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教師・生徒の心を開く問いプロンプト応用集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教師・生徒の心をを副業に変換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上の教師・生徒の心を開く問い分析から月¥30,000稼げる副業案5つ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教師・生徒の心をキャッチフレーズ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教師・生徒の心を開く問いを一言で表すフレーズ20個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教師・生徒の心を自己紹介(ビジネス)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教師・生徒の心を自己紹介(SNS)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教師・生徒の心をを面接で語る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教師・生徒の心を弱み変換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教師・生徒の心を向き職種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教師・生徒の心を活かせない職種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教師・生徒の心をを伸ばす30冊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教師・生徒の心を毎日のルーチン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教師・生徒の心をで人助け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教師・生徒の心をの値付け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教師・生徒の心をコンテンツ100案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教師・生徒の心を相棒の特性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教師・生徒の心を発揮できる環境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教師・生徒の心を5年計画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教師・生徒の心を人生のミッション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教師・生徒の心をを家族に説明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教師・生徒の心をを子供に伝える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教師・生徒の心を名刺裏の一行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教師・生徒の心を1日体験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教師・生徒の心を最小取引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教師・生徒の心を差別化戦略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教師・生徒の心を逆算キャリア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教師・生徒の心を1年後への手紙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