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公務員・論理的報告プロンプト応用集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#135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公務員・論理的報を副業に変換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上の公務員・論理的報告分析から月¥30,000稼げる副業案5つ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公務員・論理的報キャッチフレーズ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公務員・論理的報告を一言で表すフレーズ20個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公務員・論理的報自己紹介(ビジネス)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公務員・論理的報自己紹介(SNS)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公務員・論理的報を面接で語る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公務員・論理的報弱み変換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公務員・論理的報向き職種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公務員・論理的報活かせない職種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公務員・論理的報を伸ばす30冊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公務員・論理的報毎日のルーチン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公務員・論理的報で人助け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公務員・論理的報の値付け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公務員・論理的報コンテンツ100案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公務員・論理的報相棒の特性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公務員・論理的報発揮できる環境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公務員・論理的報5年計画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公務員・論理的報人生のミッション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公務員・論理的報を家族に説明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公務員・論理的報を子供に伝える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公務員・論理的報名刺裏の一行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公務員・論理的報1日体験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公務員・論理的報最小取引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公務員・論理的報差別化戦略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公務員・論理的報逆算キャリア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公務員・論理的報1年後への手紙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