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自由研究・テーマ探しプロンプト応用集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自由研究・テーマを副業に変換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上の自由研究・テーマ探し分析から月¥30,000稼げる副業案5つ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自由研究・テーマキャッチフレーズ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自由研究・テーマ探しを一言で表すフレーズ20個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自由研究・テーマ自己紹介(ビジネス)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自由研究・テーマ自己紹介(SNS)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自由研究・テーマを面接で語る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自由研究・テーマ弱み変換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自由研究・テーマ向き職種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自由研究・テーマ活かせない職種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自由研究・テーマを伸ばす30冊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自由研究・テーマ毎日のルーチン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自由研究・テーマで人助け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自由研究・テーマの値付け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自由研究・テーマコンテンツ100案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自由研究・テーマ相棒の特性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自由研究・テーマ発揮できる環境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自由研究・テーマ5年計画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自由研究・テーマ人生のミッション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自由研究・テーマを家族に説明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自由研究・テーマを子供に伝える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自由研究・テーマ名刺裏の一行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自由研究・テーマ1日体験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自由研究・テーマ最小取引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自由研究・テーマ差別化戦略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自由研究・テーマ逆算キャリア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自由研究・テーマ1年後への手紙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