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エンディングノート対話プロンプト応用集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エンディングノーを副業に変換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上のエンディングノート対話分析から月¥30,000稼げる副業案5つ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エンディングノーキャッチフレーズ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エンディングノート対話を一言で表すフレーズ20個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エンディングノー自己紹介(ビジネス)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エンディングノー自己紹介(SNS)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エンディングノーを面接で語る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エンディングノー弱み変換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エンディングノー向き職種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エンディングノー活かせない職種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エンディングノーを伸ばす30冊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エンディングノー毎日のルーチン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エンディングノーで人助け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エンディングノーの値付け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エンディングノーコンテンツ100案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エンディングノー相棒の特性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エンディングノー発揮できる環境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エンディングノー5年計画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エンディングノー人生のミッション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エンディングノーを家族に説明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エンディングノーを子供に伝える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エンディングノー名刺裏の一行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エンディングノー1日体験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エンディングノー最小取引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エンディングノー差別化戦略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エンディングノー逆算キャリア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エンディングノー1年後への手紙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