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塾・問題解決の喜びプロンプト応用集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塾・問題解決の喜を副業に変換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上の塾・問題解決の喜び分析から月¥30,000稼げる副業案5つ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塾・問題解決の喜キャッチフレーズ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塾・問題解決の喜びを一言で表すフレーズ20個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塾・問題解決の喜自己紹介(ビジネス)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塾・問題解決の喜自己紹介(SNS)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塾・問題解決の喜を面接で語る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塾・問題解決の喜弱み変換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塾・問題解決の喜向き職種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塾・問題解決の喜活かせない職種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塾・問題解決の喜を伸ばす30冊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塾・問題解決の喜毎日のルーチン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塾・問題解決の喜で人助け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塾・問題解決の喜の値付け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塾・問題解決の喜コンテンツ100案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塾・問題解決の喜相棒の特性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塾・問題解決の喜発揮できる環境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塾・問題解決の喜5年計画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塾・問題解決の喜人生のミッション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塾・問題解決の喜を家族に説明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塾・問題解決の喜を子供に伝える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塾・問題解決の喜名刺裏の一行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塾・問題解決の喜1日体験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塾・問題解決の喜最小取引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塾・問題解決の喜差別化戦略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塾・問題解決の喜逆算キャリア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塾・問題解決の喜1年後への手紙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