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進行・ハプニング対応プロンプト応用集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進行・ハプニングを副業に変換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上の進行・ハプニング対応分析から月¥30,000稼げる副業案5つ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進行・ハプニングキャッチフレーズ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進行・ハプニング対応を一言で表すフレーズ20個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進行・ハプニング自己紹介(ビジネス)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進行・ハプニング自己紹介(SNS)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進行・ハプニングを面接で語る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進行・ハプニング弱み変換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進行・ハプニング向き職種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進行・ハプニング活かせない職種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進行・ハプニングを伸ばす30冊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進行・ハプニング毎日のルーチン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進行・ハプニングで人助け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進行・ハプニングの値付け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進行・ハプニングコンテンツ100案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進行・ハプニング相棒の特性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進行・ハプニング発揮できる環境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進行・ハプニング5年計画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進行・ハプニング人生のミッション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進行・ハプニングを家族に説明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進行・ハプニングを子供に伝える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進行・ハプニング名刺裏の一行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進行・ハプニング1日体験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進行・ハプニング最小取引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進行・ハプニング差別化戦略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進行・ハプニング逆算キャリア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進行・ハプニング1年後への手紙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