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古着・見極めロジックプロンプト応用集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古着・見極めロジを副業に変換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上の古着・見極めロジック分析から月¥30,000稼げる副業案5つ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古着・見極めロジキャッチフレーズ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古着・見極めロジックを一言で表すフレーズ20個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古着・見極めロジ自己紹介(ビジネス)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古着・見極めロジ自己紹介(SNS)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古着・見極めロジを面接で語る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古着・見極めロジ弱み変換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古着・見極めロジ向き職種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古着・見極めロジ活かせない職種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古着・見極めロジを伸ばす30冊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古着・見極めロジ毎日のルーチン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古着・見極めロジで人助け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古着・見極めロジの値付け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古着・見極めロジコンテンツ100案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古着・見極めロジ相棒の特性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古着・見極めロジ発揮できる環境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古着・見極めロジ5年計画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古着・見極めロジ人生のミッション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古着・見極めロジを家族に説明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古着・見極めロジを子供に伝える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古着・見極めロジ名刺裏の一行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古着・見極めロジ1日体験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古着・見極めロジ最小取引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古着・見極めロジ差別化戦略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古着・見極めロジ逆算キャリア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古着・見極めロジ1年後への手紙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