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投資家・IR要約プロンプト応用集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投資家・IR要約を副業に変換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上の投資家・IR要約分析から月¥30,000稼げる副業案5つ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投資家・IR要約キャッチフレーズ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投資家・IR要約を一言で表すフレーズ20個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投資家・IR要約自己紹介(ビジネス)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投資家・IR要約自己紹介(SNS)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投資家・IR要約を面接で語る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投資家・IR要約弱み変換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投資家・IR要約向き職種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投資家・IR要約活かせない職種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投資家・IR要約を伸ばす30冊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投資家・IR要約毎日のルーチン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投資家・IR要約で人助け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投資家・IR要約の値付け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投資家・IR要約コンテンツ100案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投資家・IR要約相棒の特性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投資家・IR要約発揮できる環境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投資家・IR要約5年計画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投資家・IR要約人生のミッション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投資家・IR要約を家族に説明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投資家・IR要約を子供に伝える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投資家・IR要約名刺裏の一行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投資家・IR要約1日体験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投資家・IR要約最小取引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投資家・IR要約差別化戦略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投資家・IR要約逆算キャリア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投資家・IR要約1年後への手紙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