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545693c798895b0dcb17e60e7147db885fa773"/>
    <w:p>
      <w:pPr>
        <w:pStyle w:val="Heading1"/>
      </w:pPr>
      <w:r>
        <w:t xml:space="preserve">SOP: Run the Illumina BCL Conversion Snakemake Workflow</w:t>
      </w:r>
    </w:p>
    <w:p>
      <w:pPr>
        <w:pStyle w:val="FirstParagraph"/>
      </w:pPr>
      <w:r>
        <w:t xml:space="preserve">This SOP provides clear, human‑readable steps to execute the BCL conversion pipeline from</w:t>
      </w:r>
      <w:r>
        <w:t xml:space="preserve"> </w:t>
      </w:r>
      <w:r>
        <w:t xml:space="preserve">start to finish. It supports both</w:t>
      </w:r>
      <w:r>
        <w:t xml:space="preserve"> </w:t>
      </w:r>
      <w:r>
        <w:rPr>
          <w:b/>
          <w:bCs/>
        </w:rPr>
        <w:t xml:space="preserve">MiSeq i100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NovaSeqX</w:t>
      </w:r>
      <w:r>
        <w:t xml:space="preserve"> </w:t>
      </w:r>
      <w:r>
        <w:t xml:space="preserve">runs — the platform is</w:t>
      </w:r>
      <w:r>
        <w:t xml:space="preserve"> </w:t>
      </w:r>
      <w:r>
        <w:t xml:space="preserve">auto-detected from the metadata workbook (see step 5).</w:t>
      </w:r>
    </w:p>
    <w:bookmarkStart w:id="9" w:name="verify-prerequisites"/>
    <w:p>
      <w:pPr>
        <w:pStyle w:val="Heading2"/>
      </w:pPr>
      <w:r>
        <w:t xml:space="preserve">1) Verify prerequisites</w:t>
      </w:r>
    </w:p>
    <w:p>
      <w:pPr>
        <w:numPr>
          <w:ilvl w:val="0"/>
          <w:numId w:val="1001"/>
        </w:numPr>
      </w:pPr>
      <w:r>
        <w:t xml:space="preserve">You have access to the run directory where BCL data is stored on dragen.</w:t>
      </w:r>
    </w:p>
    <w:p>
      <w:pPr>
        <w:numPr>
          <w:ilvl w:val="0"/>
          <w:numId w:val="1001"/>
        </w:numPr>
      </w:pPr>
      <w:r>
        <w:t xml:space="preserve">The run has finished copying (there is a</w:t>
      </w:r>
      <w:r>
        <w:t xml:space="preserve"> </w:t>
      </w:r>
      <w:r>
        <w:rPr>
          <w:rStyle w:val="VerbatimChar"/>
        </w:rPr>
        <w:t xml:space="preserve">CopyComplete.txt</w:t>
      </w:r>
      <w:r>
        <w:t xml:space="preserve"> </w:t>
      </w:r>
      <w:r>
        <w:t xml:space="preserve">file in the run directory).</w:t>
      </w:r>
    </w:p>
    <w:p>
      <w:pPr>
        <w:numPr>
          <w:ilvl w:val="0"/>
          <w:numId w:val="1001"/>
        </w:numPr>
      </w:pPr>
      <w:r>
        <w:t xml:space="preserve">You have a SampleSheet (</w:t>
      </w:r>
      <w:r>
        <w:rPr>
          <w:rStyle w:val="VerbatimChar"/>
        </w:rPr>
        <w:t xml:space="preserve">.xlsx</w:t>
      </w:r>
      <w:r>
        <w:t xml:space="preserve">) Excel file from the lab.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DRAGEN</w:t>
      </w:r>
      <w:r>
        <w:t xml:space="preserve"> </w:t>
      </w:r>
      <w:r>
        <w:t xml:space="preserve">is available on the system (</w:t>
      </w:r>
      <w:r>
        <w:rPr>
          <w:rStyle w:val="VerbatimChar"/>
        </w:rPr>
        <w:t xml:space="preserve">which dragen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/opt/dragen/&lt;ver&gt;/bin/dragen</w:t>
      </w:r>
      <w:r>
        <w:t xml:space="preserve">).</w:t>
      </w:r>
      <w:r>
        <w:t xml:space="preserve"> </w:t>
      </w:r>
      <w:r>
        <w:t xml:space="preserve">DRAGEN is licensed/FPGA-tied and is installed at the system level, not by pixi.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pixi</w:t>
      </w:r>
      <w:r>
        <w:t xml:space="preserve"> </w:t>
      </w:r>
      <w:r>
        <w:t xml:space="preserve">is installed, otherwise install it once: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https://pixi.sh/install.sh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bookmarkEnd w:id="9"/>
    <w:bookmarkStart w:id="10" w:name="copy-the-project-template"/>
    <w:p>
      <w:pPr>
        <w:pStyle w:val="Heading2"/>
      </w:pPr>
      <w:r>
        <w:t xml:space="preserve">2) Copy the project template</w:t>
      </w:r>
    </w:p>
    <w:p>
      <w:pPr>
        <w:pStyle w:val="Compact"/>
        <w:numPr>
          <w:ilvl w:val="0"/>
          <w:numId w:val="1002"/>
        </w:numPr>
      </w:pPr>
      <w:r>
        <w:t xml:space="preserve">Navigate to the processing directory on dragen (choose the platform folder), e.g.:</w:t>
      </w:r>
    </w:p>
    <w:p>
      <w:pPr>
        <w:pStyle w:val="Compact"/>
        <w:numPr>
          <w:ilvl w:val="1"/>
          <w:numId w:val="1003"/>
        </w:numPr>
      </w:pPr>
      <w:r>
        <w:t xml:space="preserve">MiSeq i100:</w:t>
      </w:r>
      <w:r>
        <w:t xml:space="preserve"> </w:t>
      </w:r>
      <w:r>
        <w:rPr>
          <w:rStyle w:val="VerbatimChar"/>
        </w:rPr>
        <w:t xml:space="preserve">cd /staging/nextcloud/testing_illumina/MiSeqi100</w:t>
      </w:r>
    </w:p>
    <w:p>
      <w:pPr>
        <w:pStyle w:val="Compact"/>
        <w:numPr>
          <w:ilvl w:val="1"/>
          <w:numId w:val="1003"/>
        </w:numPr>
      </w:pPr>
      <w:r>
        <w:t xml:space="preserve">NovaSeqX:</w:t>
      </w:r>
      <w:r>
        <w:t xml:space="preserve"> </w:t>
      </w:r>
      <w:r>
        <w:rPr>
          <w:rStyle w:val="VerbatimChar"/>
        </w:rPr>
        <w:t xml:space="preserve">cd /staging/nextcloud/testing_illumina/NovaseqX</w:t>
      </w:r>
    </w:p>
    <w:p>
      <w:pPr>
        <w:pStyle w:val="Compact"/>
        <w:numPr>
          <w:ilvl w:val="0"/>
          <w:numId w:val="1002"/>
        </w:numPr>
      </w:pPr>
      <w:r>
        <w:t xml:space="preserve">Clone the github repository into a run-named directory:</w:t>
      </w:r>
      <w:r>
        <w:t xml:space="preserve"> </w:t>
      </w:r>
      <w:r>
        <w:rPr>
          <w:rStyle w:val="VerbatimChar"/>
        </w:rPr>
        <w:t xml:space="preserve">git clone https://github.com/whtns/igb_transition {RUN_NAME}</w:t>
      </w:r>
    </w:p>
    <w:p>
      <w:pPr>
        <w:pStyle w:val="Compact"/>
        <w:numPr>
          <w:ilvl w:val="0"/>
          <w:numId w:val="1002"/>
        </w:numPr>
      </w:pPr>
      <w:r>
        <w:t xml:space="preserve">Enter the project directory:</w:t>
      </w:r>
      <w:r>
        <w:t xml:space="preserve"> </w:t>
      </w:r>
      <w:r>
        <w:rPr>
          <w:rStyle w:val="VerbatimChar"/>
        </w:rPr>
        <w:t xml:space="preserve">cd {RUN_NAME}</w:t>
      </w:r>
    </w:p>
    <w:bookmarkEnd w:id="10"/>
    <w:bookmarkStart w:id="11" w:name="provision-the-environment-with-pixi"/>
    <w:p>
      <w:pPr>
        <w:pStyle w:val="Heading2"/>
      </w:pPr>
      <w:r>
        <w:t xml:space="preserve">3) Provision the environment with pixi</w:t>
      </w:r>
    </w:p>
    <w:p>
      <w:pPr>
        <w:pStyle w:val="FirstParagraph"/>
      </w:pPr>
      <w:r>
        <w:t xml:space="preserve">The Python tools and bioinformatics CLIs are provisioned from</w:t>
      </w:r>
      <w:r>
        <w:t xml:space="preserve"> </w:t>
      </w:r>
      <w:r>
        <w:rPr>
          <w:rStyle w:val="VerbatimChar"/>
        </w:rPr>
        <w:t xml:space="preserve">pixi.toml</w:t>
      </w:r>
      <w:r>
        <w:t xml:space="preserve"> </w:t>
      </w:r>
      <w:r>
        <w:t xml:space="preserve">(locked in</w:t>
      </w:r>
      <w:r>
        <w:t xml:space="preserve"> </w:t>
      </w:r>
      <w:r>
        <w:rPr>
          <w:rStyle w:val="VerbatimChar"/>
        </w:rPr>
        <w:t xml:space="preserve">pixi.lock</w:t>
      </w:r>
      <w:r>
        <w:t xml:space="preserve">). This creates a per-project environment under</w:t>
      </w:r>
      <w:r>
        <w:t xml:space="preserve"> </w:t>
      </w:r>
      <w:r>
        <w:rPr>
          <w:rStyle w:val="VerbatimChar"/>
        </w:rPr>
        <w:t xml:space="preserve">.pixi/</w:t>
      </w:r>
      <w:r>
        <w:t xml:space="preserve"> </w:t>
      </w:r>
      <w:r>
        <w:t xml:space="preserve">— no global env to</w:t>
      </w:r>
      <w:r>
        <w:t xml:space="preserve"> </w:t>
      </w:r>
      <w:r>
        <w:t xml:space="preserve">activate.</w:t>
      </w:r>
    </w:p>
    <w:p>
      <w:pPr>
        <w:pStyle w:val="SourceCode"/>
      </w:pPr>
      <w:r>
        <w:rPr>
          <w:rStyle w:val="ExtensionTok"/>
        </w:rPr>
        <w:t xml:space="preserve">pixi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This installs Python, Snakemake, and the bioconda CLIs (</w:t>
      </w:r>
      <w:r>
        <w:rPr>
          <w:rStyle w:val="VerbatimChar"/>
        </w:rPr>
        <w:t xml:space="preserve">fastqc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flexbar</w:t>
      </w:r>
      <w:r>
        <w:t xml:space="preserve">,</w:t>
      </w:r>
      <w:r>
        <w:t xml:space="preserve"> </w:t>
      </w:r>
      <w:r>
        <w:rPr>
          <w:rStyle w:val="VerbatimChar"/>
        </w:rPr>
        <w:t xml:space="preserve">seqtk</w:t>
      </w:r>
      <w:r>
        <w:t xml:space="preserve">,</w:t>
      </w:r>
      <w:r>
        <w:t xml:space="preserve"> </w:t>
      </w:r>
      <w:r>
        <w:rPr>
          <w:rStyle w:val="VerbatimChar"/>
        </w:rPr>
        <w:t xml:space="preserve">fqtk</w:t>
      </w:r>
      <w:r>
        <w:t xml:space="preserve">). Run every subsequent command with</w:t>
      </w:r>
      <w:r>
        <w:t xml:space="preserve"> </w:t>
      </w:r>
      <w:r>
        <w:rPr>
          <w:rStyle w:val="VerbatimChar"/>
        </w:rPr>
        <w:t xml:space="preserve">pixi run ...</w:t>
      </w:r>
      <w:r>
        <w:t xml:space="preserve"> </w:t>
      </w:r>
      <w:r>
        <w:t xml:space="preserve">(no activation step needed).</w:t>
      </w:r>
    </w:p>
    <w:p>
      <w:pPr>
        <w:pStyle w:val="BlockText"/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bcl_convert</w:t>
      </w:r>
      <w:r>
        <w:t xml:space="preserve"> </w:t>
      </w:r>
      <w:r>
        <w:t xml:space="preserve">mamba/conda environment is retired in favor of pixi.</w:t>
      </w:r>
      <w:r>
        <w:t xml:space="preserve"> </w:t>
      </w:r>
      <w:r>
        <w:t xml:space="preserve">DRAGEN remains a system-level tool (see step 1) and is not installed by pixi.</w:t>
      </w:r>
    </w:p>
    <w:bookmarkEnd w:id="11"/>
    <w:bookmarkStart w:id="12" w:name="X2aff5e2ed1890fe58c23547455cd43613016598"/>
    <w:p>
      <w:pPr>
        <w:pStyle w:val="Heading2"/>
      </w:pPr>
      <w:r>
        <w:t xml:space="preserve">4) Copy the SampleSheet into the new project</w:t>
      </w:r>
    </w:p>
    <w:p>
      <w:pPr>
        <w:pStyle w:val="Compact"/>
        <w:numPr>
          <w:ilvl w:val="0"/>
          <w:numId w:val="1004"/>
        </w:numPr>
      </w:pPr>
      <w:r>
        <w:t xml:space="preserve">Upload the Excel SampleSheet into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directory:</w:t>
      </w:r>
      <w:r>
        <w:t xml:space="preserve"> </w:t>
      </w:r>
      <w:r>
        <w:rPr>
          <w:rStyle w:val="VerbatimChar"/>
        </w:rPr>
        <w:t xml:space="preserve">{RUN_NAME}/metadata/{SampleSheet.xlsx}</w:t>
      </w:r>
    </w:p>
    <w:bookmarkEnd w:id="12"/>
    <w:bookmarkStart w:id="13" w:name="review-and-update-configuration"/>
    <w:p>
      <w:pPr>
        <w:pStyle w:val="Heading2"/>
      </w:pPr>
      <w:r>
        <w:t xml:space="preserve">5) Review and update configuration</w:t>
      </w:r>
    </w:p>
    <w:p>
      <w:pPr>
        <w:pStyle w:val="FirstParagraph"/>
      </w:pPr>
      <w:r>
        <w:t xml:space="preserve">Open and update the project overrides in</w:t>
      </w:r>
      <w:r>
        <w:t xml:space="preserve"> </w:t>
      </w:r>
      <w:r>
        <w:rPr>
          <w:rStyle w:val="VerbatimChar"/>
        </w:rPr>
        <w:t xml:space="preserve">snakemake_config_project.yaml</w:t>
      </w:r>
      <w:r>
        <w:t xml:space="preserve"> </w:t>
      </w:r>
      <w:r>
        <w:t xml:space="preserve">(these are layered</w:t>
      </w:r>
      <w:r>
        <w:t xml:space="preserve"> </w:t>
      </w:r>
      <w:r>
        <w:t xml:space="preserve">over the base</w:t>
      </w:r>
      <w:r>
        <w:t xml:space="preserve"> </w:t>
      </w:r>
      <w:r>
        <w:rPr>
          <w:rStyle w:val="VerbatimChar"/>
        </w:rPr>
        <w:t xml:space="preserve">snakemake_config.yaml</w:t>
      </w:r>
      <w:r>
        <w:t xml:space="preserve">).</w:t>
      </w:r>
    </w:p>
    <w:p>
      <w:pPr>
        <w:pStyle w:val="BodyText"/>
      </w:pPr>
      <w:r>
        <w:t xml:space="preserve">Key fields to update (example values):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library_name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iR011</w:t>
      </w:r>
      <w:r>
        <w:t xml:space="preserve"> </w:t>
      </w:r>
      <w:r>
        <w:t xml:space="preserve">(the name of the run)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metadata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metadata/SampleSheet.xlsx</w:t>
      </w:r>
      <w:r>
        <w:t xml:space="preserve"> </w:t>
      </w:r>
      <w:r>
        <w:t xml:space="preserve">(path to the Excel file)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data_dir</w:t>
      </w:r>
      <w:r>
        <w:t xml:space="preserve">: the BCL run directory, e.g.</w:t>
      </w:r>
    </w:p>
    <w:p>
      <w:pPr>
        <w:pStyle w:val="Compact"/>
        <w:numPr>
          <w:ilvl w:val="1"/>
          <w:numId w:val="1006"/>
        </w:numPr>
      </w:pPr>
      <w:r>
        <w:t xml:space="preserve">MiSeq i100:</w:t>
      </w:r>
      <w:r>
        <w:t xml:space="preserve"> </w:t>
      </w:r>
      <w:r>
        <w:rPr>
          <w:rStyle w:val="VerbatimChar"/>
        </w:rPr>
        <w:t xml:space="preserve">/staging/nextcloud/Miseqi100/20260626_SH00564_0020_ASC2231455-SC3</w:t>
      </w:r>
    </w:p>
    <w:p>
      <w:pPr>
        <w:pStyle w:val="Compact"/>
        <w:numPr>
          <w:ilvl w:val="1"/>
          <w:numId w:val="1006"/>
        </w:numPr>
      </w:pPr>
      <w:r>
        <w:t xml:space="preserve">NovaSeqX:</w:t>
      </w:r>
      <w:r>
        <w:t xml:space="preserve"> </w:t>
      </w:r>
      <w:r>
        <w:rPr>
          <w:rStyle w:val="VerbatimChar"/>
        </w:rPr>
        <w:t xml:space="preserve">/staging/nextcloud/NovaseqX/20260129_LH00626_0090_B233NGJLT4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email_sender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kstachel@uci.edu</w:t>
      </w:r>
      <w:r>
        <w:t xml:space="preserve"> </w:t>
      </w:r>
      <w:r>
        <w:t xml:space="preserve">(sender of email reports)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email_recipient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kstachel@uci.edu</w:t>
      </w:r>
      <w:r>
        <w:t xml:space="preserve"> </w:t>
      </w:r>
      <w:r>
        <w:t xml:space="preserve">(recipient of email reports)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external_drive_path</w:t>
      </w:r>
      <w:r>
        <w:t xml:space="preserve">: mount point of the external USB drive for rsync</w:t>
      </w:r>
    </w:p>
    <w:bookmarkEnd w:id="13"/>
    <w:bookmarkStart w:id="14" w:name="validate-metadata"/>
    <w:p>
      <w:pPr>
        <w:pStyle w:val="Heading2"/>
      </w:pPr>
      <w:r>
        <w:t xml:space="preserve">6) Validate metadata</w:t>
      </w:r>
    </w:p>
    <w:p>
      <w:pPr>
        <w:pStyle w:val="FirstParagraph"/>
      </w:pPr>
      <w:r>
        <w:t xml:space="preserve">The workflow auto-detects the platform from the workbook: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NovaSeqX</w:t>
      </w:r>
      <w:r>
        <w:t xml:space="preserve"> </w:t>
      </w:r>
      <w:r>
        <w:t xml:space="preserve">(has a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sheet):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Summary sheet</w:t>
      </w:r>
      <w:r>
        <w:t xml:space="preserve"> </w:t>
      </w:r>
      <w:r>
        <w:t xml:space="preserve">(header at row 3):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Gr</w:t>
      </w:r>
      <w:r>
        <w:t xml:space="preserve"> </w:t>
      </w:r>
      <w:r>
        <w:t xml:space="preserve">(Group),</w:t>
      </w:r>
      <w:r>
        <w:t xml:space="preserve"> </w:t>
      </w:r>
      <w:r>
        <w:rPr>
          <w:rStyle w:val="VerbatimChar"/>
        </w:rPr>
        <w:t xml:space="preserve">Project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Fastq Link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Per-project sheets</w:t>
      </w:r>
      <w:r>
        <w:t xml:space="preserve">: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i7 Barcode 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i5 Barcode Sequence</w:t>
      </w:r>
    </w:p>
    <w:p>
      <w:pPr>
        <w:pStyle w:val="Compact"/>
        <w:numPr>
          <w:ilvl w:val="1"/>
          <w:numId w:val="1008"/>
        </w:numPr>
      </w:pPr>
      <w:r>
        <w:t xml:space="preserve">Ensure Masking strings match the run cycle structure in</w:t>
      </w:r>
      <w:r>
        <w:t xml:space="preserve"> </w:t>
      </w:r>
      <w:r>
        <w:rPr>
          <w:rStyle w:val="VerbatimChar"/>
        </w:rPr>
        <w:t xml:space="preserve">RunInfo.xml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MiSeq i100</w:t>
      </w:r>
      <w:r>
        <w:t xml:space="preserve"> </w:t>
      </w:r>
      <w:r>
        <w:t xml:space="preserve">(has a</w:t>
      </w:r>
      <w:r>
        <w:t xml:space="preserve"> </w:t>
      </w:r>
      <w:r>
        <w:rPr>
          <w:rStyle w:val="VerbatimChar"/>
        </w:rPr>
        <w:t xml:space="preserve">Barcode Entries</w:t>
      </w:r>
      <w:r>
        <w:t xml:space="preserve"> </w:t>
      </w:r>
      <w:r>
        <w:t xml:space="preserve">sheet, no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sheet):</w:t>
      </w:r>
    </w:p>
    <w:p>
      <w:pPr>
        <w:pStyle w:val="Compact"/>
        <w:numPr>
          <w:ilvl w:val="1"/>
          <w:numId w:val="1009"/>
        </w:numPr>
      </w:pPr>
      <w:r>
        <w:t xml:space="preserve">Simple per-sample barcodes; Order IDs inferred from the</w:t>
      </w:r>
      <w:r>
        <w:t xml:space="preserve"> </w:t>
      </w:r>
      <w:r>
        <w:rPr>
          <w:rStyle w:val="VerbatimChar"/>
        </w:rPr>
        <w:t xml:space="preserve">Lab ID</w:t>
      </w:r>
      <w:r>
        <w:t xml:space="preserve"> </w:t>
      </w:r>
      <w:r>
        <w:t xml:space="preserve">column</w:t>
      </w:r>
    </w:p>
    <w:p>
      <w:pPr>
        <w:pStyle w:val="Compact"/>
        <w:numPr>
          <w:ilvl w:val="1"/>
          <w:numId w:val="1009"/>
        </w:numPr>
      </w:pPr>
      <w:r>
        <w:t xml:space="preserve">All samples assigned to a single lane (</w:t>
      </w:r>
      <w:r>
        <w:rPr>
          <w:rStyle w:val="VerbatimChar"/>
        </w:rPr>
        <w:t xml:space="preserve">lane1</w:t>
      </w:r>
      <w:r>
        <w:t xml:space="preserve">) and single group</w:t>
      </w:r>
    </w:p>
    <w:bookmarkEnd w:id="14"/>
    <w:bookmarkStart w:id="15" w:name="dry-run-recommended"/>
    <w:p>
      <w:pPr>
        <w:pStyle w:val="Heading2"/>
      </w:pPr>
      <w:r>
        <w:t xml:space="preserve">7) Dry run (recommended)</w:t>
      </w:r>
    </w:p>
    <w:p>
      <w:pPr>
        <w:pStyle w:val="FirstParagraph"/>
      </w:pPr>
      <w:r>
        <w:t xml:space="preserve">Validate the workflow plan before any processing:</w:t>
      </w:r>
    </w:p>
    <w:p>
      <w:pPr>
        <w:pStyle w:val="SourceCode"/>
      </w:pPr>
      <w:r>
        <w:rPr>
          <w:rStyle w:val="ExtensionTok"/>
        </w:rPr>
        <w:t xml:space="preserve">pixi</w:t>
      </w:r>
      <w:r>
        <w:rPr>
          <w:rStyle w:val="NormalTok"/>
        </w:rPr>
        <w:t xml:space="preserve"> run snakemake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t xml:space="preserve">The output prints the detected metadata format. Fix any missing-file or configuration</w:t>
      </w:r>
      <w:r>
        <w:t xml:space="preserve"> </w:t>
      </w:r>
      <w:r>
        <w:t xml:space="preserve">errors before proceeding.</w:t>
      </w:r>
    </w:p>
    <w:bookmarkEnd w:id="15"/>
    <w:bookmarkStart w:id="16" w:name="run-the-full-workflow"/>
    <w:p>
      <w:pPr>
        <w:pStyle w:val="Heading2"/>
      </w:pPr>
      <w:r>
        <w:t xml:space="preserve">8) Run the full workflow</w:t>
      </w:r>
    </w:p>
    <w:p>
      <w:pPr>
        <w:pStyle w:val="FirstParagraph"/>
      </w:pPr>
      <w:r>
        <w:t xml:space="preserve">Execute the entire pipeline (adjust</w:t>
      </w:r>
      <w:r>
        <w:t xml:space="preserve"> </w:t>
      </w:r>
      <w:r>
        <w:rPr>
          <w:rStyle w:val="VerbatimChar"/>
        </w:rPr>
        <w:t xml:space="preserve">--cores</w:t>
      </w:r>
      <w:r>
        <w:t xml:space="preserve"> </w:t>
      </w:r>
      <w:r>
        <w:t xml:space="preserve">to system resources, max 32):</w:t>
      </w:r>
    </w:p>
    <w:p>
      <w:pPr>
        <w:pStyle w:val="SourceCode"/>
      </w:pPr>
      <w:r>
        <w:rPr>
          <w:rStyle w:val="ExtensionTok"/>
        </w:rPr>
        <w:t xml:space="preserve">pixi</w:t>
      </w:r>
      <w:r>
        <w:rPr>
          <w:rStyle w:val="NormalTok"/>
        </w:rPr>
        <w:t xml:space="preserve"> run snakemake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8</w:t>
      </w:r>
    </w:p>
    <w:bookmarkEnd w:id="16"/>
    <w:bookmarkStart w:id="17" w:name="run-specific-workflow-stages-optional"/>
    <w:p>
      <w:pPr>
        <w:pStyle w:val="Heading2"/>
      </w:pPr>
      <w:r>
        <w:t xml:space="preserve">9) Run specific workflow stages (optional)</w:t>
      </w:r>
    </w:p>
    <w:p>
      <w:pPr>
        <w:pStyle w:val="FirstParagraph"/>
      </w:pPr>
      <w:r>
        <w:t xml:space="preserve">Configs are identified per lane as</w:t>
      </w:r>
      <w:r>
        <w:t xml:space="preserve"> </w:t>
      </w:r>
      <w:r>
        <w:rPr>
          <w:rStyle w:val="VerbatimChar"/>
        </w:rPr>
        <w:t xml:space="preserve">lane{N}</w:t>
      </w:r>
      <w:r>
        <w:t xml:space="preserve"> </w:t>
      </w:r>
      <w:r>
        <w:t xml:space="preserve">(MiSeq uses only</w:t>
      </w:r>
      <w:r>
        <w:t xml:space="preserve"> </w:t>
      </w:r>
      <w:r>
        <w:rPr>
          <w:rStyle w:val="VerbatimChar"/>
        </w:rPr>
        <w:t xml:space="preserve">lane1</w:t>
      </w:r>
      <w:r>
        <w:t xml:space="preserve">; NovaSeqX may use</w:t>
      </w:r>
      <w:r>
        <w:t xml:space="preserve"> </w:t>
      </w:r>
      <w:r>
        <w:rPr>
          <w:rStyle w:val="VerbatimChar"/>
        </w:rPr>
        <w:t xml:space="preserve">lane1</w:t>
      </w:r>
      <w:r>
        <w:t xml:space="preserve">…</w:t>
      </w:r>
      <w:r>
        <w:rPr>
          <w:rStyle w:val="VerbatimChar"/>
        </w:rPr>
        <w:t xml:space="preserve">lane8</w:t>
      </w:r>
      <w:r>
        <w:t xml:space="preserve">). Run individual targets, e.g.:</w:t>
      </w:r>
    </w:p>
    <w:p>
      <w:pPr>
        <w:pStyle w:val="Compact"/>
        <w:numPr>
          <w:ilvl w:val="0"/>
          <w:numId w:val="1010"/>
        </w:numPr>
      </w:pPr>
      <w:r>
        <w:t xml:space="preserve">BCL conversion for a lane:</w:t>
      </w:r>
      <w:r>
        <w:t xml:space="preserve"> </w:t>
      </w:r>
      <w:r>
        <w:rPr>
          <w:rStyle w:val="VerbatimChar"/>
        </w:rPr>
        <w:t xml:space="preserve">pixi run snakemake --cores 8 output/lane1</w:t>
      </w:r>
    </w:p>
    <w:p>
      <w:pPr>
        <w:pStyle w:val="Compact"/>
        <w:numPr>
          <w:ilvl w:val="0"/>
          <w:numId w:val="1010"/>
        </w:numPr>
      </w:pPr>
      <w:r>
        <w:t xml:space="preserve">FastP analysis for a lane:</w:t>
      </w:r>
      <w:r>
        <w:t xml:space="preserve"> </w:t>
      </w:r>
      <w:r>
        <w:rPr>
          <w:rStyle w:val="VerbatimChar"/>
        </w:rPr>
        <w:t xml:space="preserve">pixi run snakemake --cores 4 results/fastp_lane1.done</w:t>
      </w:r>
    </w:p>
    <w:p>
      <w:pPr>
        <w:pStyle w:val="Compact"/>
        <w:numPr>
          <w:ilvl w:val="0"/>
          <w:numId w:val="1010"/>
        </w:numPr>
      </w:pPr>
      <w:r>
        <w:t xml:space="preserve">FastP plots for a lane:</w:t>
      </w:r>
      <w:r>
        <w:t xml:space="preserve"> </w:t>
      </w:r>
      <w:r>
        <w:rPr>
          <w:rStyle w:val="VerbatimChar"/>
        </w:rPr>
        <w:t xml:space="preserve">pixi run snakemake --cores 4 results/lane1/fastp_plots_lane1.done</w:t>
      </w:r>
    </w:p>
    <w:p>
      <w:pPr>
        <w:pStyle w:val="Compact"/>
        <w:numPr>
          <w:ilvl w:val="0"/>
          <w:numId w:val="1010"/>
        </w:numPr>
      </w:pPr>
      <w:r>
        <w:t xml:space="preserve">Project or Order report:</w:t>
      </w:r>
      <w:r>
        <w:t xml:space="preserve"> </w:t>
      </w:r>
      <w:r>
        <w:rPr>
          <w:rStyle w:val="VerbatimChar"/>
        </w:rPr>
        <w:t xml:space="preserve">pixi run snakemake --cores 1 Reports/order_0626I-08/index.html</w:t>
      </w:r>
    </w:p>
    <w:p>
      <w:pPr>
        <w:pStyle w:val="Compact"/>
        <w:numPr>
          <w:ilvl w:val="0"/>
          <w:numId w:val="1010"/>
        </w:numPr>
      </w:pPr>
      <w:r>
        <w:t xml:space="preserve">Read count CSV:</w:t>
      </w:r>
      <w:r>
        <w:t xml:space="preserve"> </w:t>
      </w:r>
      <w:r>
        <w:rPr>
          <w:rStyle w:val="VerbatimChar"/>
        </w:rPr>
        <w:t xml:space="preserve">pixi run snakemake --cores 1 results/iR011-count.csv</w:t>
      </w:r>
    </w:p>
    <w:bookmarkEnd w:id="17"/>
    <w:bookmarkStart w:id="18" w:name="validate-outputs"/>
    <w:p>
      <w:pPr>
        <w:pStyle w:val="Heading2"/>
      </w:pPr>
      <w:r>
        <w:t xml:space="preserve">10) Validate outputs</w:t>
      </w:r>
    </w:p>
    <w:p>
      <w:pPr>
        <w:pStyle w:val="FirstParagraph"/>
      </w:pPr>
      <w:r>
        <w:t xml:space="preserve">Check that outputs are generated and complete: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output/lane{N}/</w:t>
      </w:r>
      <w:r>
        <w:t xml:space="preserve"> </w:t>
      </w:r>
      <w:r>
        <w:t xml:space="preserve">contains project FASTQ files.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results/fastp/</w:t>
      </w:r>
      <w:r>
        <w:t xml:space="preserve"> </w:t>
      </w:r>
      <w:r>
        <w:t xml:space="preserve">has JSON stats.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results/fastp_plots/</w:t>
      </w:r>
      <w:r>
        <w:t xml:space="preserve"> </w:t>
      </w:r>
      <w:r>
        <w:t xml:space="preserve">has PNG plots.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</w:t>
      </w:r>
      <w:r>
        <w:t xml:space="preserve"> </w:t>
      </w:r>
      <w:r>
        <w:t xml:space="preserve">contains order and project HTML reports plus md5sums and PDFs.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results/{library}-count.csv</w:t>
      </w:r>
      <w:r>
        <w:t xml:space="preserve"> </w:t>
      </w:r>
      <w:r>
        <w:t xml:space="preserve">exists and looks correct.</w:t>
      </w:r>
    </w:p>
    <w:bookmarkEnd w:id="18"/>
    <w:bookmarkStart w:id="19" w:name="Xbbcf0bdedd9ab1dede5e7badd0295eedb90d52a"/>
    <w:p>
      <w:pPr>
        <w:pStyle w:val="Heading2"/>
      </w:pPr>
      <w:r>
        <w:t xml:space="preserve">11) Re-run or update specific steps (if needed)</w:t>
      </w:r>
    </w:p>
    <w:p>
      <w:pPr>
        <w:pStyle w:val="FirstParagraph"/>
      </w:pPr>
      <w:r>
        <w:t xml:space="preserve">If you need to re-run a specific rule (e.g., read counts):</w:t>
      </w:r>
    </w:p>
    <w:p>
      <w:pPr>
        <w:pStyle w:val="SourceCode"/>
      </w:pPr>
      <w:r>
        <w:rPr>
          <w:rStyle w:val="ExtensionTok"/>
        </w:rPr>
        <w:t xml:space="preserve">pixi</w:t>
      </w:r>
      <w:r>
        <w:rPr>
          <w:rStyle w:val="NormalTok"/>
        </w:rPr>
        <w:t xml:space="preserve"> run snakemake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compile_read_counts</w:t>
      </w:r>
    </w:p>
    <w:bookmarkEnd w:id="19"/>
    <w:bookmarkStart w:id="20" w:name="troubleshooting-quick-checks"/>
    <w:p>
      <w:pPr>
        <w:pStyle w:val="Heading2"/>
      </w:pPr>
      <w:r>
        <w:t xml:space="preserve">12) Troubleshooting quick checks</w:t>
      </w:r>
    </w:p>
    <w:p>
      <w:pPr>
        <w:pStyle w:val="Compact"/>
        <w:numPr>
          <w:ilvl w:val="0"/>
          <w:numId w:val="1012"/>
        </w:numPr>
      </w:pPr>
      <w:r>
        <w:t xml:space="preserve">Missing lanes: confirm</w:t>
      </w:r>
      <w:r>
        <w:t xml:space="preserve"> </w:t>
      </w:r>
      <w:r>
        <w:rPr>
          <w:rStyle w:val="VerbatimChar"/>
        </w:rPr>
        <w:t xml:space="preserve">data_dir</w:t>
      </w:r>
      <w:r>
        <w:t xml:space="preserve"> </w:t>
      </w:r>
      <w:r>
        <w:t xml:space="preserve">and the detected lanes at workflow start.</w:t>
      </w:r>
    </w:p>
    <w:p>
      <w:pPr>
        <w:pStyle w:val="Compact"/>
        <w:numPr>
          <w:ilvl w:val="0"/>
          <w:numId w:val="1012"/>
        </w:numPr>
      </w:pPr>
      <w:r>
        <w:t xml:space="preserve">BCL conversion failures: verify DRAGEN availability (</w:t>
      </w:r>
      <w:r>
        <w:rPr>
          <w:rStyle w:val="VerbatimChar"/>
        </w:rPr>
        <w:t xml:space="preserve">which dragen</w:t>
      </w:r>
      <w:r>
        <w:t xml:space="preserve">) and run paths.</w:t>
      </w:r>
    </w:p>
    <w:p>
      <w:pPr>
        <w:pStyle w:val="Compact"/>
        <w:numPr>
          <w:ilvl w:val="0"/>
          <w:numId w:val="1012"/>
        </w:numPr>
      </w:pPr>
      <w:r>
        <w:t xml:space="preserve">Empty reports: verify metadata sheet names and headers.</w:t>
      </w:r>
    </w:p>
    <w:p>
      <w:pPr>
        <w:pStyle w:val="Compact"/>
        <w:numPr>
          <w:ilvl w:val="0"/>
          <w:numId w:val="1012"/>
        </w:numPr>
      </w:pPr>
      <w:r>
        <w:t xml:space="preserve">md5 mismatch: regenerate the specific project report outputs.</w:t>
      </w:r>
    </w:p>
    <w:bookmarkEnd w:id="20"/>
    <w:bookmarkStart w:id="21" w:name="email-configuration"/>
    <w:p>
      <w:pPr>
        <w:pStyle w:val="Heading2"/>
      </w:pPr>
      <w:r>
        <w:t xml:space="preserve">Email Configuration</w:t>
      </w:r>
    </w:p>
    <w:p>
      <w:pPr>
        <w:pStyle w:val="FirstParagraph"/>
      </w:pPr>
      <w:r>
        <w:t xml:space="preserve">The workflow uses</w:t>
      </w:r>
      <w:r>
        <w:t xml:space="preserve"> </w:t>
      </w:r>
      <w:r>
        <w:rPr>
          <w:rStyle w:val="VerbatimChar"/>
        </w:rPr>
        <w:t xml:space="preserve">src/send_email.py</w:t>
      </w:r>
      <w:r>
        <w:t xml:space="preserve"> </w:t>
      </w:r>
      <w:r>
        <w:t xml:space="preserve">with support for:</w:t>
      </w:r>
      <w:r>
        <w:t xml:space="preserve"> </w:t>
      </w:r>
      <w:r>
        <w:t xml:space="preserve">- Plain text or HTML content</w:t>
      </w:r>
      <w:r>
        <w:t xml:space="preserve"> </w:t>
      </w:r>
      <w:r>
        <w:t xml:space="preserve">- File attachments</w:t>
      </w:r>
      <w:r>
        <w:t xml:space="preserve"> </w:t>
      </w:r>
      <w:r>
        <w:t xml:space="preserve">- Configurable SMTP settings (default: smtp.uci.edu:25)</w:t>
      </w:r>
    </w:p>
    <w:p>
      <w:pPr>
        <w:pStyle w:val="BodyText"/>
      </w:pPr>
      <w:r>
        <w:t xml:space="preserve">For OAuth2 (Gmail):</w:t>
      </w:r>
      <w:r>
        <w:t xml:space="preserve"> </w:t>
      </w:r>
      <w:r>
        <w:t xml:space="preserve">- Set up Google Cloud OAuth2 credentials</w:t>
      </w:r>
      <w:r>
        <w:t xml:space="preserve"> </w:t>
      </w:r>
      <w:r>
        <w:t xml:space="preserve">- Store</w:t>
      </w:r>
      <w:r>
        <w:t xml:space="preserve"> </w:t>
      </w:r>
      <w:r>
        <w:rPr>
          <w:rStyle w:val="VerbatimChar"/>
        </w:rPr>
        <w:t xml:space="preserve">client_secret.json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in workspace</w:t>
      </w:r>
      <w:r>
        <w:t xml:space="preserve"> </w:t>
      </w:r>
      <w:r>
        <w:t xml:space="preserve">- Modify</w:t>
      </w:r>
      <w:r>
        <w:t xml:space="preserve"> </w:t>
      </w:r>
      <w:r>
        <w:rPr>
          <w:rStyle w:val="VerbatimChar"/>
        </w:rPr>
        <w:t xml:space="preserve">send_email.py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google-auth</w:t>
      </w:r>
      <w:r>
        <w:t xml:space="preserve"> </w:t>
      </w:r>
      <w:r>
        <w:t xml:space="preserve">libraries</w:t>
      </w:r>
      <w:r>
        <w:t xml:space="preserve"> </w:t>
      </w:r>
      <w:r>
        <w:t xml:space="preserve">- Set environment variables for credential paths</w:t>
      </w:r>
    </w:p>
    <w:bookmarkEnd w:id="21"/>
    <w:bookmarkStart w:id="22" w:name="advanced-features"/>
    <w:p>
      <w:pPr>
        <w:pStyle w:val="Heading2"/>
      </w:pPr>
      <w:r>
        <w:t xml:space="preserve">Advanced Features</w:t>
      </w:r>
    </w:p>
    <w:p>
      <w:pPr>
        <w:pStyle w:val="FirstParagraph"/>
      </w:pPr>
      <w:r>
        <w:rPr>
          <w:b/>
          <w:bCs/>
        </w:rPr>
        <w:t xml:space="preserve">View rule graph:</w:t>
      </w:r>
    </w:p>
    <w:p>
      <w:pPr>
        <w:pStyle w:val="SourceCode"/>
      </w:pPr>
      <w:r>
        <w:rPr>
          <w:rStyle w:val="ExtensionTok"/>
        </w:rPr>
        <w:t xml:space="preserve">pixi</w:t>
      </w:r>
      <w:r>
        <w:rPr>
          <w:rStyle w:val="NormalTok"/>
        </w:rPr>
        <w:t xml:space="preserve"> run snakemake </w:t>
      </w:r>
      <w:r>
        <w:rPr>
          <w:rStyle w:val="AttributeTok"/>
        </w:rPr>
        <w:t xml:space="preserve">--rulegraph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rulegraph.pdf</w:t>
      </w:r>
    </w:p>
    <w:p>
      <w:pPr>
        <w:pStyle w:val="FirstParagraph"/>
      </w:pPr>
      <w:r>
        <w:rPr>
          <w:b/>
          <w:bCs/>
        </w:rPr>
        <w:t xml:space="preserve">View complete dependency graph:</w:t>
      </w:r>
    </w:p>
    <w:p>
      <w:pPr>
        <w:pStyle w:val="SourceCode"/>
      </w:pPr>
      <w:r>
        <w:rPr>
          <w:rStyle w:val="ExtensionTok"/>
        </w:rPr>
        <w:t xml:space="preserve">pixi</w:t>
      </w:r>
      <w:r>
        <w:rPr>
          <w:rStyle w:val="NormalTok"/>
        </w:rPr>
        <w:t xml:space="preserve"> run snakemake </w:t>
      </w:r>
      <w:r>
        <w:rPr>
          <w:rStyle w:val="AttributeTok"/>
        </w:rPr>
        <w:t xml:space="preserve">--dag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dag.pdf</w:t>
      </w:r>
    </w:p>
    <w:p>
      <w:pPr>
        <w:pStyle w:val="FirstParagraph"/>
      </w:pPr>
      <w:r>
        <w:rPr>
          <w:b/>
          <w:bCs/>
        </w:rPr>
        <w:t xml:space="preserve">Flexbar / inline demultiplexing</w:t>
      </w:r>
      <w:r>
        <w:t xml:space="preserve"> </w:t>
      </w:r>
      <w:r>
        <w:t xml:space="preserve">(for Flexbar-tagged projects):</w:t>
      </w:r>
      <w:r>
        <w:t xml:space="preserve"> </w:t>
      </w:r>
      <w:r>
        <w:t xml:space="preserve">- Requires barcode FASTA files (auto-generated from metadata)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flexbar_barcode_leader_n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flexbar_retry_min_reads</w:t>
      </w:r>
      <w:r>
        <w:t xml:space="preserve"> </w:t>
      </w:r>
      <w:r>
        <w:t xml:space="preserve">tune inline-barcode matching</w:t>
      </w:r>
      <w:r>
        <w:t xml:space="preserve"> </w:t>
      </w:r>
      <w:r>
        <w:t xml:space="preserve">- A bioconda</w:t>
      </w:r>
      <w:r>
        <w:t xml:space="preserve"> </w:t>
      </w:r>
      <w:r>
        <w:rPr>
          <w:rStyle w:val="VerbatimChar"/>
        </w:rPr>
        <w:t xml:space="preserve">flexbar</w:t>
      </w:r>
      <w:r>
        <w:t xml:space="preserve"> </w:t>
      </w:r>
      <w:r>
        <w:t xml:space="preserve">is provided by pixi; point</w:t>
      </w:r>
      <w:r>
        <w:t xml:space="preserve"> </w:t>
      </w:r>
      <w:r>
        <w:rPr>
          <w:rStyle w:val="VerbatimChar"/>
        </w:rPr>
        <w:t xml:space="preserve">flexbar_bin</w:t>
      </w:r>
      <w:r>
        <w:t xml:space="preserve"> </w:t>
      </w:r>
      <w:r>
        <w:t xml:space="preserve">at it to drop the custom build</w:t>
      </w:r>
      <w:r>
        <w:t xml:space="preserve"> </w:t>
      </w:r>
      <w:r>
        <w:t xml:space="preserve">- Processes undetermined reads</w:t>
      </w:r>
    </w:p>
    <w:p>
      <w:pPr>
        <w:pStyle w:val="BodyText"/>
      </w:pPr>
      <w:r>
        <w:rPr>
          <w:b/>
          <w:bCs/>
        </w:rPr>
        <w:t xml:space="preserve">Tile-specific processing: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tiles: "1_1101"</w:t>
      </w:r>
      <w:r>
        <w:t xml:space="preserve"> </w:t>
      </w:r>
      <w:r>
        <w:t xml:space="preserve">in config for subset processing</w:t>
      </w:r>
      <w:r>
        <w:t xml:space="preserve"> </w:t>
      </w:r>
      <w:r>
        <w:t xml:space="preserve">- Useful for test runs or debugging</w:t>
      </w:r>
    </w:p>
    <w:p>
      <w:pPr>
        <w:pStyle w:val="BodyText"/>
      </w:pPr>
      <w:r>
        <w:rPr>
          <w:b/>
          <w:bCs/>
        </w:rPr>
        <w:t xml:space="preserve">Custom naming schemes:</w:t>
      </w:r>
      <w:r>
        <w:t xml:space="preserve"> </w:t>
      </w:r>
      <w:r>
        <w:t xml:space="preserve">- Modify renaming map generation in Snakefile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src/run_rename.sh</w:t>
      </w:r>
      <w:r>
        <w:t xml:space="preserve"> </w:t>
      </w:r>
      <w:r>
        <w:t xml:space="preserve">script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2026-07-01T22:07:15Z</dcterms:created>
  <dcterms:modified xsi:type="dcterms:W3CDTF">2026-07-01T22:07:15Z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