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op-run-the-novaseqx-snakemake-workflow"/>
    <w:p>
      <w:pPr>
        <w:pStyle w:val="Heading1"/>
      </w:pPr>
      <w:r>
        <w:t xml:space="preserve">SOP: Run the NovaSeqX Snakemake Workflow</w:t>
      </w:r>
    </w:p>
    <w:p>
      <w:pPr>
        <w:pStyle w:val="FirstParagraph"/>
      </w:pPr>
      <w:r>
        <w:t xml:space="preserve">This SOP provides clear, human‑readable steps to execute the NovaSeqX BCL conversion pipeline from start to finish.</w:t>
      </w:r>
    </w:p>
    <w:bookmarkStart w:id="9" w:name="verify-prerequisites"/>
    <w:p>
      <w:pPr>
        <w:pStyle w:val="Heading2"/>
      </w:pPr>
      <w:r>
        <w:t xml:space="preserve">1) Verify prerequisites</w:t>
      </w:r>
    </w:p>
    <w:p>
      <w:pPr>
        <w:numPr>
          <w:ilvl w:val="0"/>
          <w:numId w:val="1001"/>
        </w:numPr>
      </w:pPr>
      <w:r>
        <w:t xml:space="preserve">You have access to the run directory where bcl data is stored on dragen.</w:t>
      </w:r>
    </w:p>
    <w:p>
      <w:pPr>
        <w:numPr>
          <w:ilvl w:val="0"/>
          <w:numId w:val="1001"/>
        </w:numPr>
      </w:pPr>
      <w:r>
        <w:t xml:space="preserve">The run has finished copying (there is a CopyComplete.txt file in the run directory)</w:t>
      </w:r>
    </w:p>
    <w:p>
      <w:pPr>
        <w:numPr>
          <w:ilvl w:val="0"/>
          <w:numId w:val="1001"/>
        </w:numPr>
      </w:pPr>
      <w:r>
        <w:t xml:space="preserve">You have a SampleSheet (.xslx) Excel file from the lab.</w:t>
      </w:r>
    </w:p>
    <w:p>
      <w:pPr>
        <w:numPr>
          <w:ilvl w:val="0"/>
          <w:numId w:val="1001"/>
        </w:numPr>
      </w:pPr>
      <w:r>
        <w:t xml:space="preserve">Conda/mamba is installed, otherwise: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curl -L -O "https://github.com/conda-forge/miniforge/releases/latest/download/Miniforge3-$(uname)-$(uname -m).sh"</w:t>
      </w:r>
      <w:r>
        <w:br/>
      </w:r>
      <w:r>
        <w:rPr>
          <w:rStyle w:val="VerbatimChar"/>
        </w:rPr>
        <w:t xml:space="preserve">bash Miniforge3-$(uname)-$(uname -m).sh</w:t>
      </w:r>
    </w:p>
    <w:bookmarkEnd w:id="9"/>
    <w:bookmarkStart w:id="10" w:name="copy-the-project-template."/>
    <w:p>
      <w:pPr>
        <w:pStyle w:val="Heading2"/>
      </w:pPr>
      <w:r>
        <w:t xml:space="preserve">1) Copy the project template.</w:t>
      </w:r>
    </w:p>
    <w:p>
      <w:pPr>
        <w:pStyle w:val="Compact"/>
        <w:numPr>
          <w:ilvl w:val="0"/>
          <w:numId w:val="1002"/>
        </w:numPr>
      </w:pPr>
      <w:r>
        <w:t xml:space="preserve">Navigate to the processing directory on dragen</w:t>
      </w:r>
      <w:r>
        <w:t xml:space="preserve"> </w:t>
      </w:r>
      <w:r>
        <w:rPr>
          <w:rStyle w:val="VerbatimChar"/>
        </w:rPr>
        <w:t xml:space="preserve">cd /staging/nextcloud/testing_illumina/NovaseqX</w:t>
      </w:r>
    </w:p>
    <w:p>
      <w:pPr>
        <w:pStyle w:val="Compact"/>
        <w:numPr>
          <w:ilvl w:val="0"/>
          <w:numId w:val="1002"/>
        </w:numPr>
      </w:pPr>
      <w:r>
        <w:t xml:space="preserve">Clone the github repository</w:t>
      </w:r>
      <w:r>
        <w:t xml:space="preserve"> </w:t>
      </w:r>
      <w:r>
        <w:rPr>
          <w:rStyle w:val="VerbatimChar"/>
        </w:rPr>
        <w:t xml:space="preserve">git clone https://github.com/whtns/igb_transition {RUN_NAME}</w:t>
      </w:r>
    </w:p>
    <w:p>
      <w:pPr>
        <w:pStyle w:val="Compact"/>
        <w:numPr>
          <w:ilvl w:val="0"/>
          <w:numId w:val="1002"/>
        </w:numPr>
      </w:pPr>
      <w:r>
        <w:t xml:space="preserve">Enter the project directory</w:t>
      </w:r>
      <w:r>
        <w:t xml:space="preserve"> </w:t>
      </w:r>
      <w:r>
        <w:rPr>
          <w:rStyle w:val="VerbatimChar"/>
        </w:rPr>
        <w:t xml:space="preserve">/staging/nextcloud/testing_illumina/NovaSeqX/{RUN_NAME}</w:t>
      </w:r>
    </w:p>
    <w:bookmarkEnd w:id="10"/>
    <w:bookmarkStart w:id="11" w:name="activate-the-conda-environment."/>
    <w:p>
      <w:pPr>
        <w:pStyle w:val="Heading2"/>
      </w:pPr>
      <w:r>
        <w:t xml:space="preserve">2) Activate the conda environment.</w:t>
      </w:r>
    </w:p>
    <w:p>
      <w:pPr>
        <w:pStyle w:val="Compact"/>
        <w:numPr>
          <w:ilvl w:val="0"/>
          <w:numId w:val="1003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bcl_convert</w:t>
      </w:r>
      <w:r>
        <w:t xml:space="preserve"> </w:t>
      </w:r>
      <w:r>
        <w:t xml:space="preserve">conda environment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bcl_convert</w:t>
      </w:r>
      <w:r>
        <w:t xml:space="preserve"> </w:t>
      </w:r>
      <w:r>
        <w:t xml:space="preserve">conda env needs to be installed only once per user</w:t>
      </w:r>
    </w:p>
    <w:p>
      <w:pPr>
        <w:pStyle w:val="Compact"/>
        <w:numPr>
          <w:ilvl w:val="1"/>
          <w:numId w:val="1004"/>
        </w:numPr>
      </w:pPr>
      <w:r>
        <w:t xml:space="preserve">it needs to be activated every time the workflow is executed</w:t>
      </w:r>
      <w:r>
        <w:t xml:space="preserve"> </w:t>
      </w:r>
      <w:r>
        <w:rPr>
          <w:rStyle w:val="VerbatimChar"/>
        </w:rPr>
        <w:t xml:space="preserve">mamba activate bcl_convert</w:t>
      </w:r>
    </w:p>
    <w:bookmarkEnd w:id="11"/>
    <w:bookmarkStart w:id="12" w:name="X2aff5e2ed1890fe58c23547455cd43613016598"/>
    <w:p>
      <w:pPr>
        <w:pStyle w:val="Heading2"/>
      </w:pPr>
      <w:r>
        <w:t xml:space="preserve">3) Copy the SampleSheet into the new project</w:t>
      </w:r>
    </w:p>
    <w:p>
      <w:pPr>
        <w:pStyle w:val="Compact"/>
        <w:numPr>
          <w:ilvl w:val="0"/>
          <w:numId w:val="1005"/>
        </w:numPr>
      </w:pPr>
      <w:r>
        <w:t xml:space="preserve">Upload the excel SampleSheet {SampleSheet.xlsx} into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directory</w:t>
      </w:r>
      <w:r>
        <w:t xml:space="preserve"> </w:t>
      </w:r>
      <w:r>
        <w:rPr>
          <w:rStyle w:val="VerbatimChar"/>
        </w:rPr>
        <w:t xml:space="preserve">/staging/nextcloud/testing_illumina/NovaseqX/{RUN_NAME}/metadata</w:t>
      </w:r>
    </w:p>
    <w:bookmarkEnd w:id="12"/>
    <w:bookmarkStart w:id="13" w:name="review-and-update-configuration"/>
    <w:p>
      <w:pPr>
        <w:pStyle w:val="Heading2"/>
      </w:pPr>
      <w:r>
        <w:t xml:space="preserve">4) Review and update configuration</w:t>
      </w:r>
    </w:p>
    <w:p>
      <w:pPr>
        <w:pStyle w:val="FirstParagraph"/>
      </w:pPr>
      <w:r>
        <w:t xml:space="preserve">Open and update the project settings: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snakemake_config.yaml</w:t>
      </w:r>
    </w:p>
    <w:p>
      <w:pPr>
        <w:pStyle w:val="FirstParagraph"/>
      </w:pPr>
      <w:r>
        <w:t xml:space="preserve">Key fields to update: {example values}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library_name</w:t>
      </w:r>
      <w:r>
        <w:t xml:space="preserve">: {xR083} (the name of the run)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metadata</w:t>
      </w:r>
      <w:r>
        <w:t xml:space="preserve">: {</w:t>
      </w:r>
      <w:r>
        <w:rPr>
          <w:rStyle w:val="VerbatimChar"/>
        </w:rPr>
        <w:t xml:space="preserve">metadata/SampleSheet.xlsx</w:t>
      </w:r>
      <w:r>
        <w:t xml:space="preserve">} (path to the Excel file)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data_dir</w:t>
      </w:r>
      <w:r>
        <w:t xml:space="preserve">: {</w:t>
      </w:r>
      <w:r>
        <w:rPr>
          <w:rStyle w:val="VerbatimChar"/>
        </w:rPr>
        <w:t xml:space="preserve">/staging/nextcloud/NovaseqX/20260129_LH00626_0090_B233NGJLT4</w:t>
      </w:r>
      <w:r>
        <w:t xml:space="preserve">} (BCL run directory)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email_sender</w:t>
      </w:r>
      <w:r>
        <w:t xml:space="preserve">: {kstachel@uci.edu} (the sender of email reports)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email_recipient</w:t>
      </w:r>
      <w:r>
        <w:t xml:space="preserve">: {kstachel@uci.edu} (the recipient of email reports)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external_drive_path</w:t>
      </w:r>
      <w:r>
        <w:t xml:space="preserve">: {</w:t>
      </w:r>
      <w:r>
        <w:rPr>
          <w:rStyle w:val="VerbatimChar"/>
        </w:rPr>
        <w:t xml:space="preserve">/mnt/extusb3/nextcloud3/</w:t>
      </w:r>
      <w:r>
        <w:t xml:space="preserve">} (the mount point of the external usb connected to dragen for rsync)</w:t>
      </w:r>
    </w:p>
    <w:bookmarkEnd w:id="13"/>
    <w:bookmarkStart w:id="14" w:name="validate-metadata"/>
    <w:p>
      <w:pPr>
        <w:pStyle w:val="Heading2"/>
      </w:pPr>
      <w:r>
        <w:t xml:space="preserve">3) Validate metadata</w:t>
      </w:r>
    </w:p>
    <w:p>
      <w:pPr>
        <w:pStyle w:val="FirstParagraph"/>
      </w:pPr>
      <w:r>
        <w:t xml:space="preserve">The Excel metadata file must contain: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Summary sheet</w:t>
      </w:r>
      <w:r>
        <w:t xml:space="preserve"> </w:t>
      </w:r>
      <w:r>
        <w:t xml:space="preserve">(header at row 3):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</w:t>
      </w:r>
      <w:r>
        <w:t xml:space="preserve"> </w:t>
      </w:r>
      <w:r>
        <w:t xml:space="preserve">(Group),</w:t>
      </w:r>
      <w:r>
        <w:t xml:space="preserve"> </w:t>
      </w:r>
      <w:r>
        <w:rPr>
          <w:rStyle w:val="VerbatimChar"/>
        </w:rPr>
        <w:t xml:space="preserve">Project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Fastq Link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Per-project sheets</w:t>
      </w:r>
      <w:r>
        <w:t xml:space="preserve"> </w:t>
      </w:r>
      <w:r>
        <w:t xml:space="preserve">with sample details: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i7 Barcode 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i5 Barcode Sequence</w:t>
      </w:r>
    </w:p>
    <w:p>
      <w:pPr>
        <w:pStyle w:val="Compact"/>
        <w:numPr>
          <w:ilvl w:val="0"/>
          <w:numId w:val="1008"/>
        </w:numPr>
      </w:pPr>
      <w:r>
        <w:t xml:space="preserve">Ensure Masking strings match run cycle structure in RunInfo.xml</w:t>
      </w:r>
    </w:p>
    <w:bookmarkEnd w:id="14"/>
    <w:bookmarkStart w:id="15" w:name="dry-run-recommended"/>
    <w:p>
      <w:pPr>
        <w:pStyle w:val="Heading2"/>
      </w:pPr>
      <w:r>
        <w:t xml:space="preserve">4) Dry run (recommended)</w:t>
      </w:r>
    </w:p>
    <w:p>
      <w:pPr>
        <w:pStyle w:val="FirstParagraph"/>
      </w:pPr>
      <w:r>
        <w:t xml:space="preserve">Run a dry run to validate the workflow plan before any processing: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snakemake -n</w:t>
      </w:r>
    </w:p>
    <w:p>
      <w:pPr>
        <w:pStyle w:val="FirstParagraph"/>
      </w:pPr>
      <w:r>
        <w:t xml:space="preserve">If the dry run shows missing files or configuration errors, fix those before proceeding.</w:t>
      </w:r>
    </w:p>
    <w:bookmarkEnd w:id="15"/>
    <w:bookmarkStart w:id="16" w:name="run-the-full-workflow"/>
    <w:p>
      <w:pPr>
        <w:pStyle w:val="Heading2"/>
      </w:pPr>
      <w:r>
        <w:t xml:space="preserve">5) Run the full workflow</w:t>
      </w:r>
    </w:p>
    <w:p>
      <w:pPr>
        <w:pStyle w:val="FirstParagraph"/>
      </w:pPr>
      <w:r>
        <w:t xml:space="preserve">Execute the entire pipeline: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 --cores 8</w:t>
      </w:r>
    </w:p>
    <w:p>
      <w:pPr>
        <w:pStyle w:val="FirstParagraph"/>
      </w:pPr>
      <w:r>
        <w:t xml:space="preserve">Adjust</w:t>
      </w:r>
      <w:r>
        <w:t xml:space="preserve"> </w:t>
      </w:r>
      <w:r>
        <w:rPr>
          <w:rStyle w:val="VerbatimChar"/>
        </w:rPr>
        <w:t xml:space="preserve">--cores</w:t>
      </w:r>
      <w:r>
        <w:t xml:space="preserve"> </w:t>
      </w:r>
      <w:r>
        <w:t xml:space="preserve">based on system resources (max 32).</w:t>
      </w:r>
    </w:p>
    <w:bookmarkEnd w:id="16"/>
    <w:bookmarkStart w:id="17" w:name="run-specific-workflow-stages-optional"/>
    <w:p>
      <w:pPr>
        <w:pStyle w:val="Heading2"/>
      </w:pPr>
      <w:r>
        <w:t xml:space="preserve">6) Run specific workflow stages (optional)</w:t>
      </w:r>
    </w:p>
    <w:p>
      <w:pPr>
        <w:pStyle w:val="FirstParagraph"/>
      </w:pPr>
      <w:r>
        <w:t xml:space="preserve">If you only need certain outputs, you can run specific targets:</w:t>
      </w:r>
    </w:p>
    <w:p>
      <w:pPr>
        <w:numPr>
          <w:ilvl w:val="0"/>
          <w:numId w:val="1013"/>
        </w:numPr>
      </w:pPr>
      <w:r>
        <w:t xml:space="preserve">BCL conversion for a lane/masking:</w:t>
      </w:r>
      <w:r>
        <w:t xml:space="preserve"> </w:t>
      </w:r>
      <w:r>
        <w:rPr>
          <w:rStyle w:val="VerbatimChar"/>
        </w:rPr>
        <w:t xml:space="preserve">snakemake --cores 8 output/lane1_R1-151_I1-8_I2-8_R2-151</w:t>
      </w:r>
    </w:p>
    <w:p>
      <w:pPr>
        <w:numPr>
          <w:ilvl w:val="0"/>
          <w:numId w:val="1013"/>
        </w:numPr>
      </w:pPr>
      <w:r>
        <w:t xml:space="preserve">FastP analysis for a lane/masking:</w:t>
      </w:r>
      <w:r>
        <w:t xml:space="preserve"> </w:t>
      </w:r>
      <w:r>
        <w:rPr>
          <w:rStyle w:val="VerbatimChar"/>
        </w:rPr>
        <w:t xml:space="preserve">snakemake --cores 4 results/fastp_lane1_R1-151_I1-8_I2-8_R2-151.done</w:t>
      </w:r>
    </w:p>
    <w:p>
      <w:pPr>
        <w:numPr>
          <w:ilvl w:val="0"/>
          <w:numId w:val="1013"/>
        </w:numPr>
      </w:pPr>
      <w:r>
        <w:t xml:space="preserve">FastP plots for a lane/masking:</w:t>
      </w:r>
      <w:r>
        <w:t xml:space="preserve"> </w:t>
      </w:r>
      <w:r>
        <w:rPr>
          <w:rStyle w:val="VerbatimChar"/>
        </w:rPr>
        <w:t xml:space="preserve">snakemake --cores 4 results/fastp_plots_lane1_R1-151_I1-8_I2-8_R2-151.done</w:t>
      </w:r>
    </w:p>
    <w:p>
      <w:pPr>
        <w:numPr>
          <w:ilvl w:val="0"/>
          <w:numId w:val="1013"/>
        </w:numPr>
      </w:pPr>
      <w:r>
        <w:t xml:space="preserve">Project or Order report:</w:t>
      </w:r>
      <w:r>
        <w:t xml:space="preserve"> </w:t>
      </w:r>
      <w:r>
        <w:rPr>
          <w:rStyle w:val="VerbatimChar"/>
        </w:rPr>
        <w:t xml:space="preserve">snakemake --cores 1 Reports/order_12345/index.html</w:t>
      </w:r>
    </w:p>
    <w:p>
      <w:pPr>
        <w:numPr>
          <w:ilvl w:val="0"/>
          <w:numId w:val="1013"/>
        </w:numPr>
      </w:pPr>
      <w:r>
        <w:t xml:space="preserve">Read count CSV:</w:t>
      </w:r>
      <w:r>
        <w:t xml:space="preserve"> </w:t>
      </w:r>
      <w:r>
        <w:rPr>
          <w:rStyle w:val="VerbatimChar"/>
        </w:rPr>
        <w:t xml:space="preserve">snakemake --cores 1 results/xR083-count.csv</w:t>
      </w:r>
    </w:p>
    <w:bookmarkEnd w:id="17"/>
    <w:bookmarkStart w:id="18" w:name="validate-outputs"/>
    <w:p>
      <w:pPr>
        <w:pStyle w:val="Heading2"/>
      </w:pPr>
      <w:r>
        <w:t xml:space="preserve">7) Validate outputs</w:t>
      </w:r>
    </w:p>
    <w:p>
      <w:pPr>
        <w:pStyle w:val="FirstParagraph"/>
      </w:pPr>
      <w:r>
        <w:t xml:space="preserve">Check that outputs are generated and complete: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output/</w:t>
      </w:r>
      <w:r>
        <w:t xml:space="preserve"> </w:t>
      </w:r>
      <w:r>
        <w:t xml:space="preserve">contains lane and project FASTQ files.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results/fastp/</w:t>
      </w:r>
      <w:r>
        <w:t xml:space="preserve"> </w:t>
      </w:r>
      <w:r>
        <w:t xml:space="preserve">has JSON stats.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results/fastp_plots/</w:t>
      </w:r>
      <w:r>
        <w:t xml:space="preserve"> </w:t>
      </w:r>
      <w:r>
        <w:t xml:space="preserve">has PNG plots.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Reports/</w:t>
      </w:r>
      <w:r>
        <w:t xml:space="preserve"> </w:t>
      </w:r>
      <w:r>
        <w:t xml:space="preserve">contains order and project HTML reports plus md5sums and PDFs.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results/{library}-count.csv</w:t>
      </w:r>
      <w:r>
        <w:t xml:space="preserve"> </w:t>
      </w:r>
      <w:r>
        <w:t xml:space="preserve">exists and looks correct.</w:t>
      </w:r>
    </w:p>
    <w:bookmarkEnd w:id="18"/>
    <w:bookmarkStart w:id="19" w:name="Xbbcf0bdedd9ab1dede5e7badd0295eedb90d52a"/>
    <w:p>
      <w:pPr>
        <w:pStyle w:val="Heading2"/>
      </w:pPr>
      <w:r>
        <w:t xml:space="preserve">8) Re-run or update specific steps (if needed)</w:t>
      </w:r>
    </w:p>
    <w:p>
      <w:pPr>
        <w:pStyle w:val="FirstParagraph"/>
      </w:pPr>
      <w:r>
        <w:t xml:space="preserve">If you need to re-run a specific rule (e.g., read counts):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snakemake --cores 4 -R compile_read_counts</w:t>
      </w:r>
    </w:p>
    <w:bookmarkEnd w:id="19"/>
    <w:bookmarkStart w:id="20" w:name="troubleshooting-quick-checks"/>
    <w:p>
      <w:pPr>
        <w:pStyle w:val="Heading2"/>
      </w:pPr>
      <w:r>
        <w:t xml:space="preserve">9) Troubleshooting quick checks</w:t>
      </w:r>
    </w:p>
    <w:p>
      <w:pPr>
        <w:pStyle w:val="Compact"/>
        <w:numPr>
          <w:ilvl w:val="0"/>
          <w:numId w:val="1016"/>
        </w:numPr>
      </w:pPr>
      <w:r>
        <w:t xml:space="preserve">Missing lanes: confirm</w:t>
      </w:r>
      <w:r>
        <w:t xml:space="preserve"> </w:t>
      </w:r>
      <w:r>
        <w:rPr>
          <w:rStyle w:val="VerbatimChar"/>
        </w:rPr>
        <w:t xml:space="preserve">basecalls_path</w:t>
      </w:r>
      <w:r>
        <w:t xml:space="preserve"> </w:t>
      </w:r>
      <w:r>
        <w:t xml:space="preserve">and detected lanes.</w:t>
      </w:r>
    </w:p>
    <w:p>
      <w:pPr>
        <w:pStyle w:val="Compact"/>
        <w:numPr>
          <w:ilvl w:val="0"/>
          <w:numId w:val="1016"/>
        </w:numPr>
      </w:pPr>
      <w:r>
        <w:t xml:space="preserve">BCL conversion failures: verify DRAGEN availability and run paths.</w:t>
      </w:r>
    </w:p>
    <w:p>
      <w:pPr>
        <w:pStyle w:val="Compact"/>
        <w:numPr>
          <w:ilvl w:val="0"/>
          <w:numId w:val="1016"/>
        </w:numPr>
      </w:pPr>
      <w:r>
        <w:t xml:space="preserve">Empty reports: verify metadata sheet names and headers.</w:t>
      </w:r>
    </w:p>
    <w:p>
      <w:pPr>
        <w:pStyle w:val="Compact"/>
        <w:numPr>
          <w:ilvl w:val="0"/>
          <w:numId w:val="1016"/>
        </w:numPr>
      </w:pPr>
      <w:r>
        <w:t xml:space="preserve">md5 mismatch: regenerate the specific project report outputs.</w:t>
      </w:r>
    </w:p>
    <w:bookmarkEnd w:id="20"/>
    <w:bookmarkStart w:id="21" w:name="email-configuration"/>
    <w:p>
      <w:pPr>
        <w:pStyle w:val="Heading2"/>
      </w:pPr>
      <w:r>
        <w:t xml:space="preserve">Email Configuration</w:t>
      </w:r>
    </w:p>
    <w:p>
      <w:pPr>
        <w:pStyle w:val="FirstParagraph"/>
      </w:pPr>
      <w:r>
        <w:t xml:space="preserve">The workflow uses</w:t>
      </w:r>
      <w:r>
        <w:t xml:space="preserve"> </w:t>
      </w:r>
      <w:r>
        <w:rPr>
          <w:rStyle w:val="VerbatimChar"/>
        </w:rPr>
        <w:t xml:space="preserve">src/send_email.py</w:t>
      </w:r>
      <w:r>
        <w:t xml:space="preserve"> </w:t>
      </w:r>
      <w:r>
        <w:t xml:space="preserve">with support for:</w:t>
      </w:r>
      <w:r>
        <w:t xml:space="preserve"> </w:t>
      </w:r>
      <w:r>
        <w:t xml:space="preserve">- Plain text or HTML content</w:t>
      </w:r>
      <w:r>
        <w:t xml:space="preserve"> </w:t>
      </w:r>
      <w:r>
        <w:t xml:space="preserve">- File attachments</w:t>
      </w:r>
      <w:r>
        <w:t xml:space="preserve"> </w:t>
      </w:r>
      <w:r>
        <w:t xml:space="preserve">- Configurable SMTP settings (default: smtp.uci.edu:25)</w:t>
      </w:r>
    </w:p>
    <w:p>
      <w:pPr>
        <w:pStyle w:val="BodyText"/>
      </w:pPr>
      <w:r>
        <w:t xml:space="preserve">For OAuth2 (Gmail):</w:t>
      </w:r>
      <w:r>
        <w:t xml:space="preserve"> </w:t>
      </w:r>
      <w:r>
        <w:t xml:space="preserve">- Set up Google Cloud OAuth2 credentials</w:t>
      </w:r>
      <w:r>
        <w:t xml:space="preserve"> </w:t>
      </w:r>
      <w:r>
        <w:t xml:space="preserve">- Store</w:t>
      </w:r>
      <w:r>
        <w:t xml:space="preserve"> </w:t>
      </w:r>
      <w:r>
        <w:rPr>
          <w:rStyle w:val="VerbatimChar"/>
        </w:rPr>
        <w:t xml:space="preserve">client_secret.json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token.json</w:t>
      </w:r>
      <w:r>
        <w:t xml:space="preserve"> </w:t>
      </w:r>
      <w:r>
        <w:t xml:space="preserve">in workspace</w:t>
      </w:r>
      <w:r>
        <w:t xml:space="preserve"> </w:t>
      </w:r>
      <w:r>
        <w:t xml:space="preserve">- Modify</w:t>
      </w:r>
      <w:r>
        <w:t xml:space="preserve"> </w:t>
      </w:r>
      <w:r>
        <w:rPr>
          <w:rStyle w:val="VerbatimChar"/>
        </w:rPr>
        <w:t xml:space="preserve">send_email.py</w:t>
      </w:r>
      <w:r>
        <w:t xml:space="preserve"> </w:t>
      </w:r>
      <w:r>
        <w:t xml:space="preserve">to use</w:t>
      </w:r>
      <w:r>
        <w:t xml:space="preserve"> </w:t>
      </w:r>
      <w:r>
        <w:rPr>
          <w:rStyle w:val="VerbatimChar"/>
        </w:rPr>
        <w:t xml:space="preserve">google-auth</w:t>
      </w:r>
      <w:r>
        <w:t xml:space="preserve"> </w:t>
      </w:r>
      <w:r>
        <w:t xml:space="preserve">libraries</w:t>
      </w:r>
      <w:r>
        <w:t xml:space="preserve"> </w:t>
      </w:r>
      <w:r>
        <w:t xml:space="preserve">- Set environment variables for credential paths</w:t>
      </w:r>
    </w:p>
    <w:bookmarkEnd w:id="21"/>
    <w:bookmarkStart w:id="22" w:name="advanced-features"/>
    <w:p>
      <w:pPr>
        <w:pStyle w:val="Heading2"/>
      </w:pPr>
      <w:r>
        <w:t xml:space="preserve">Advanced Features</w:t>
      </w:r>
    </w:p>
    <w:p>
      <w:pPr>
        <w:pStyle w:val="FirstParagraph"/>
      </w:pPr>
      <w:r>
        <w:rPr>
          <w:b/>
          <w:bCs/>
        </w:rPr>
        <w:t xml:space="preserve">View rule graph: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--rulegraph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-Tpdf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rulegraph.pdf</w:t>
      </w:r>
    </w:p>
    <w:p>
      <w:pPr>
        <w:pStyle w:val="FirstParagraph"/>
      </w:pPr>
      <w:r>
        <w:rPr>
          <w:b/>
          <w:bCs/>
        </w:rPr>
        <w:t xml:space="preserve">View complete dependency graph: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--dag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-Tpdf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dag.pdf</w:t>
      </w:r>
    </w:p>
    <w:p>
      <w:pPr>
        <w:pStyle w:val="FirstParagraph"/>
      </w:pPr>
      <w:r>
        <w:rPr>
          <w:b/>
          <w:bCs/>
        </w:rPr>
        <w:t xml:space="preserve">Flexbar demultiplexing</w:t>
      </w:r>
      <w:r>
        <w:t xml:space="preserve"> </w:t>
      </w:r>
      <w:r>
        <w:t xml:space="preserve">(for Flexbar-tagged projects):</w:t>
      </w:r>
      <w:r>
        <w:t xml:space="preserve"> </w:t>
      </w:r>
      <w:r>
        <w:t xml:space="preserve">- Enable by uncommenting flexbar rule in Snakefile</w:t>
      </w:r>
      <w:r>
        <w:t xml:space="preserve"> </w:t>
      </w:r>
      <w:r>
        <w:t xml:space="preserve">- Requires barcode FASTA files (auto-generated from metadata)</w:t>
      </w:r>
      <w:r>
        <w:t xml:space="preserve"> </w:t>
      </w:r>
      <w:r>
        <w:t xml:space="preserve">- Processes undetermined reads</w:t>
      </w:r>
    </w:p>
    <w:p>
      <w:pPr>
        <w:pStyle w:val="BodyText"/>
      </w:pPr>
      <w:r>
        <w:rPr>
          <w:b/>
          <w:bCs/>
        </w:rPr>
        <w:t xml:space="preserve">Tile-specific processing: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tiles: "1_1101"</w:t>
      </w:r>
      <w:r>
        <w:t xml:space="preserve"> </w:t>
      </w:r>
      <w:r>
        <w:t xml:space="preserve">in config for subset processing</w:t>
      </w:r>
      <w:r>
        <w:t xml:space="preserve"> </w:t>
      </w:r>
      <w:r>
        <w:t xml:space="preserve">- Useful for test runs or debugging</w:t>
      </w:r>
    </w:p>
    <w:p>
      <w:pPr>
        <w:pStyle w:val="BodyText"/>
      </w:pPr>
      <w:r>
        <w:rPr>
          <w:b/>
          <w:bCs/>
        </w:rPr>
        <w:t xml:space="preserve">Custom naming schemes:</w:t>
      </w:r>
      <w:r>
        <w:t xml:space="preserve"> </w:t>
      </w:r>
      <w:r>
        <w:t xml:space="preserve">- Modify renaming map generation in Snakefile</w:t>
      </w:r>
      <w:r>
        <w:t xml:space="preserve"> </w:t>
      </w:r>
      <w:r>
        <w:t xml:space="preserve">- Update</w:t>
      </w:r>
      <w:r>
        <w:t xml:space="preserve"> </w:t>
      </w:r>
      <w:r>
        <w:rPr>
          <w:rStyle w:val="VerbatimChar"/>
        </w:rPr>
        <w:t xml:space="preserve">src/run_rename.sh</w:t>
      </w:r>
      <w:r>
        <w:t xml:space="preserve"> </w:t>
      </w:r>
      <w:r>
        <w:t xml:space="preserve">script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2026-02-09T23:48:36Z</dcterms:created>
  <dcterms:modified xsi:type="dcterms:W3CDTF">2026-02-09T23:48:36Z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