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8B7" w:rsidRDefault="00591430">
      <w:pPr>
        <w:jc w:val="center"/>
        <w:rPr>
          <w:rFonts w:ascii="PT Sans" w:hAnsi="PT Sans"/>
          <w:b/>
          <w:bCs/>
          <w:lang w:val="en-US"/>
        </w:rPr>
      </w:pPr>
      <w:r>
        <w:rPr>
          <w:rFonts w:ascii="PT Sans" w:hAnsi="PT Sans"/>
          <w:b/>
          <w:bCs/>
          <w:lang w:val="en-US"/>
        </w:rPr>
        <w:t>DAFTAR CEKLIS DOKUMEN</w:t>
      </w:r>
    </w:p>
    <w:p w:rsidR="00E368B7" w:rsidRDefault="00591430">
      <w:pPr>
        <w:jc w:val="center"/>
        <w:rPr>
          <w:rFonts w:ascii="PT Sans" w:hAnsi="PT Sans"/>
          <w:b/>
          <w:bCs/>
          <w:lang w:val="en-US"/>
        </w:rPr>
      </w:pPr>
      <w:r>
        <w:rPr>
          <w:rFonts w:ascii="PT Sans" w:hAnsi="PT Sans"/>
          <w:b/>
          <w:bCs/>
          <w:lang w:val="en-US"/>
        </w:rPr>
        <w:t>DATA DUKUNG AKREDITASI SEKOLAH MENEGAH KEJURUAN</w:t>
      </w:r>
    </w:p>
    <w:p w:rsidR="00E368B7" w:rsidRDefault="00591430">
      <w:pPr>
        <w:jc w:val="center"/>
        <w:rPr>
          <w:rFonts w:ascii="PT Sans" w:hAnsi="PT Sans"/>
          <w:b/>
          <w:bCs/>
          <w:lang w:val="en-US"/>
        </w:rPr>
      </w:pPr>
      <w:r>
        <w:rPr>
          <w:rFonts w:ascii="PT Sans" w:hAnsi="PT Sans"/>
          <w:b/>
          <w:bCs/>
          <w:lang w:val="en-US"/>
        </w:rPr>
        <w:t>SYNTAX FOUNDATION</w:t>
      </w:r>
    </w:p>
    <w:p w:rsidR="00E368B7" w:rsidRDefault="00E368B7">
      <w:pPr>
        <w:rPr>
          <w:rFonts w:ascii="PT Sans" w:hAnsi="PT Sans"/>
          <w:lang w:val="en-US"/>
        </w:rPr>
      </w:pPr>
    </w:p>
    <w:tbl>
      <w:tblPr>
        <w:tblStyle w:val="TableGrid"/>
        <w:tblW w:w="5765" w:type="pct"/>
        <w:jc w:val="center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4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602"/>
        <w:gridCol w:w="3933"/>
        <w:gridCol w:w="5930"/>
        <w:gridCol w:w="685"/>
        <w:gridCol w:w="852"/>
        <w:gridCol w:w="839"/>
        <w:gridCol w:w="3230"/>
      </w:tblGrid>
      <w:tr w:rsidR="00E368B7" w:rsidTr="007B67DE">
        <w:trPr>
          <w:trHeight w:val="255"/>
          <w:tblHeader/>
          <w:jc w:val="center"/>
        </w:trPr>
        <w:tc>
          <w:tcPr>
            <w:tcW w:w="187" w:type="pct"/>
            <w:vMerge w:val="restart"/>
            <w:tcBorders>
              <w:top w:val="single" w:sz="8" w:space="0" w:color="000000"/>
            </w:tcBorders>
            <w:shd w:val="clear" w:color="auto" w:fill="FFF2CC"/>
            <w:vAlign w:val="center"/>
          </w:tcPr>
          <w:p w:rsidR="00E368B7" w:rsidRDefault="00591430">
            <w:pPr>
              <w:jc w:val="center"/>
              <w:rPr>
                <w:rFonts w:ascii="PT Sans" w:hAnsi="PT Sans" w:cs="Tahoma"/>
                <w:b/>
                <w:color w:val="000000"/>
                <w:lang w:val="id-ID"/>
              </w:rPr>
            </w:pPr>
            <w:r>
              <w:rPr>
                <w:rFonts w:ascii="PT Sans" w:hAnsi="PT Sans" w:cs="Tahoma"/>
                <w:b/>
                <w:color w:val="000000"/>
              </w:rPr>
              <w:t>NO</w:t>
            </w:r>
            <w:r>
              <w:rPr>
                <w:rFonts w:ascii="PT Sans" w:hAnsi="PT Sans" w:cs="Tahoma"/>
                <w:b/>
                <w:color w:val="000000"/>
                <w:lang w:val="id-ID"/>
              </w:rPr>
              <w:t>.</w:t>
            </w:r>
          </w:p>
        </w:tc>
        <w:tc>
          <w:tcPr>
            <w:tcW w:w="1224" w:type="pct"/>
            <w:vMerge w:val="restart"/>
            <w:tcBorders>
              <w:top w:val="single" w:sz="8" w:space="0" w:color="000000"/>
              <w:right w:val="single" w:sz="4" w:space="0" w:color="auto"/>
            </w:tcBorders>
            <w:shd w:val="clear" w:color="auto" w:fill="FFF2CC"/>
            <w:vAlign w:val="center"/>
          </w:tcPr>
          <w:p w:rsidR="00E368B7" w:rsidRDefault="00591430">
            <w:pPr>
              <w:jc w:val="center"/>
              <w:rPr>
                <w:rFonts w:ascii="PT Sans" w:hAnsi="PT Sans" w:cs="Tahoma"/>
                <w:b/>
                <w:color w:val="000000"/>
                <w:lang w:val="id-ID"/>
              </w:rPr>
            </w:pPr>
            <w:r>
              <w:rPr>
                <w:rFonts w:ascii="PT Sans" w:hAnsi="PT Sans" w:cs="Tahoma"/>
                <w:b/>
                <w:color w:val="000000"/>
              </w:rPr>
              <w:t>ELEMEN</w:t>
            </w:r>
          </w:p>
        </w:tc>
        <w:tc>
          <w:tcPr>
            <w:tcW w:w="1845" w:type="pct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E368B7" w:rsidRDefault="00591430">
            <w:pPr>
              <w:jc w:val="center"/>
              <w:rPr>
                <w:rFonts w:ascii="PT Sans" w:hAnsi="PT Sans" w:cs="Tahoma"/>
                <w:b/>
                <w:color w:val="000000"/>
              </w:rPr>
            </w:pPr>
            <w:r>
              <w:rPr>
                <w:rFonts w:ascii="PT Sans" w:hAnsi="PT Sans" w:cs="Tahoma"/>
                <w:b/>
                <w:color w:val="000000"/>
              </w:rPr>
              <w:t>NAMA DOKUMEN</w:t>
            </w:r>
          </w:p>
        </w:tc>
        <w:tc>
          <w:tcPr>
            <w:tcW w:w="739" w:type="pct"/>
            <w:gridSpan w:val="3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E368B7" w:rsidRDefault="00591430">
            <w:pPr>
              <w:jc w:val="center"/>
              <w:rPr>
                <w:rFonts w:ascii="PT Sans" w:hAnsi="PT Sans" w:cs="Tahoma"/>
                <w:b/>
                <w:color w:val="000000"/>
              </w:rPr>
            </w:pPr>
            <w:r>
              <w:rPr>
                <w:rFonts w:ascii="PT Sans" w:hAnsi="PT Sans" w:cs="Tahoma"/>
                <w:b/>
                <w:color w:val="000000"/>
              </w:rPr>
              <w:t>KEBERADAAN</w:t>
            </w:r>
          </w:p>
        </w:tc>
        <w:tc>
          <w:tcPr>
            <w:tcW w:w="1005" w:type="pct"/>
            <w:vMerge w:val="restart"/>
            <w:tcBorders>
              <w:top w:val="single" w:sz="8" w:space="0" w:color="000000"/>
              <w:right w:val="single" w:sz="4" w:space="0" w:color="auto"/>
            </w:tcBorders>
            <w:shd w:val="clear" w:color="auto" w:fill="FFF2CC"/>
            <w:vAlign w:val="center"/>
          </w:tcPr>
          <w:p w:rsidR="00E368B7" w:rsidRDefault="00591430">
            <w:pPr>
              <w:jc w:val="center"/>
              <w:rPr>
                <w:rFonts w:ascii="PT Sans" w:hAnsi="PT Sans" w:cs="Tahoma"/>
                <w:b/>
                <w:color w:val="000000"/>
              </w:rPr>
            </w:pPr>
            <w:r>
              <w:rPr>
                <w:rFonts w:ascii="PT Sans" w:hAnsi="PT Sans" w:cs="Tahoma"/>
                <w:b/>
                <w:color w:val="000000"/>
              </w:rPr>
              <w:t>PENANGGUNG JAWAB</w:t>
            </w:r>
          </w:p>
        </w:tc>
      </w:tr>
      <w:tr w:rsidR="00E368B7" w:rsidTr="007B67DE">
        <w:trPr>
          <w:jc w:val="center"/>
        </w:trPr>
        <w:tc>
          <w:tcPr>
            <w:tcW w:w="187" w:type="pct"/>
            <w:vMerge/>
            <w:shd w:val="clear" w:color="auto" w:fill="E2EFD9"/>
            <w:vAlign w:val="center"/>
          </w:tcPr>
          <w:p w:rsidR="00E368B7" w:rsidRDefault="00E368B7">
            <w:pPr>
              <w:jc w:val="center"/>
              <w:rPr>
                <w:rFonts w:ascii="PT Sans" w:hAnsi="PT Sans" w:cs="Tahoma"/>
                <w:b/>
                <w:color w:val="000000"/>
              </w:rPr>
            </w:pPr>
          </w:p>
        </w:tc>
        <w:tc>
          <w:tcPr>
            <w:tcW w:w="1224" w:type="pct"/>
            <w:vMerge/>
            <w:tcBorders>
              <w:right w:val="single" w:sz="4" w:space="0" w:color="auto"/>
            </w:tcBorders>
            <w:shd w:val="clear" w:color="auto" w:fill="E2EFD9"/>
          </w:tcPr>
          <w:p w:rsidR="00E368B7" w:rsidRDefault="00E368B7">
            <w:pPr>
              <w:rPr>
                <w:rFonts w:ascii="PT Sans" w:hAnsi="PT Sans" w:cs="Tahoma"/>
                <w:b/>
                <w:color w:val="000000"/>
              </w:rPr>
            </w:pPr>
          </w:p>
        </w:tc>
        <w:tc>
          <w:tcPr>
            <w:tcW w:w="184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/>
          </w:tcPr>
          <w:p w:rsidR="00E368B7" w:rsidRDefault="00E368B7">
            <w:pPr>
              <w:rPr>
                <w:rFonts w:ascii="PT Sans" w:hAnsi="PT Sans" w:cs="Tahoma"/>
                <w:b/>
                <w:color w:val="000000"/>
              </w:rPr>
            </w:pPr>
          </w:p>
        </w:tc>
        <w:tc>
          <w:tcPr>
            <w:tcW w:w="739" w:type="pct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2CC"/>
            <w:vAlign w:val="center"/>
          </w:tcPr>
          <w:p w:rsidR="00E368B7" w:rsidRDefault="00591430">
            <w:pPr>
              <w:jc w:val="center"/>
              <w:rPr>
                <w:rFonts w:ascii="PT Sans" w:hAnsi="PT Sans" w:cs="Tahoma"/>
                <w:b/>
                <w:color w:val="000000"/>
              </w:rPr>
            </w:pPr>
            <w:r>
              <w:rPr>
                <w:rFonts w:ascii="PT Sans" w:hAnsi="PT Sans" w:cs="Tahoma"/>
                <w:b/>
                <w:color w:val="000000"/>
              </w:rPr>
              <w:t>KELENGKAPAN</w:t>
            </w:r>
          </w:p>
        </w:tc>
        <w:tc>
          <w:tcPr>
            <w:tcW w:w="1005" w:type="pct"/>
            <w:vMerge/>
            <w:tcBorders>
              <w:right w:val="single" w:sz="4" w:space="0" w:color="auto"/>
            </w:tcBorders>
            <w:shd w:val="clear" w:color="auto" w:fill="E2EFD9"/>
          </w:tcPr>
          <w:p w:rsidR="00E368B7" w:rsidRDefault="00E368B7">
            <w:pPr>
              <w:rPr>
                <w:rFonts w:ascii="PT Sans" w:hAnsi="PT Sans" w:cs="Tahoma"/>
                <w:b/>
                <w:color w:val="000000"/>
              </w:rPr>
            </w:pPr>
          </w:p>
        </w:tc>
      </w:tr>
      <w:tr w:rsidR="007B67DE" w:rsidTr="007B67DE">
        <w:trPr>
          <w:trHeight w:val="59"/>
          <w:jc w:val="center"/>
        </w:trPr>
        <w:tc>
          <w:tcPr>
            <w:tcW w:w="187" w:type="pct"/>
            <w:vMerge/>
            <w:tcBorders>
              <w:bottom w:val="single" w:sz="12" w:space="0" w:color="000000"/>
            </w:tcBorders>
            <w:shd w:val="clear" w:color="auto" w:fill="E2EFD9"/>
            <w:vAlign w:val="center"/>
          </w:tcPr>
          <w:p w:rsidR="00E368B7" w:rsidRDefault="00E368B7">
            <w:pPr>
              <w:jc w:val="center"/>
              <w:rPr>
                <w:rFonts w:ascii="PT Sans" w:hAnsi="PT Sans" w:cs="Tahoma"/>
                <w:b/>
                <w:color w:val="000000"/>
              </w:rPr>
            </w:pPr>
          </w:p>
        </w:tc>
        <w:tc>
          <w:tcPr>
            <w:tcW w:w="1224" w:type="pct"/>
            <w:vMerge/>
            <w:tcBorders>
              <w:bottom w:val="single" w:sz="12" w:space="0" w:color="000000"/>
              <w:right w:val="single" w:sz="4" w:space="0" w:color="auto"/>
            </w:tcBorders>
            <w:shd w:val="clear" w:color="auto" w:fill="E2EFD9"/>
          </w:tcPr>
          <w:p w:rsidR="00E368B7" w:rsidRDefault="00E368B7">
            <w:pPr>
              <w:rPr>
                <w:rFonts w:ascii="PT Sans" w:hAnsi="PT Sans" w:cs="Tahoma"/>
                <w:b/>
                <w:color w:val="000000"/>
              </w:rPr>
            </w:pPr>
          </w:p>
        </w:tc>
        <w:tc>
          <w:tcPr>
            <w:tcW w:w="1845" w:type="pct"/>
            <w:vMerge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E2EFD9"/>
          </w:tcPr>
          <w:p w:rsidR="00E368B7" w:rsidRDefault="00E368B7">
            <w:pPr>
              <w:rPr>
                <w:rFonts w:ascii="PT Sans" w:hAnsi="PT Sans" w:cs="Tahoma"/>
                <w:b/>
                <w:color w:val="000000"/>
              </w:rPr>
            </w:pPr>
          </w:p>
        </w:tc>
        <w:tc>
          <w:tcPr>
            <w:tcW w:w="213" w:type="pct"/>
            <w:tcBorders>
              <w:top w:val="single" w:sz="8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2CC"/>
          </w:tcPr>
          <w:p w:rsidR="00E368B7" w:rsidRDefault="00591430">
            <w:pPr>
              <w:rPr>
                <w:rFonts w:ascii="PT Sans" w:hAnsi="PT Sans" w:cs="Tahoma"/>
                <w:b/>
                <w:color w:val="000000"/>
              </w:rPr>
            </w:pPr>
            <w:r>
              <w:rPr>
                <w:rFonts w:ascii="PT Sans" w:hAnsi="PT Sans" w:cs="Tahoma"/>
                <w:b/>
                <w:color w:val="000000"/>
              </w:rPr>
              <w:t>TS</w:t>
            </w:r>
          </w:p>
        </w:tc>
        <w:tc>
          <w:tcPr>
            <w:tcW w:w="265" w:type="pct"/>
            <w:tcBorders>
              <w:top w:val="single" w:sz="8" w:space="0" w:color="000000"/>
              <w:bottom w:val="single" w:sz="12" w:space="0" w:color="000000"/>
              <w:right w:val="single" w:sz="4" w:space="0" w:color="auto"/>
            </w:tcBorders>
            <w:shd w:val="clear" w:color="auto" w:fill="FFF2CC"/>
            <w:vAlign w:val="center"/>
          </w:tcPr>
          <w:p w:rsidR="00E368B7" w:rsidRDefault="00591430">
            <w:pPr>
              <w:jc w:val="center"/>
              <w:rPr>
                <w:rFonts w:ascii="PT Sans" w:hAnsi="PT Sans" w:cs="Tahoma"/>
                <w:b/>
                <w:color w:val="000000"/>
              </w:rPr>
            </w:pPr>
            <w:r>
              <w:rPr>
                <w:rFonts w:ascii="PT Sans" w:hAnsi="PT Sans" w:cs="Tahoma"/>
                <w:b/>
                <w:color w:val="000000"/>
              </w:rPr>
              <w:t>TS-1</w:t>
            </w:r>
          </w:p>
        </w:tc>
        <w:tc>
          <w:tcPr>
            <w:tcW w:w="261" w:type="pct"/>
            <w:tcBorders>
              <w:top w:val="single" w:sz="8" w:space="0" w:color="000000"/>
              <w:bottom w:val="single" w:sz="12" w:space="0" w:color="000000"/>
              <w:right w:val="single" w:sz="4" w:space="0" w:color="auto"/>
            </w:tcBorders>
            <w:shd w:val="clear" w:color="auto" w:fill="FFF2CC"/>
            <w:vAlign w:val="center"/>
          </w:tcPr>
          <w:p w:rsidR="00E368B7" w:rsidRDefault="00591430">
            <w:pPr>
              <w:jc w:val="center"/>
              <w:rPr>
                <w:rFonts w:ascii="PT Sans" w:hAnsi="PT Sans" w:cs="Tahoma"/>
                <w:b/>
                <w:color w:val="000000"/>
              </w:rPr>
            </w:pPr>
            <w:r>
              <w:rPr>
                <w:rFonts w:ascii="PT Sans" w:hAnsi="PT Sans" w:cs="Tahoma"/>
                <w:b/>
                <w:color w:val="000000"/>
              </w:rPr>
              <w:t>TS-2</w:t>
            </w:r>
          </w:p>
        </w:tc>
        <w:tc>
          <w:tcPr>
            <w:tcW w:w="1005" w:type="pct"/>
            <w:vMerge/>
            <w:tcBorders>
              <w:bottom w:val="single" w:sz="12" w:space="0" w:color="000000"/>
              <w:right w:val="single" w:sz="4" w:space="0" w:color="auto"/>
            </w:tcBorders>
            <w:shd w:val="clear" w:color="auto" w:fill="E2EFD9"/>
          </w:tcPr>
          <w:p w:rsidR="00E368B7" w:rsidRDefault="00E368B7">
            <w:pPr>
              <w:rPr>
                <w:rFonts w:ascii="PT Sans" w:hAnsi="PT Sans" w:cs="Tahoma"/>
                <w:b/>
                <w:color w:val="000000"/>
              </w:rPr>
            </w:pPr>
          </w:p>
        </w:tc>
      </w:tr>
      <w:tr w:rsidR="00E368B7" w:rsidTr="007B67DE">
        <w:trPr>
          <w:jc w:val="center"/>
        </w:trPr>
        <w:tc>
          <w:tcPr>
            <w:tcW w:w="187" w:type="pct"/>
            <w:tcBorders>
              <w:top w:val="single" w:sz="8" w:space="0" w:color="000000"/>
              <w:bottom w:val="single" w:sz="12" w:space="0" w:color="000000"/>
            </w:tcBorders>
            <w:shd w:val="clear" w:color="auto" w:fill="A8D08D"/>
            <w:vAlign w:val="center"/>
          </w:tcPr>
          <w:p w:rsidR="00E368B7" w:rsidRDefault="00591430">
            <w:pPr>
              <w:jc w:val="center"/>
              <w:rPr>
                <w:rFonts w:ascii="PT Sans" w:hAnsi="PT Sans" w:cs="Tahoma"/>
                <w:b/>
                <w:color w:val="000000"/>
              </w:rPr>
            </w:pPr>
            <w:r>
              <w:rPr>
                <w:rFonts w:ascii="PT Sans" w:hAnsi="PT Sans" w:cs="Tahoma"/>
                <w:b/>
                <w:color w:val="000000"/>
              </w:rPr>
              <w:t>A</w:t>
            </w:r>
          </w:p>
        </w:tc>
        <w:tc>
          <w:tcPr>
            <w:tcW w:w="4813" w:type="pct"/>
            <w:gridSpan w:val="6"/>
            <w:tcBorders>
              <w:top w:val="single" w:sz="8" w:space="0" w:color="000000"/>
              <w:bottom w:val="single" w:sz="12" w:space="0" w:color="000000"/>
              <w:right w:val="single" w:sz="4" w:space="0" w:color="auto"/>
            </w:tcBorders>
            <w:shd w:val="clear" w:color="auto" w:fill="A8D08D"/>
          </w:tcPr>
          <w:p w:rsidR="00E368B7" w:rsidRDefault="00591430">
            <w:pPr>
              <w:rPr>
                <w:rFonts w:ascii="PT Sans" w:hAnsi="PT Sans" w:cs="Tahoma"/>
                <w:b/>
                <w:color w:val="000000"/>
              </w:rPr>
            </w:pPr>
            <w:r>
              <w:rPr>
                <w:rFonts w:ascii="PT Sans" w:hAnsi="PT Sans" w:cs="Tahoma"/>
                <w:b/>
                <w:color w:val="000000"/>
              </w:rPr>
              <w:t>BUTIR KINERJA INTI</w:t>
            </w:r>
          </w:p>
        </w:tc>
      </w:tr>
      <w:tr w:rsidR="00E368B7" w:rsidTr="007B67DE">
        <w:trPr>
          <w:jc w:val="center"/>
        </w:trPr>
        <w:tc>
          <w:tcPr>
            <w:tcW w:w="187" w:type="pct"/>
            <w:vMerge w:val="restart"/>
            <w:tcBorders>
              <w:top w:val="single" w:sz="8" w:space="0" w:color="000000"/>
            </w:tcBorders>
            <w:shd w:val="clear" w:color="auto" w:fill="A8D08D"/>
            <w:vAlign w:val="center"/>
          </w:tcPr>
          <w:p w:rsidR="00E368B7" w:rsidRDefault="00591430">
            <w:pPr>
              <w:jc w:val="center"/>
              <w:rPr>
                <w:rFonts w:ascii="PT Sans" w:hAnsi="PT Sans" w:cs="Tahoma"/>
                <w:b/>
                <w:color w:val="000000"/>
              </w:rPr>
            </w:pPr>
            <w:r>
              <w:rPr>
                <w:rFonts w:ascii="PT Sans" w:hAnsi="PT Sans" w:cs="Tahoma"/>
                <w:b/>
                <w:color w:val="000000"/>
              </w:rPr>
              <w:t>I</w:t>
            </w:r>
          </w:p>
        </w:tc>
        <w:tc>
          <w:tcPr>
            <w:tcW w:w="4813" w:type="pct"/>
            <w:gridSpan w:val="6"/>
            <w:tcBorders>
              <w:top w:val="single" w:sz="8" w:space="0" w:color="000000"/>
              <w:bottom w:val="single" w:sz="12" w:space="0" w:color="000000"/>
              <w:right w:val="single" w:sz="4" w:space="0" w:color="auto"/>
            </w:tcBorders>
            <w:shd w:val="clear" w:color="auto" w:fill="A8D08D"/>
          </w:tcPr>
          <w:p w:rsidR="00E368B7" w:rsidRDefault="00591430">
            <w:pPr>
              <w:rPr>
                <w:rFonts w:ascii="PT Sans" w:hAnsi="PT Sans" w:cs="Tahoma"/>
                <w:b/>
                <w:color w:val="000000"/>
              </w:rPr>
            </w:pPr>
            <w:r>
              <w:rPr>
                <w:rFonts w:ascii="PT Sans" w:hAnsi="PT Sans" w:cs="Tahoma"/>
                <w:b/>
                <w:color w:val="000000"/>
              </w:rPr>
              <w:t>MUTU LULUSAN</w:t>
            </w:r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1"/>
              </w:numPr>
              <w:ind w:left="318" w:hanging="318"/>
              <w:jc w:val="both"/>
              <w:rPr>
                <w:rFonts w:ascii="PT Sans" w:hAnsi="PT Sans" w:cs="Tahoma"/>
              </w:rPr>
            </w:pPr>
            <w:r>
              <w:rPr>
                <w:rFonts w:ascii="PT Sans" w:hAnsi="PT Sans" w:cs="Tahoma"/>
              </w:rPr>
              <w:t>Siswa menunjukkan perilaku disiplin dalam berbagai situasi.</w:t>
            </w:r>
          </w:p>
        </w:tc>
        <w:tc>
          <w:tcPr>
            <w:tcW w:w="1845" w:type="pct"/>
            <w:tcBorders>
              <w:top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r>
              <w:rPr>
                <w:rFonts w:ascii="PT Sans" w:eastAsia="Arial" w:hAnsi="PT Sans" w:cs="Tahoma"/>
              </w:rPr>
              <w:t>Tata tertib dan penegakannya yang mencakup hak, kewajiban, penghargaan, dan sanksi (antara lain sistem poin);</w:t>
            </w:r>
          </w:p>
        </w:tc>
        <w:tc>
          <w:tcPr>
            <w:tcW w:w="213" w:type="pct"/>
            <w:tcBorders>
              <w:top w:val="single" w:sz="8" w:space="0" w:color="000000"/>
              <w:left w:val="single" w:sz="4" w:space="0" w:color="auto"/>
            </w:tcBorders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  <w:tcBorders>
              <w:top w:val="single" w:sz="8" w:space="0" w:color="000000"/>
            </w:tcBorders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  <w:tcBorders>
              <w:top w:val="single" w:sz="8" w:space="0" w:color="000000"/>
            </w:tcBorders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  <w:tcBorders>
              <w:top w:val="single" w:sz="8" w:space="0" w:color="000000"/>
            </w:tcBorders>
          </w:tcPr>
          <w:p w:rsidR="007B67DE" w:rsidRDefault="007B67DE" w:rsidP="007B67DE">
            <w:proofErr w:type="spellStart"/>
            <w:r w:rsidRPr="00A86AA5">
              <w:rPr>
                <w:rFonts w:eastAsia="Arial" w:hAnsi="PT Sans" w:cs="Tahoma"/>
              </w:rPr>
              <w:t>Rosi</w:t>
            </w:r>
            <w:proofErr w:type="spellEnd"/>
            <w:r w:rsidRPr="00A86AA5">
              <w:rPr>
                <w:rFonts w:eastAsia="Arial" w:hAnsi="PT Sans" w:cs="Tahoma"/>
              </w:rPr>
              <w:t xml:space="preserve"> </w:t>
            </w:r>
            <w:proofErr w:type="spellStart"/>
            <w:r w:rsidRPr="00A86AA5">
              <w:rPr>
                <w:rFonts w:eastAsia="Arial" w:hAnsi="PT Sans" w:cs="Tahoma"/>
              </w:rPr>
              <w:t>Hardianti</w:t>
            </w:r>
            <w:proofErr w:type="spellEnd"/>
            <w:r w:rsidRPr="00A86AA5">
              <w:rPr>
                <w:rFonts w:eastAsia="Arial" w:hAnsi="PT Sans" w:cs="Tahoma"/>
              </w:rPr>
              <w:t xml:space="preserve"> &amp; </w:t>
            </w:r>
            <w:proofErr w:type="spellStart"/>
            <w:r w:rsidRPr="00A86AA5">
              <w:rPr>
                <w:rFonts w:eastAsia="Arial" w:hAnsi="PT Sans" w:cs="Tahoma"/>
              </w:rPr>
              <w:t>Nurhayati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845" w:type="pct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r>
              <w:rPr>
                <w:rFonts w:ascii="PT Sans" w:eastAsia="Arial" w:hAnsi="PT Sans" w:cs="Tahoma"/>
              </w:rPr>
              <w:t>Buku piket yang berisi keterlambatan siswa</w:t>
            </w:r>
          </w:p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r>
              <w:rPr>
                <w:rFonts w:ascii="PT Sans" w:eastAsia="Arial" w:hAnsi="PT Sans" w:cs="Tahoma"/>
              </w:rPr>
              <w:t xml:space="preserve">dan ketidakhadiran siswa di sekolah/madrasah; dan </w:t>
            </w:r>
          </w:p>
        </w:tc>
        <w:tc>
          <w:tcPr>
            <w:tcW w:w="213" w:type="pct"/>
            <w:tcBorders>
              <w:left w:val="single" w:sz="4" w:space="0" w:color="auto"/>
            </w:tcBorders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roofErr w:type="spellStart"/>
            <w:r w:rsidRPr="00A86AA5">
              <w:rPr>
                <w:rFonts w:eastAsia="Arial" w:hAnsi="PT Sans" w:cs="Tahoma"/>
              </w:rPr>
              <w:t>Rosi</w:t>
            </w:r>
            <w:proofErr w:type="spellEnd"/>
            <w:r w:rsidRPr="00A86AA5">
              <w:rPr>
                <w:rFonts w:eastAsia="Arial" w:hAnsi="PT Sans" w:cs="Tahoma"/>
              </w:rPr>
              <w:t xml:space="preserve"> </w:t>
            </w:r>
            <w:proofErr w:type="spellStart"/>
            <w:r w:rsidRPr="00A86AA5">
              <w:rPr>
                <w:rFonts w:eastAsia="Arial" w:hAnsi="PT Sans" w:cs="Tahoma"/>
              </w:rPr>
              <w:t>Hardianti</w:t>
            </w:r>
            <w:proofErr w:type="spellEnd"/>
            <w:r w:rsidRPr="00A86AA5">
              <w:rPr>
                <w:rFonts w:eastAsia="Arial" w:hAnsi="PT Sans" w:cs="Tahoma"/>
              </w:rPr>
              <w:t xml:space="preserve"> &amp; </w:t>
            </w:r>
            <w:proofErr w:type="spellStart"/>
            <w:r w:rsidRPr="00A86AA5">
              <w:rPr>
                <w:rFonts w:eastAsia="Arial" w:hAnsi="PT Sans" w:cs="Tahoma"/>
              </w:rPr>
              <w:t>Nurhayati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845" w:type="pct"/>
            <w:shd w:val="clear" w:color="auto" w:fill="auto"/>
            <w:vAlign w:val="bottom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r>
              <w:rPr>
                <w:rFonts w:ascii="PT Sans" w:eastAsia="Arial" w:hAnsi="PT Sans" w:cs="Tahoma"/>
              </w:rPr>
              <w:t>Catatan guru/wali kelas dan tenaga kependidikan yang memuat kedisiplinan waktu siswa.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roofErr w:type="spellStart"/>
            <w:r w:rsidRPr="00A86AA5">
              <w:rPr>
                <w:rFonts w:eastAsia="Arial" w:hAnsi="PT Sans" w:cs="Tahoma"/>
              </w:rPr>
              <w:t>Rosi</w:t>
            </w:r>
            <w:proofErr w:type="spellEnd"/>
            <w:r w:rsidRPr="00A86AA5">
              <w:rPr>
                <w:rFonts w:eastAsia="Arial" w:hAnsi="PT Sans" w:cs="Tahoma"/>
              </w:rPr>
              <w:t xml:space="preserve"> </w:t>
            </w:r>
            <w:proofErr w:type="spellStart"/>
            <w:r w:rsidRPr="00A86AA5">
              <w:rPr>
                <w:rFonts w:eastAsia="Arial" w:hAnsi="PT Sans" w:cs="Tahoma"/>
              </w:rPr>
              <w:t>Hardianti</w:t>
            </w:r>
            <w:proofErr w:type="spellEnd"/>
            <w:r w:rsidRPr="00A86AA5">
              <w:rPr>
                <w:rFonts w:eastAsia="Arial" w:hAnsi="PT Sans" w:cs="Tahoma"/>
              </w:rPr>
              <w:t xml:space="preserve"> &amp; </w:t>
            </w:r>
            <w:proofErr w:type="spellStart"/>
            <w:r w:rsidRPr="00A86AA5">
              <w:rPr>
                <w:rFonts w:eastAsia="Arial" w:hAnsi="PT Sans" w:cs="Tahoma"/>
              </w:rPr>
              <w:t>Nurhayati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845" w:type="pct"/>
            <w:shd w:val="clear" w:color="auto" w:fill="auto"/>
            <w:vAlign w:val="bottom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r>
              <w:rPr>
                <w:rFonts w:ascii="PT Sans" w:hAnsi="PT Sans"/>
              </w:rPr>
              <w:t>Buku piket yang memuat catatan ketidakdisiplinan siswa berpakaian; dan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roofErr w:type="spellStart"/>
            <w:r w:rsidRPr="00A86AA5">
              <w:rPr>
                <w:rFonts w:eastAsia="Arial" w:hAnsi="PT Sans" w:cs="Tahoma"/>
              </w:rPr>
              <w:t>Rosi</w:t>
            </w:r>
            <w:proofErr w:type="spellEnd"/>
            <w:r w:rsidRPr="00A86AA5">
              <w:rPr>
                <w:rFonts w:eastAsia="Arial" w:hAnsi="PT Sans" w:cs="Tahoma"/>
              </w:rPr>
              <w:t xml:space="preserve"> </w:t>
            </w:r>
            <w:proofErr w:type="spellStart"/>
            <w:r w:rsidRPr="00A86AA5">
              <w:rPr>
                <w:rFonts w:eastAsia="Arial" w:hAnsi="PT Sans" w:cs="Tahoma"/>
              </w:rPr>
              <w:t>Hardianti</w:t>
            </w:r>
            <w:proofErr w:type="spellEnd"/>
            <w:r w:rsidRPr="00A86AA5">
              <w:rPr>
                <w:rFonts w:eastAsia="Arial" w:hAnsi="PT Sans" w:cs="Tahoma"/>
              </w:rPr>
              <w:t xml:space="preserve"> &amp; </w:t>
            </w:r>
            <w:proofErr w:type="spellStart"/>
            <w:r w:rsidRPr="00A86AA5">
              <w:rPr>
                <w:rFonts w:eastAsia="Arial" w:hAnsi="PT Sans" w:cs="Tahoma"/>
              </w:rPr>
              <w:t>Nurhayati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845" w:type="pct"/>
            <w:shd w:val="clear" w:color="auto" w:fill="auto"/>
            <w:vAlign w:val="bottom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Catatan guru/wali kelas dan tenaga kependidikan yang berisi ketidakdisiplinan siswa berpakaian.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roofErr w:type="spellStart"/>
            <w:r w:rsidRPr="00A86AA5">
              <w:rPr>
                <w:rFonts w:eastAsia="Arial" w:hAnsi="PT Sans" w:cs="Tahoma"/>
              </w:rPr>
              <w:t>Rosi</w:t>
            </w:r>
            <w:proofErr w:type="spellEnd"/>
            <w:r w:rsidRPr="00A86AA5">
              <w:rPr>
                <w:rFonts w:eastAsia="Arial" w:hAnsi="PT Sans" w:cs="Tahoma"/>
              </w:rPr>
              <w:t xml:space="preserve"> </w:t>
            </w:r>
            <w:proofErr w:type="spellStart"/>
            <w:r w:rsidRPr="00A86AA5">
              <w:rPr>
                <w:rFonts w:eastAsia="Arial" w:hAnsi="PT Sans" w:cs="Tahoma"/>
              </w:rPr>
              <w:t>Hardianti</w:t>
            </w:r>
            <w:proofErr w:type="spellEnd"/>
            <w:r w:rsidRPr="00A86AA5">
              <w:rPr>
                <w:rFonts w:eastAsia="Arial" w:hAnsi="PT Sans" w:cs="Tahoma"/>
              </w:rPr>
              <w:t xml:space="preserve"> &amp; </w:t>
            </w:r>
            <w:proofErr w:type="spellStart"/>
            <w:r w:rsidRPr="00A86AA5">
              <w:rPr>
                <w:rFonts w:eastAsia="Arial" w:hAnsi="PT Sans" w:cs="Tahoma"/>
              </w:rPr>
              <w:t>Nurhayati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845" w:type="pct"/>
            <w:shd w:val="clear" w:color="auto" w:fill="auto"/>
            <w:vAlign w:val="bottom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Catatan guru/wali kelas dan tenaga kependidikan yang berisi ketidakpatuhan siswa terhadap tata tertib sekolah/madrasah.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roofErr w:type="spellStart"/>
            <w:r w:rsidRPr="00A86AA5">
              <w:rPr>
                <w:rFonts w:eastAsia="Arial" w:hAnsi="PT Sans" w:cs="Tahoma"/>
              </w:rPr>
              <w:t>Rosi</w:t>
            </w:r>
            <w:proofErr w:type="spellEnd"/>
            <w:r w:rsidRPr="00A86AA5">
              <w:rPr>
                <w:rFonts w:eastAsia="Arial" w:hAnsi="PT Sans" w:cs="Tahoma"/>
              </w:rPr>
              <w:t xml:space="preserve"> </w:t>
            </w:r>
            <w:proofErr w:type="spellStart"/>
            <w:r w:rsidRPr="00A86AA5">
              <w:rPr>
                <w:rFonts w:eastAsia="Arial" w:hAnsi="PT Sans" w:cs="Tahoma"/>
              </w:rPr>
              <w:t>Hardianti</w:t>
            </w:r>
            <w:proofErr w:type="spellEnd"/>
            <w:r w:rsidRPr="00A86AA5">
              <w:rPr>
                <w:rFonts w:eastAsia="Arial" w:hAnsi="PT Sans" w:cs="Tahoma"/>
              </w:rPr>
              <w:t xml:space="preserve"> &amp; </w:t>
            </w:r>
            <w:proofErr w:type="spellStart"/>
            <w:r w:rsidRPr="00A86AA5">
              <w:rPr>
                <w:rFonts w:eastAsia="Arial" w:hAnsi="PT Sans" w:cs="Tahoma"/>
              </w:rPr>
              <w:t>Nurhayati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 w:val="restar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1"/>
              </w:numPr>
              <w:ind w:left="318" w:hanging="318"/>
              <w:jc w:val="both"/>
              <w:rPr>
                <w:rFonts w:ascii="PT Sans" w:hAnsi="PT Sans" w:cs="Tahoma"/>
              </w:rPr>
            </w:pPr>
            <w:r>
              <w:rPr>
                <w:rFonts w:ascii="PT Sans" w:hAnsi="PT Sans" w:cs="Tahoma"/>
              </w:rPr>
              <w:t>Siswa menunjukkan perilaku religius dalam aktivitas di sekolah/ madrasah.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Laporan kegiatan pembiasaan perilaku religius siswa yang mencakup agenda/jadwal dan jenis kegiatan.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Rosi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Hardianti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Nurhayati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845" w:type="pct"/>
            <w:shd w:val="clear" w:color="auto" w:fill="auto"/>
            <w:vAlign w:val="bottom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Catatan guru tentang sikap toleran dan kerukunan hidup antarpemeluk agama/ kepercayaan.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Rosi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Hardianti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Nurhayati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 w:val="restar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rFonts w:ascii="PT Sans" w:hAnsi="PT Sans" w:cs="Tahoma"/>
              </w:rPr>
            </w:pPr>
            <w:r>
              <w:rPr>
                <w:rFonts w:ascii="PT Sans" w:hAnsi="PT Sans"/>
              </w:rPr>
              <w:t>Siswa menunjukkan perilaku tangguh dan bertanggung jawab dalam aktivitas di sekolah/madrasah.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Portofolio tugas dalam pembelajaran yang mencakup materi dan nilai yang diperoleh siswa; dan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Rosi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Hardianti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Nurhayati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  <w:vAlign w:val="bottom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Laporan pelaksanaan kegiatan ekstra kurikuler yang mencakup jenis kegiatan, partisipasi siswa, dan dokumentasi kegiatan.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Rosi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Hardianti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Nurhayati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 w:val="restar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Siswa terbebas dari perundungan (bully) di sekolah/madrasah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Catatan guru/wali kelas yang mencakup jenis perundungan yang terjadi, bentuk pembinaan yang diberikan, dan jenis sanksi yang diberikan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Rosi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Hardianti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Nurhayati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Laporan kegiatan pencegahan perundungan yang mencakup agenda, panduan, dan partisipasi siswa; dan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Rosi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Hardianti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Nurhayati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Media afirmasi dalam bentuk poster/banner/spa nduk/ leaflet.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Rosi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Hardianti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Nurhayati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 w:val="restar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Siswa menunjukkan keterampilan berkomunikasi sesuai karakteristik keterampilan abad ke-21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Portofolio/tugas yang mencakup tugas melalui media daring, media luring, dan Nilai yang diperoleh siswa; dan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Rosi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Hardianti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Nurhayati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Laporan hasil karya dan prestasi terkait keterampilan berkomunikasi yang efektif secara lisan.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Rosi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Hardianti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Nurhayati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Laporan hasil karya dan prestasi terkait keterampilan berkomunikasi yang efektif secara tertulis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Rosi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Hardianti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Nurhayati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 w:val="restar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Siswa menunjukkan keterampilan berkolaborasi sesuai karakteristik keterampilan abad ke-21.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Catatan penilaian sikap kolaborasi/kerja sama.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Rosi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Hardianti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Nurhayati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Laporan kegiatan yang berisi partisipasi kolaborasi siswa dalam kegiatan ekstrakurikuler dan OSIS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Rosi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Hardianti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Nurhayati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Laporan kegiatan bersama di luar sekolah/madrasah yang mencakup jumlah dan jenis kegiatan serta data keterlibatan siswa.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Rosi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Hardianti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Nurhayati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 w:val="restar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Siswa menunjukkan keterampilan berpikir kritis dan pemecahan masalah sesuai karakteristik abad ke-21.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Portofolio/tugas dalam proses pembelajaran dan nilai yang diperoleh siswa.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Rosi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Hardianti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Nurhayati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Hasil karya dan prestasi siswa yang menunjukkan keterampilan berpikir kritis dan pemecahan masalah secara lisan maupun tulisan.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Rosi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Hardianti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Nurhayati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 w:val="restar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Siswa menunjukkan keterampilan kreativitas dan inovasi sesuai karakteristik keterampilan abad ke-21.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Portofolio tugas pembelajaran yang mencakup materi tentang pengembangan kreativitas dan inovasi, serta nilai yang diperoleh siswa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Rosi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Hardianti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Nurhayati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Laporan pelaksanaan kegiatan terkait keterampilan kreatif dan inovatif yang mencakup jenis kegiatan, data partisipasi siswa, data karya dan prestasi, dan dokumentasi kegiatan.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Rosi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Hardianti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Nurhayati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Laporan pelaksanaan kegiatan terkait keterampilan kreatif dan inovatif yang mencakup jenis kegiatan, data partisipasi siswa, data karya dan prestasi, dan dokumentasi kegiatan.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Rosi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Hardianti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Nurhayati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 w:val="restar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Siswa menunjukkan kemampuan mengekspresikan diri dan berkreasi dalam kegiatan pengembangan minat dan bakat.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Laporan daring/luring tentang partisipasi siswa dalam kegiatan lomba yang terkait dengan pengembangan minat dan bakat, serta tautan media sosial.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Rosi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Hardianti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Nurhayati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Laporan daring/luring tentang prestasi/penghargaan dalam kegiatan pengembangan minat dan bakat, serta tautan media sosial.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Rosi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Hardianti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Nurhayati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 w:val="restar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Siswa menunjukkan peningkatan prestasi belajar.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Data nilai ujian sekolah/madrasah dalam 3 (tiga) tahun terakhir. (TREN NAIK)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Rosi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Hardianti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Nurhayati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Leger nilai kelas akhir dalam 3 (tiga) tahun terakhir.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Rosi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Hardianti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Nurhayati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Pemangku kepentingan (stakeholders) puas terhadap mutu lulusan sekolah/madrasah.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Laporan hasil tracer study tentang kepuasan pemangku kepentingan.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Rosi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Hardianti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Nurhayati</w:t>
            </w:r>
            <w:proofErr w:type="spellEnd"/>
          </w:p>
        </w:tc>
      </w:tr>
      <w:tr w:rsidR="00E368B7" w:rsidTr="007B67DE">
        <w:trPr>
          <w:jc w:val="center"/>
        </w:trPr>
        <w:tc>
          <w:tcPr>
            <w:tcW w:w="187" w:type="pct"/>
            <w:vMerge w:val="restart"/>
            <w:shd w:val="clear" w:color="auto" w:fill="A8D08D"/>
            <w:vAlign w:val="center"/>
          </w:tcPr>
          <w:p w:rsidR="00E368B7" w:rsidRDefault="00591430">
            <w:pPr>
              <w:jc w:val="center"/>
              <w:rPr>
                <w:rFonts w:ascii="PT Sans" w:hAnsi="PT Sans" w:cs="Tahoma"/>
                <w:b/>
                <w:bCs/>
              </w:rPr>
            </w:pPr>
            <w:r>
              <w:rPr>
                <w:rFonts w:ascii="PT Sans" w:hAnsi="PT Sans" w:cs="Tahoma"/>
                <w:b/>
                <w:bCs/>
              </w:rPr>
              <w:t>II</w:t>
            </w:r>
          </w:p>
        </w:tc>
        <w:tc>
          <w:tcPr>
            <w:tcW w:w="4813" w:type="pct"/>
            <w:gridSpan w:val="6"/>
            <w:shd w:val="clear" w:color="auto" w:fill="C5E0B3"/>
            <w:vAlign w:val="center"/>
          </w:tcPr>
          <w:p w:rsidR="00E368B7" w:rsidRDefault="00591430">
            <w:pPr>
              <w:spacing w:line="0" w:lineRule="atLeast"/>
              <w:rPr>
                <w:rFonts w:ascii="PT Sans" w:eastAsia="Arial" w:hAnsi="PT Sans" w:cs="Tahoma"/>
                <w:b/>
                <w:bCs/>
              </w:rPr>
            </w:pPr>
            <w:r>
              <w:rPr>
                <w:rFonts w:ascii="PT Sans" w:hAnsi="PT Sans"/>
                <w:b/>
                <w:bCs/>
              </w:rPr>
              <w:t>PROSES PEMBELAJARAN</w:t>
            </w:r>
          </w:p>
        </w:tc>
      </w:tr>
      <w:tr w:rsidR="00E368B7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E368B7" w:rsidRDefault="00E368B7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 w:val="restart"/>
            <w:shd w:val="clear" w:color="auto" w:fill="auto"/>
            <w:vAlign w:val="center"/>
          </w:tcPr>
          <w:p w:rsidR="00E368B7" w:rsidRDefault="00591430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 xml:space="preserve">Proses </w:t>
            </w:r>
            <w:r>
              <w:rPr>
                <w:rFonts w:ascii="PT Sans" w:hAnsi="PT Sans"/>
              </w:rPr>
              <w:t>pembelajaran berlangsung secara aktif dengan melibatkan seluruh siswa dan mengembangkan keterampilan berpikir tingkat tinggi sehingga terjadi proses pembelajaran yang efektif sesuai dengan tujuan pembelajaran pada satuan Pendidikan.</w:t>
            </w:r>
          </w:p>
        </w:tc>
        <w:tc>
          <w:tcPr>
            <w:tcW w:w="1845" w:type="pct"/>
            <w:shd w:val="clear" w:color="auto" w:fill="auto"/>
          </w:tcPr>
          <w:p w:rsidR="00E368B7" w:rsidRDefault="00591430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Rencana Pembelajaran Pe</w:t>
            </w:r>
            <w:r>
              <w:rPr>
                <w:rFonts w:ascii="PT Sans" w:hAnsi="PT Sans"/>
              </w:rPr>
              <w:t>mbelajaran (RPP) [Telaah RPP dilakukan ketika asesor melakukan observasi]</w:t>
            </w:r>
          </w:p>
        </w:tc>
        <w:tc>
          <w:tcPr>
            <w:tcW w:w="213" w:type="pct"/>
          </w:tcPr>
          <w:p w:rsidR="00E368B7" w:rsidRDefault="00E368B7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E368B7" w:rsidRDefault="00E368B7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E368B7" w:rsidRDefault="00E368B7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E368B7" w:rsidRDefault="00591430">
            <w:pPr>
              <w:spacing w:line="0" w:lineRule="atLeast"/>
              <w:rPr>
                <w:rFonts w:ascii="PT Sans" w:eastAsia="Arial" w:hAnsi="PT Sans" w:cs="Tahoma"/>
              </w:rPr>
            </w:pPr>
            <w:r>
              <w:rPr>
                <w:rFonts w:eastAsia="Arial" w:hAnsi="PT Sans" w:cs="Tahoma"/>
              </w:rPr>
              <w:t>Derry Sulung</w:t>
            </w:r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Lembar Praktikum/Lembar Praktik/Lembar Kerja Siswa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r>
              <w:rPr>
                <w:rFonts w:eastAsia="Arial" w:hAnsi="PT Sans" w:cs="Tahoma"/>
              </w:rPr>
              <w:t xml:space="preserve">Derry </w:t>
            </w:r>
            <w:proofErr w:type="spellStart"/>
            <w:r>
              <w:rPr>
                <w:rFonts w:eastAsia="Arial" w:hAnsi="PT Sans" w:cs="Tahoma"/>
              </w:rPr>
              <w:t>Sulung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 w:val="restar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Penilaian proses dan hasil belajar digunakan sebagai dasar untuk perbaikan dan dilaksanakan secara sistemis.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Rencana Pelaksanaan Pembelajaran (RPP)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r>
              <w:rPr>
                <w:rFonts w:eastAsia="Arial" w:hAnsi="PT Sans" w:cs="Tahoma"/>
              </w:rPr>
              <w:t xml:space="preserve">Derry </w:t>
            </w:r>
            <w:proofErr w:type="spellStart"/>
            <w:r>
              <w:rPr>
                <w:rFonts w:eastAsia="Arial" w:hAnsi="PT Sans" w:cs="Tahoma"/>
              </w:rPr>
              <w:t>Sulung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Kisi-kisi soal dan instrumen penilaian (formatif dan sumatif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r>
              <w:rPr>
                <w:rFonts w:eastAsia="Arial" w:hAnsi="PT Sans" w:cs="Tahoma"/>
              </w:rPr>
              <w:t xml:space="preserve">Derry </w:t>
            </w:r>
            <w:proofErr w:type="spellStart"/>
            <w:r>
              <w:rPr>
                <w:rFonts w:eastAsia="Arial" w:hAnsi="PT Sans" w:cs="Tahoma"/>
              </w:rPr>
              <w:t>Sulung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Hasil penilaian (formatif dan sumatif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r>
              <w:rPr>
                <w:rFonts w:eastAsia="Arial" w:hAnsi="PT Sans" w:cs="Tahoma"/>
              </w:rPr>
              <w:t xml:space="preserve">Derry </w:t>
            </w:r>
            <w:proofErr w:type="spellStart"/>
            <w:r>
              <w:rPr>
                <w:rFonts w:eastAsia="Arial" w:hAnsi="PT Sans" w:cs="Tahoma"/>
              </w:rPr>
              <w:t>Sulung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 w:val="restar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Program remedial dan/atau pengayaan diberikan kepada siswa yang memerlukan.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Catatan/Daftar Penilaian dan Hasil Analisis Pencapaian Kompetensi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r>
              <w:rPr>
                <w:rFonts w:eastAsia="Arial" w:hAnsi="PT Sans" w:cs="Tahoma"/>
              </w:rPr>
              <w:t xml:space="preserve">Derry </w:t>
            </w:r>
            <w:proofErr w:type="spellStart"/>
            <w:r>
              <w:rPr>
                <w:rFonts w:eastAsia="Arial" w:hAnsi="PT Sans" w:cs="Tahoma"/>
              </w:rPr>
              <w:t>Sulung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Dokumen Program Pelaksanaan Remedial/ Pengayaan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r>
              <w:rPr>
                <w:rFonts w:eastAsia="Arial" w:hAnsi="PT Sans" w:cs="Tahoma"/>
              </w:rPr>
              <w:t xml:space="preserve">Derry </w:t>
            </w:r>
            <w:proofErr w:type="spellStart"/>
            <w:r>
              <w:rPr>
                <w:rFonts w:eastAsia="Arial" w:hAnsi="PT Sans" w:cs="Tahoma"/>
              </w:rPr>
              <w:t>Sulung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Siswa berpartisipasi aktif dalam belajar dan suasana pembelajaran di kelas menyenangkan.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Observasi dan Wawancara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r>
              <w:rPr>
                <w:rFonts w:eastAsia="Arial" w:hAnsi="PT Sans" w:cs="Tahoma"/>
              </w:rPr>
              <w:t xml:space="preserve">Derry </w:t>
            </w:r>
            <w:proofErr w:type="spellStart"/>
            <w:r>
              <w:rPr>
                <w:rFonts w:eastAsia="Arial" w:hAnsi="PT Sans" w:cs="Tahoma"/>
              </w:rPr>
              <w:t>Sulung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 w:val="restar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Guru melakukan pembiasaan literasi membaca dan menulis.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Dokumen program sekolah/ madrasah yang terkait dengan pelaksanaan literasi membaca dan menulis.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r>
              <w:rPr>
                <w:rFonts w:eastAsia="Arial" w:hAnsi="PT Sans" w:cs="Tahoma"/>
              </w:rPr>
              <w:t xml:space="preserve">Derry </w:t>
            </w:r>
            <w:proofErr w:type="spellStart"/>
            <w:r>
              <w:rPr>
                <w:rFonts w:eastAsia="Arial" w:hAnsi="PT Sans" w:cs="Tahoma"/>
              </w:rPr>
              <w:t>Sulung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Dokumen publikasi dan lomba karya Literasi siswa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r>
              <w:rPr>
                <w:rFonts w:eastAsia="Arial" w:hAnsi="PT Sans" w:cs="Tahoma"/>
              </w:rPr>
              <w:t xml:space="preserve">Derry </w:t>
            </w:r>
            <w:proofErr w:type="spellStart"/>
            <w:r>
              <w:rPr>
                <w:rFonts w:eastAsia="Arial" w:hAnsi="PT Sans" w:cs="Tahoma"/>
              </w:rPr>
              <w:t>Sulung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Guru menciptakan suasana belajar yang memperhatikan keamanan, kenyamanan, kebersihan, dan memudahkan siswa untuk belajar.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Observasi dan Wawancara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r>
              <w:rPr>
                <w:rFonts w:eastAsia="Arial" w:hAnsi="PT Sans" w:cs="Tahoma"/>
              </w:rPr>
              <w:t xml:space="preserve">Derry </w:t>
            </w:r>
            <w:proofErr w:type="spellStart"/>
            <w:r>
              <w:rPr>
                <w:rFonts w:eastAsia="Arial" w:hAnsi="PT Sans" w:cs="Tahoma"/>
              </w:rPr>
              <w:t>Sulung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 w:val="restar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Sarana dan prasarana yang tersedia di sekolah/madrasah dimanfaatkan dengan optimal dalam proses pembelajaran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Rencana Pelaksanaan Pembelajaran (RPP) [Cermati tentang penggunaan sarana dan prasarana sebagai media dan sumber belajar]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r>
              <w:rPr>
                <w:rFonts w:eastAsia="Arial" w:hAnsi="PT Sans" w:cs="Tahoma"/>
              </w:rPr>
              <w:t xml:space="preserve">Derry </w:t>
            </w:r>
            <w:proofErr w:type="spellStart"/>
            <w:r>
              <w:rPr>
                <w:rFonts w:eastAsia="Arial" w:hAnsi="PT Sans" w:cs="Tahoma"/>
              </w:rPr>
              <w:t>Sulung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Daftar penggunaan sarana dan prasarana sebagai media dan sumber belajar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r>
              <w:rPr>
                <w:rFonts w:eastAsia="Arial" w:hAnsi="PT Sans" w:cs="Tahoma"/>
              </w:rPr>
              <w:t xml:space="preserve">Derry </w:t>
            </w:r>
            <w:proofErr w:type="spellStart"/>
            <w:r>
              <w:rPr>
                <w:rFonts w:eastAsia="Arial" w:hAnsi="PT Sans" w:cs="Tahoma"/>
              </w:rPr>
              <w:t>Sulung</w:t>
            </w:r>
            <w:proofErr w:type="spellEnd"/>
          </w:p>
        </w:tc>
      </w:tr>
      <w:tr w:rsidR="00E368B7" w:rsidTr="007B67DE">
        <w:trPr>
          <w:jc w:val="center"/>
        </w:trPr>
        <w:tc>
          <w:tcPr>
            <w:tcW w:w="187" w:type="pct"/>
            <w:vMerge w:val="restart"/>
            <w:shd w:val="clear" w:color="auto" w:fill="A8D08D"/>
            <w:vAlign w:val="center"/>
          </w:tcPr>
          <w:p w:rsidR="00E368B7" w:rsidRDefault="00591430">
            <w:pPr>
              <w:jc w:val="center"/>
              <w:rPr>
                <w:rFonts w:ascii="PT Sans" w:hAnsi="PT Sans" w:cs="Tahoma"/>
                <w:b/>
                <w:bCs/>
              </w:rPr>
            </w:pPr>
            <w:r>
              <w:rPr>
                <w:rFonts w:ascii="PT Sans" w:hAnsi="PT Sans" w:cs="Tahoma"/>
                <w:b/>
                <w:bCs/>
              </w:rPr>
              <w:t>III</w:t>
            </w:r>
          </w:p>
        </w:tc>
        <w:tc>
          <w:tcPr>
            <w:tcW w:w="4813" w:type="pct"/>
            <w:gridSpan w:val="6"/>
            <w:shd w:val="clear" w:color="auto" w:fill="C5E0B3"/>
            <w:vAlign w:val="center"/>
          </w:tcPr>
          <w:p w:rsidR="00E368B7" w:rsidRDefault="00591430">
            <w:pPr>
              <w:spacing w:line="0" w:lineRule="atLeast"/>
              <w:rPr>
                <w:rFonts w:ascii="PT Sans" w:eastAsia="Arial" w:hAnsi="PT Sans" w:cs="Tahoma"/>
                <w:b/>
                <w:bCs/>
              </w:rPr>
            </w:pPr>
            <w:r>
              <w:rPr>
                <w:rFonts w:ascii="PT Sans" w:hAnsi="PT Sans"/>
                <w:b/>
                <w:bCs/>
              </w:rPr>
              <w:t>MUTU GURU</w:t>
            </w:r>
          </w:p>
        </w:tc>
      </w:tr>
      <w:tr w:rsidR="00E368B7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E368B7" w:rsidRDefault="00E368B7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shd w:val="clear" w:color="auto" w:fill="auto"/>
            <w:vAlign w:val="center"/>
          </w:tcPr>
          <w:p w:rsidR="00E368B7" w:rsidRDefault="00591430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 xml:space="preserve">Guru menyusun perencanaan pembelajaran aktif, kreatif, dan inovatif dengan </w:t>
            </w:r>
            <w:r>
              <w:rPr>
                <w:rFonts w:ascii="PT Sans" w:hAnsi="PT Sans"/>
              </w:rPr>
              <w:t xml:space="preserve">mengoptimalkan lingkungan dan memanfaatkan TIK </w:t>
            </w:r>
            <w:r>
              <w:rPr>
                <w:rFonts w:ascii="PT Sans" w:hAnsi="PT Sans"/>
              </w:rPr>
              <w:lastRenderedPageBreak/>
              <w:t>atau cara lain yang sesuai dengan konteksnya.</w:t>
            </w:r>
          </w:p>
        </w:tc>
        <w:tc>
          <w:tcPr>
            <w:tcW w:w="1845" w:type="pct"/>
            <w:shd w:val="clear" w:color="auto" w:fill="auto"/>
          </w:tcPr>
          <w:p w:rsidR="00E368B7" w:rsidRDefault="00591430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lastRenderedPageBreak/>
              <w:t>Rencana Pelaksanaan Pembelajaran (RPP)</w:t>
            </w:r>
          </w:p>
        </w:tc>
        <w:tc>
          <w:tcPr>
            <w:tcW w:w="213" w:type="pct"/>
          </w:tcPr>
          <w:p w:rsidR="00E368B7" w:rsidRDefault="00E368B7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E368B7" w:rsidRDefault="00E368B7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E368B7" w:rsidRDefault="00E368B7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E368B7" w:rsidRDefault="00591430">
            <w:pPr>
              <w:spacing w:line="0" w:lineRule="atLeast"/>
              <w:rPr>
                <w:rFonts w:ascii="PT Sans" w:eastAsia="Arial" w:hAnsi="PT Sans" w:cs="Tahoma"/>
              </w:rPr>
            </w:pPr>
            <w:r>
              <w:rPr>
                <w:rFonts w:eastAsia="Arial" w:hAnsi="PT Sans" w:cs="Tahoma"/>
              </w:rPr>
              <w:t>Siti Nila R</w:t>
            </w:r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 w:val="restar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Guru melakukan evaluasi diri, refleksi dan pengembangan kompetensi untuk perbaikan kinerja secara berkala.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aporan kegiatan guru dalam evaluasi dan refleksi diri berdasarkan hasil penilaian siswa, teman sejawat, kepala sekolah/madra sah, dan hasil rekaman audio/video/C CTV.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Siti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Nila</w:t>
            </w:r>
            <w:proofErr w:type="spellEnd"/>
            <w:r>
              <w:rPr>
                <w:rFonts w:eastAsia="Arial" w:hAnsi="PT Sans" w:cs="Tahoma"/>
              </w:rPr>
              <w:t xml:space="preserve"> R</w:t>
            </w:r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Dokumen kegiatan diseminasi hasil evaluasi dan refleksi guru kepada teman sejawat yang difasilitasi oleh sekolah/madra sah (seperti: daftar hadir, notulen, foto, atau video)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Siti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Nila</w:t>
            </w:r>
            <w:proofErr w:type="spellEnd"/>
            <w:r>
              <w:rPr>
                <w:rFonts w:eastAsia="Arial" w:hAnsi="PT Sans" w:cs="Tahoma"/>
              </w:rPr>
              <w:t xml:space="preserve"> R</w:t>
            </w:r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 w:val="restar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Guru melakukan pengembangan profesi berkelanjutan untuk meningkatkan pengetahuan, keterampilan, dan wawasan.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Dokumen kegiatan pengembangan profesi guru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Siti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Nila</w:t>
            </w:r>
            <w:proofErr w:type="spellEnd"/>
            <w:r>
              <w:rPr>
                <w:rFonts w:eastAsia="Arial" w:hAnsi="PT Sans" w:cs="Tahoma"/>
              </w:rPr>
              <w:t xml:space="preserve"> R</w:t>
            </w:r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Dokumen kegiatan diseminasi hasil pengembangan profesi guru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Siti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Nila</w:t>
            </w:r>
            <w:proofErr w:type="spellEnd"/>
            <w:r>
              <w:rPr>
                <w:rFonts w:eastAsia="Arial" w:hAnsi="PT Sans" w:cs="Tahoma"/>
              </w:rPr>
              <w:t xml:space="preserve"> R</w:t>
            </w:r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Guru mengembangkan strategi, model, metode, teknik, dan media pembelajaran yang kreatif dan inovatif.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Rencana Pelaksanaan Pembelajaran (RPP)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Siti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Nila</w:t>
            </w:r>
            <w:proofErr w:type="spellEnd"/>
            <w:r>
              <w:rPr>
                <w:rFonts w:eastAsia="Arial" w:hAnsi="PT Sans" w:cs="Tahoma"/>
              </w:rPr>
              <w:t xml:space="preserve"> R</w:t>
            </w:r>
          </w:p>
        </w:tc>
      </w:tr>
      <w:tr w:rsidR="007B67DE" w:rsidTr="007B67DE">
        <w:trPr>
          <w:jc w:val="center"/>
        </w:trPr>
        <w:tc>
          <w:tcPr>
            <w:tcW w:w="187" w:type="pct"/>
            <w:vMerge w:val="restart"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  <w:r>
              <w:rPr>
                <w:rFonts w:ascii="PT Sans" w:hAnsi="PT Sans" w:cs="Tahoma"/>
                <w:b/>
                <w:bCs/>
              </w:rPr>
              <w:t>IV</w:t>
            </w:r>
          </w:p>
        </w:tc>
        <w:tc>
          <w:tcPr>
            <w:tcW w:w="4813" w:type="pct"/>
            <w:gridSpan w:val="6"/>
            <w:shd w:val="clear" w:color="auto" w:fill="A8D08D"/>
            <w:vAlign w:val="center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  <w:b/>
                <w:bCs/>
              </w:rPr>
            </w:pPr>
            <w:r>
              <w:rPr>
                <w:rFonts w:ascii="PT Sans" w:hAnsi="PT Sans"/>
                <w:b/>
                <w:bCs/>
              </w:rPr>
              <w:t>MANAJEMEN SEKOLAH/MADRASAH</w:t>
            </w:r>
          </w:p>
        </w:tc>
      </w:tr>
      <w:tr w:rsidR="00E368B7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E368B7" w:rsidRDefault="00E368B7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 w:val="restart"/>
            <w:shd w:val="clear" w:color="auto" w:fill="auto"/>
            <w:vAlign w:val="center"/>
          </w:tcPr>
          <w:p w:rsidR="00E368B7" w:rsidRDefault="00591430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Sekolah</w:t>
            </w:r>
            <w:r>
              <w:rPr>
                <w:rFonts w:ascii="PT Sans" w:hAnsi="PT Sans"/>
              </w:rPr>
              <w:t>/madrasah mengembangkan, menyosialisasikan, mengimplementasikan, dan mengevaluasi visi, misi, dan tujuan sekolah/madrasah.</w:t>
            </w:r>
          </w:p>
        </w:tc>
        <w:tc>
          <w:tcPr>
            <w:tcW w:w="1845" w:type="pct"/>
            <w:shd w:val="clear" w:color="auto" w:fill="auto"/>
          </w:tcPr>
          <w:p w:rsidR="00E368B7" w:rsidRDefault="00591430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Dokumen rapat penyusunan RKS/RKAS/RAPBS/ Pengembangan sekolah/madrasah; dan</w:t>
            </w:r>
          </w:p>
        </w:tc>
        <w:tc>
          <w:tcPr>
            <w:tcW w:w="213" w:type="pct"/>
          </w:tcPr>
          <w:p w:rsidR="00E368B7" w:rsidRDefault="00E368B7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E368B7" w:rsidRDefault="00E368B7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E368B7" w:rsidRDefault="00E368B7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E368B7" w:rsidRDefault="00591430">
            <w:pPr>
              <w:spacing w:line="0" w:lineRule="atLeast"/>
              <w:rPr>
                <w:rFonts w:ascii="PT Sans" w:eastAsia="Arial" w:hAnsi="PT Sans" w:cs="Tahoma"/>
              </w:rPr>
            </w:pPr>
            <w:r>
              <w:rPr>
                <w:rFonts w:eastAsia="Arial" w:hAnsi="PT Sans" w:cs="Tahoma"/>
              </w:rPr>
              <w:t>Fahmi Faqih N &amp; Ririn Rihadini</w:t>
            </w:r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Rencana Kerja Sekolah/Madrasah (RKS/M) 2 (dua) periode.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Dokumen sosialisasi visi dan misi.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Laporan kegiatan pelaksanaan program.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Dokumen hasil evaluasi tahunan pencapaian visi, misi, tujuan, dan rencana sekolah.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Dokumen rekomendasi dari hasil evaluasi (notulen rapat).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 w:val="restar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Kepala sekolah/madrasah menunjukkan kompetensi supervisi akademik untuk membantu guru mewujudkan pembelajaran yang bermutu.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Program/rencana pelaksanaan supervisi dan surat penugasan supervisor.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Dokumen hasil supervisi 3 (tiga) tahun terakhir.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Dokumen dalam bentuk jadwal pelaksanaan supervisi sekurangkurangnya 3 (tiga) terakhir; dan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Dokumen hasil supervisi 3 (tiga) tahun terakhir.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Kepala sekolah/madrasah secara konsisten, partisipatif, kolaboratif, transformatif, dan efektif memimpin guru, tenaga kependidikan, dan siswa untuk mengembangkan ide-ide kreatif dan inovatif dalam usaha pengembangan kegiatan/program sekolah/madrasah untuk mencapai visi, misi, dan tujuan yang telah ditetapkan.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Dokumen RKS/RKAS 2 (dua) periode; dan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Dokumen rapat penyusunan RKS/RKAS.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Laporan kegiatan pelaksanaan program.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Laporan kegiatan pelaksanaan program.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 xml:space="preserve">Sekolah/madrasah membangun komunikasi dan interaksi antara warga sekolah/madrasah (siswa, guru, kepala sekolah/madrasah, </w:t>
            </w:r>
            <w:r>
              <w:rPr>
                <w:rFonts w:ascii="PT Sans" w:hAnsi="PT Sans"/>
              </w:rPr>
              <w:lastRenderedPageBreak/>
              <w:t>tenaga kependidikan), orang tua, dan masyarakat untuk mewujudkan keharmonisan internal dan eksternal sekolah/madrasah.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lastRenderedPageBreak/>
              <w:t>Dokumen kerja sama sekolah/madrasah dengan orang tua siswa dengan masyarakat sekitar (dokumen rapat, foto, atau video)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Sekolah/madrasah melakukan pembiasaan; aman, tertib, bersih, dan nyaman untuk menciptakan lingkungan sekolah/madrasah yang kondusif.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Dokumen pelaksanaan kegiatan kebersihan sekolah/madrasah, misalnya dokumen pembagian tugas di bidang kebersihan, jadwal kebersihan, dan dokumentasi kegiatan.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 w:val="restar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PT Sans" w:hAnsi="PT Sans"/>
                <w:b/>
                <w:bCs/>
              </w:rPr>
            </w:pPr>
            <w:r>
              <w:rPr>
                <w:rFonts w:ascii="PT Sans" w:hAnsi="PT Sans"/>
              </w:rPr>
              <w:t>Sekolah/madrasah melibatkan orang tua siswa dan masyarakat dari berbagai kalangan dalam perencanaan, pelaksanaan, dan pengawasan program, serta kegiatan sekolah/madrasah.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Dokumen rapat penyusunan RKS/RKAS/RAPBS/ Pengembangan sekolah/madrasah; dan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Laporan kegiatan penyusunan perencanaan, pelaksanaan, dan pengawasan program sekolah/madrasah.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 w:val="restar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Sekolah/madrasah mengembangkan, mengimplementasikan, dan mengevaluasi pelaksanaan kurikulum secara sistematis, kreatif, inovatif, dan efektif.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Notula raker/ pertemuan penyusunan kurikulum sekolah/ madrasah; dan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Renstra atau rencana pengembangan kurikulum.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Program/panduan pembelajaran sekolah/madrasah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Dokumen raker/rapat evaluasi yang berisi rekomendasi perbaikan hasil evaluasi.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Buku leger atau rekap nilai.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 w:val="restar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Sekolah/madrasah menerapkan pengelolaan guru dan tenaga kependidikan secara efektif, efisien, dan akuntabel pada kegiatan rekrutmen, seleksi, penugasan, pengembangan kompetensi, penilaian kinerja, kompensasi, dan penghargaan/sanksi.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Panduan atau SOP pelaksanaan tugas guru/tenaga kependidikan; dan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Dokumen penugasan guru/tenaga kependidikan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Dokumen penilaian kinerja.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Panduan atau SOP pelaksanaan tugas guru/tenaga kependidikan; dan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Bukti penghargaan/ sanksi.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Sekolah/madrasah melaksanakan pengelolaan sarana dan prasarana dengan baik untuk mendukung proses pembelajaran yang berkualitas.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Panduan/SOP pengelolaan sarana dan prasarana.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 w:val="restar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Sekolah/madrasah mengelola anggaran pendapatan dan belanja secara transparan dan akuntabel sesuai perencanaan.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RAPBS;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EDS/M; dan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Dokumen rapat penyusunan RKS/RKAS/RAP BS/Pengembang an Sekolah/ Madrasah.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Laporan kegiatan pelaksanaan dan pengawasan program sekolah/ madrasah; dan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Dokumen audit pelaksanaan anggaran/RAPB S.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 w:val="restar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Sekolah/madrasah menyelenggarakan pembinaan kegiatan kesiswaan untuk mengembangkan minat dan bakat siswa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Dokumen program/kegiatan ekstrakurikuler.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Surat tugas pembina dan tim lomba/kompetisi.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Bukti prestasi (Piagam dan/atau Piala).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 w:val="restar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Sekolah/madrasah memberikan layanan bimbingan dan konseling siswa dalam bidang pribadi, sosial, akademik, pendidikan lanjut, dan karier untuk mendukung pencapaian dan pengembangan prestasi.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Dokumen program layanan BK bidang pengembangan pribadi; dan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Dokumen laporan layanan BK bidang pengembangan pribadi.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Dokumen program layanan BK bidang sosial; dan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Dokumen laporan layanan BK bidang sosial.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Dokumen program layanan BK bidang akademik; dan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Dokumen laporan layanan BK bidang akademik.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Dokumen program layanan BK bidang pendidikan lanjut dan/atau karier; dan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Dokumen laporan layanan BK bidang pendidikan lanjut dan/atau karier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 w:val="restar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Sekolah/madrasah melaksanakan Penjaminan Mutu Internal Sekolah/Madrasah setiap tahun terkait pencapaian standar nasional pendidikan, yang meliputi kegiatan: pelaksanaan evaluasi diri sekolah/madrasah (EDS/M), penyusunan Rencana Kerja dan Anggaran Sekolah/Madrasah (RKA-S/M) yang merujuk pada rapor mutu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Dokumen evaluasi diri sekolah/madrasah; dan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A8D08D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Dokumen RKAS/M dan dokumen EDS/M.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Fahmi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Faqih</w:t>
            </w:r>
            <w:proofErr w:type="spellEnd"/>
            <w:r>
              <w:rPr>
                <w:rFonts w:eastAsia="Arial" w:hAnsi="PT Sans" w:cs="Tahoma"/>
              </w:rPr>
              <w:t xml:space="preserve"> N &amp; </w:t>
            </w: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Rihadini</w:t>
            </w:r>
            <w:proofErr w:type="spellEnd"/>
          </w:p>
        </w:tc>
      </w:tr>
      <w:tr w:rsidR="00E368B7" w:rsidTr="007B67DE">
        <w:trPr>
          <w:jc w:val="center"/>
        </w:trPr>
        <w:tc>
          <w:tcPr>
            <w:tcW w:w="187" w:type="pct"/>
            <w:shd w:val="clear" w:color="auto" w:fill="FFC000"/>
          </w:tcPr>
          <w:p w:rsidR="00E368B7" w:rsidRDefault="00591430">
            <w:pPr>
              <w:rPr>
                <w:rFonts w:ascii="PT Sans" w:hAnsi="PT Sans" w:cs="Tahoma"/>
                <w:b/>
                <w:bCs/>
              </w:rPr>
            </w:pPr>
            <w:r>
              <w:rPr>
                <w:rFonts w:ascii="PT Sans" w:hAnsi="PT Sans" w:cs="Tahoma"/>
                <w:b/>
                <w:bCs/>
              </w:rPr>
              <w:t>B</w:t>
            </w:r>
          </w:p>
        </w:tc>
        <w:tc>
          <w:tcPr>
            <w:tcW w:w="4813" w:type="pct"/>
            <w:gridSpan w:val="6"/>
            <w:shd w:val="clear" w:color="auto" w:fill="FFC000"/>
          </w:tcPr>
          <w:p w:rsidR="00E368B7" w:rsidRDefault="00591430">
            <w:pPr>
              <w:spacing w:line="0" w:lineRule="atLeast"/>
              <w:rPr>
                <w:rFonts w:ascii="PT Sans" w:eastAsia="Arial" w:hAnsi="PT Sans" w:cs="Tahoma"/>
                <w:b/>
                <w:bCs/>
              </w:rPr>
            </w:pPr>
            <w:r>
              <w:rPr>
                <w:rFonts w:ascii="PT Sans" w:hAnsi="PT Sans"/>
                <w:b/>
                <w:bCs/>
              </w:rPr>
              <w:t>BUTIR KEKHUSUSAN</w:t>
            </w:r>
          </w:p>
        </w:tc>
      </w:tr>
      <w:tr w:rsidR="00E368B7" w:rsidTr="007B67DE">
        <w:trPr>
          <w:jc w:val="center"/>
        </w:trPr>
        <w:tc>
          <w:tcPr>
            <w:tcW w:w="187" w:type="pct"/>
            <w:shd w:val="clear" w:color="auto" w:fill="FFC000"/>
          </w:tcPr>
          <w:p w:rsidR="00E368B7" w:rsidRDefault="00591430">
            <w:pPr>
              <w:rPr>
                <w:rFonts w:ascii="PT Sans" w:hAnsi="PT Sans" w:cs="Tahoma"/>
                <w:b/>
                <w:bCs/>
              </w:rPr>
            </w:pPr>
            <w:r>
              <w:rPr>
                <w:rFonts w:ascii="PT Sans" w:hAnsi="PT Sans" w:cs="Tahoma"/>
                <w:b/>
                <w:bCs/>
              </w:rPr>
              <w:t>I</w:t>
            </w:r>
          </w:p>
        </w:tc>
        <w:tc>
          <w:tcPr>
            <w:tcW w:w="4813" w:type="pct"/>
            <w:gridSpan w:val="6"/>
            <w:shd w:val="clear" w:color="auto" w:fill="FFC000"/>
          </w:tcPr>
          <w:p w:rsidR="00E368B7" w:rsidRDefault="00591430">
            <w:pPr>
              <w:spacing w:line="0" w:lineRule="atLeast"/>
              <w:rPr>
                <w:rFonts w:ascii="PT Sans" w:hAnsi="PT Sans"/>
                <w:b/>
                <w:bCs/>
              </w:rPr>
            </w:pPr>
            <w:r>
              <w:rPr>
                <w:rFonts w:ascii="PT Sans" w:hAnsi="PT Sans"/>
                <w:b/>
                <w:bCs/>
              </w:rPr>
              <w:t>MUTU LULUSAN</w:t>
            </w:r>
          </w:p>
        </w:tc>
      </w:tr>
      <w:tr w:rsidR="00E368B7" w:rsidTr="007B67DE">
        <w:trPr>
          <w:jc w:val="center"/>
        </w:trPr>
        <w:tc>
          <w:tcPr>
            <w:tcW w:w="187" w:type="pct"/>
            <w:vMerge w:val="restart"/>
            <w:shd w:val="clear" w:color="auto" w:fill="FFC000"/>
            <w:vAlign w:val="center"/>
          </w:tcPr>
          <w:p w:rsidR="00E368B7" w:rsidRDefault="00E368B7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 w:val="restart"/>
            <w:shd w:val="clear" w:color="auto" w:fill="auto"/>
            <w:vAlign w:val="center"/>
          </w:tcPr>
          <w:p w:rsidR="00E368B7" w:rsidRDefault="00591430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 xml:space="preserve">Lulusan tahun </w:t>
            </w:r>
            <w:r>
              <w:rPr>
                <w:rFonts w:ascii="PT Sans" w:hAnsi="PT Sans"/>
              </w:rPr>
              <w:t>terakhir SMK/MAK mempunyai sertifikat kompetensi sesuai kompetensi keahlian (KK).</w:t>
            </w:r>
          </w:p>
        </w:tc>
        <w:tc>
          <w:tcPr>
            <w:tcW w:w="1845" w:type="pct"/>
            <w:shd w:val="clear" w:color="auto" w:fill="auto"/>
          </w:tcPr>
          <w:p w:rsidR="00E368B7" w:rsidRDefault="00591430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Laporan yang berisi data lulusan terakhir yang mendapatkan sertifikat kompetensi sesuai kompetensi keahliannya (lembaga pemberi sertifikat dan proporsi lulusan yang memperole</w:t>
            </w:r>
            <w:r>
              <w:rPr>
                <w:rFonts w:ascii="PT Sans" w:hAnsi="PT Sans"/>
              </w:rPr>
              <w:t>h sertifikat); dan</w:t>
            </w:r>
          </w:p>
        </w:tc>
        <w:tc>
          <w:tcPr>
            <w:tcW w:w="213" w:type="pct"/>
          </w:tcPr>
          <w:p w:rsidR="00E368B7" w:rsidRDefault="00E368B7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E368B7" w:rsidRDefault="00E368B7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E368B7" w:rsidRDefault="00E368B7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E368B7" w:rsidRDefault="007B67DE">
            <w:pPr>
              <w:spacing w:line="0" w:lineRule="atLeast"/>
              <w:rPr>
                <w:rFonts w:ascii="PT Sans" w:eastAsia="Arial" w:hAnsi="PT Sans" w:cs="Tahoma"/>
              </w:rPr>
            </w:pPr>
            <w:r>
              <w:rPr>
                <w:rFonts w:ascii="PT Sans" w:eastAsia="Arial" w:hAnsi="PT Sans" w:cs="Tahoma"/>
              </w:rPr>
              <w:t xml:space="preserve">Ari &amp; </w:t>
            </w:r>
            <w:proofErr w:type="spellStart"/>
            <w:r>
              <w:rPr>
                <w:rFonts w:ascii="PT Sans" w:eastAsia="Arial" w:hAnsi="PT Sans" w:cs="Tahoma"/>
              </w:rPr>
              <w:t>Tryan</w:t>
            </w:r>
            <w:proofErr w:type="spellEnd"/>
          </w:p>
          <w:p w:rsidR="007B67DE" w:rsidRDefault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ascii="PT Sans" w:eastAsia="Arial" w:hAnsi="PT Sans" w:cs="Tahoma"/>
              </w:rPr>
              <w:t>Fajar</w:t>
            </w:r>
            <w:proofErr w:type="spellEnd"/>
            <w:r>
              <w:rPr>
                <w:rFonts w:ascii="PT Sans" w:eastAsia="Arial" w:hAnsi="PT Sans" w:cs="Tahoma"/>
              </w:rPr>
              <w:t xml:space="preserve"> &amp; </w:t>
            </w:r>
            <w:proofErr w:type="spellStart"/>
            <w:r>
              <w:rPr>
                <w:rFonts w:ascii="PT Sans" w:eastAsia="Arial" w:hAnsi="PT Sans" w:cs="Tahoma"/>
              </w:rPr>
              <w:t>Eep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Salinan sertifikat kompetensi lulusan tahun terakhir.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rPr>
                <w:rFonts w:ascii="PT Sans" w:eastAsia="Arial" w:hAnsi="PT Sans" w:cs="Tahoma"/>
              </w:rPr>
            </w:pPr>
            <w:r w:rsidRPr="00F83458">
              <w:rPr>
                <w:rFonts w:ascii="PT Sans" w:eastAsia="Arial" w:hAnsi="PT Sans" w:cs="Tahoma"/>
              </w:rPr>
              <w:t xml:space="preserve">Ari &amp; </w:t>
            </w:r>
            <w:proofErr w:type="spellStart"/>
            <w:r w:rsidRPr="00F83458">
              <w:rPr>
                <w:rFonts w:ascii="PT Sans" w:eastAsia="Arial" w:hAnsi="PT Sans" w:cs="Tahoma"/>
              </w:rPr>
              <w:t>Tryan</w:t>
            </w:r>
            <w:proofErr w:type="spellEnd"/>
          </w:p>
          <w:p w:rsidR="007B67DE" w:rsidRDefault="007B67DE" w:rsidP="007B67DE">
            <w:proofErr w:type="spellStart"/>
            <w:r>
              <w:rPr>
                <w:rFonts w:ascii="PT Sans" w:eastAsia="Arial" w:hAnsi="PT Sans" w:cs="Tahoma"/>
              </w:rPr>
              <w:t>Fajar</w:t>
            </w:r>
            <w:proofErr w:type="spellEnd"/>
            <w:r>
              <w:rPr>
                <w:rFonts w:ascii="PT Sans" w:eastAsia="Arial" w:hAnsi="PT Sans" w:cs="Tahoma"/>
              </w:rPr>
              <w:t xml:space="preserve"> &amp; </w:t>
            </w:r>
            <w:proofErr w:type="spellStart"/>
            <w:r>
              <w:rPr>
                <w:rFonts w:ascii="PT Sans" w:eastAsia="Arial" w:hAnsi="PT Sans" w:cs="Tahoma"/>
              </w:rPr>
              <w:t>Eep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 w:val="restar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Lulusan SMK/MAK bekerja/berwirausaha.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Laporan data lulusan yang bekerja di dunia kerja 3 (tiga) tahun terakhir per kompetensi keahlian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rPr>
                <w:rFonts w:ascii="PT Sans" w:eastAsia="Arial" w:hAnsi="PT Sans" w:cs="Tahoma"/>
              </w:rPr>
            </w:pPr>
            <w:r w:rsidRPr="00F83458">
              <w:rPr>
                <w:rFonts w:ascii="PT Sans" w:eastAsia="Arial" w:hAnsi="PT Sans" w:cs="Tahoma"/>
              </w:rPr>
              <w:t xml:space="preserve">Ari &amp; </w:t>
            </w:r>
            <w:proofErr w:type="spellStart"/>
            <w:r w:rsidRPr="00F83458">
              <w:rPr>
                <w:rFonts w:ascii="PT Sans" w:eastAsia="Arial" w:hAnsi="PT Sans" w:cs="Tahoma"/>
              </w:rPr>
              <w:t>Tryan</w:t>
            </w:r>
            <w:proofErr w:type="spellEnd"/>
          </w:p>
          <w:p w:rsidR="007B67DE" w:rsidRDefault="007B67DE" w:rsidP="007B67DE">
            <w:proofErr w:type="spellStart"/>
            <w:r>
              <w:rPr>
                <w:rFonts w:ascii="PT Sans" w:eastAsia="Arial" w:hAnsi="PT Sans" w:cs="Tahoma"/>
              </w:rPr>
              <w:t>Fajar</w:t>
            </w:r>
            <w:proofErr w:type="spellEnd"/>
            <w:r>
              <w:rPr>
                <w:rFonts w:ascii="PT Sans" w:eastAsia="Arial" w:hAnsi="PT Sans" w:cs="Tahoma"/>
              </w:rPr>
              <w:t xml:space="preserve"> &amp; </w:t>
            </w:r>
            <w:proofErr w:type="spellStart"/>
            <w:r>
              <w:rPr>
                <w:rFonts w:ascii="PT Sans" w:eastAsia="Arial" w:hAnsi="PT Sans" w:cs="Tahoma"/>
              </w:rPr>
              <w:t>Eep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Laporan data lulusan yang berwirausaha 3 (tiga) tahun terakhir per kompetensi keahlian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rPr>
                <w:rFonts w:ascii="PT Sans" w:eastAsia="Arial" w:hAnsi="PT Sans" w:cs="Tahoma"/>
              </w:rPr>
            </w:pPr>
            <w:r w:rsidRPr="00F83458">
              <w:rPr>
                <w:rFonts w:ascii="PT Sans" w:eastAsia="Arial" w:hAnsi="PT Sans" w:cs="Tahoma"/>
              </w:rPr>
              <w:t xml:space="preserve">Ari &amp; </w:t>
            </w:r>
            <w:proofErr w:type="spellStart"/>
            <w:r w:rsidRPr="00F83458">
              <w:rPr>
                <w:rFonts w:ascii="PT Sans" w:eastAsia="Arial" w:hAnsi="PT Sans" w:cs="Tahoma"/>
              </w:rPr>
              <w:t>Tryan</w:t>
            </w:r>
            <w:proofErr w:type="spellEnd"/>
          </w:p>
          <w:p w:rsidR="007B67DE" w:rsidRDefault="007B67DE" w:rsidP="007B67DE">
            <w:proofErr w:type="spellStart"/>
            <w:r>
              <w:rPr>
                <w:rFonts w:ascii="PT Sans" w:eastAsia="Arial" w:hAnsi="PT Sans" w:cs="Tahoma"/>
              </w:rPr>
              <w:t>Fajar</w:t>
            </w:r>
            <w:proofErr w:type="spellEnd"/>
            <w:r>
              <w:rPr>
                <w:rFonts w:ascii="PT Sans" w:eastAsia="Arial" w:hAnsi="PT Sans" w:cs="Tahoma"/>
              </w:rPr>
              <w:t xml:space="preserve"> &amp; </w:t>
            </w:r>
            <w:proofErr w:type="spellStart"/>
            <w:r>
              <w:rPr>
                <w:rFonts w:ascii="PT Sans" w:eastAsia="Arial" w:hAnsi="PT Sans" w:cs="Tahoma"/>
              </w:rPr>
              <w:t>Eep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 w:val="restart"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  <w:b/>
                <w:bCs/>
              </w:rPr>
            </w:pPr>
            <w:r>
              <w:rPr>
                <w:rFonts w:ascii="PT Sans" w:hAnsi="PT Sans" w:cs="Tahoma"/>
                <w:b/>
                <w:bCs/>
              </w:rPr>
              <w:t>II</w:t>
            </w:r>
          </w:p>
        </w:tc>
        <w:tc>
          <w:tcPr>
            <w:tcW w:w="4813" w:type="pct"/>
            <w:gridSpan w:val="6"/>
            <w:shd w:val="clear" w:color="auto" w:fill="FFC000"/>
            <w:vAlign w:val="center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  <w:b/>
                <w:bCs/>
              </w:rPr>
            </w:pPr>
            <w:r>
              <w:rPr>
                <w:rFonts w:ascii="PT Sans" w:hAnsi="PT Sans"/>
                <w:b/>
                <w:bCs/>
              </w:rPr>
              <w:t>PROSES PEMBELAJARAN</w:t>
            </w:r>
          </w:p>
        </w:tc>
      </w:tr>
      <w:tr w:rsidR="00E368B7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E368B7" w:rsidRDefault="00E368B7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 w:val="restart"/>
            <w:shd w:val="clear" w:color="auto" w:fill="auto"/>
            <w:vAlign w:val="center"/>
          </w:tcPr>
          <w:p w:rsidR="00E368B7" w:rsidRDefault="00591430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SMK/MAK menyelenggarakan unit produksi/business center/technopark.</w:t>
            </w:r>
          </w:p>
        </w:tc>
        <w:tc>
          <w:tcPr>
            <w:tcW w:w="1845" w:type="pct"/>
            <w:shd w:val="clear" w:color="auto" w:fill="auto"/>
          </w:tcPr>
          <w:p w:rsidR="00E368B7" w:rsidRDefault="00591430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Dokumen pendirian/legalitas (SK Kepala Daerah/SK Disdik);</w:t>
            </w:r>
          </w:p>
        </w:tc>
        <w:tc>
          <w:tcPr>
            <w:tcW w:w="213" w:type="pct"/>
          </w:tcPr>
          <w:p w:rsidR="00E368B7" w:rsidRDefault="00E368B7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E368B7" w:rsidRDefault="00E368B7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E368B7" w:rsidRDefault="00E368B7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E368B7" w:rsidRDefault="00591430">
            <w:pPr>
              <w:spacing w:line="0" w:lineRule="atLeast"/>
              <w:rPr>
                <w:rFonts w:ascii="PT Sans" w:eastAsia="Arial" w:hAnsi="PT Sans" w:cs="Tahoma"/>
              </w:rPr>
            </w:pPr>
            <w:r>
              <w:rPr>
                <w:rFonts w:eastAsia="Arial" w:hAnsi="PT Sans" w:cs="Tahoma"/>
              </w:rPr>
              <w:t xml:space="preserve">Ririn &amp; </w:t>
            </w:r>
            <w:r>
              <w:rPr>
                <w:rFonts w:eastAsia="Arial" w:hAnsi="PT Sans" w:cs="Tahoma"/>
              </w:rPr>
              <w:t>Intan</w:t>
            </w:r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SK Pengurus;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Intan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Struktur Pengurus;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Intan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Uraian tugas pengurus; dan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Intan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Daftar inventaris sarana/prasarana;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Intan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Rencana Strategis (Renstra)/Rencana Bisnis Anggaran (RBA)/Program kerja;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Intan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SOP/SPM;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Intan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Administrasi persuratan;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Intan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Dokumentasi kegiatan;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Intan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Laporan kegiatan produksi dan pemasaran;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Intan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Laporan keuangan; dan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Intan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Rapor mutu SMK/MAK.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Intan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 w:val="restar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Siswa melaksanakan praktik kerja lapangan (PKL).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MoU antara SMK/MAK dengan dunia kerja; dan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Intan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Administrasi persuratan PKL.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Intan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Data penempatan siswa PKL;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Intan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Pemetaan KD sebelum pelaksanaan PKL;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Intan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Dokumen monitoring pelaksanaan PKL; dan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Intan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Jurnal PKL.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Ririn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Intan</w:t>
            </w:r>
            <w:proofErr w:type="spellEnd"/>
          </w:p>
        </w:tc>
      </w:tr>
      <w:tr w:rsidR="00E368B7" w:rsidTr="007B67DE">
        <w:trPr>
          <w:jc w:val="center"/>
        </w:trPr>
        <w:tc>
          <w:tcPr>
            <w:tcW w:w="187" w:type="pct"/>
            <w:vMerge w:val="restart"/>
            <w:shd w:val="clear" w:color="auto" w:fill="FFC000"/>
          </w:tcPr>
          <w:p w:rsidR="00E368B7" w:rsidRDefault="00591430">
            <w:pPr>
              <w:rPr>
                <w:rFonts w:ascii="PT Sans" w:hAnsi="PT Sans" w:cs="Tahoma"/>
                <w:b/>
                <w:bCs/>
              </w:rPr>
            </w:pPr>
            <w:r>
              <w:rPr>
                <w:rFonts w:ascii="PT Sans" w:hAnsi="PT Sans" w:cs="Tahoma"/>
                <w:b/>
                <w:bCs/>
              </w:rPr>
              <w:t>III.</w:t>
            </w:r>
          </w:p>
        </w:tc>
        <w:tc>
          <w:tcPr>
            <w:tcW w:w="4813" w:type="pct"/>
            <w:gridSpan w:val="6"/>
            <w:shd w:val="clear" w:color="auto" w:fill="FFC000"/>
          </w:tcPr>
          <w:p w:rsidR="00E368B7" w:rsidRDefault="00591430">
            <w:pPr>
              <w:spacing w:line="0" w:lineRule="atLeast"/>
              <w:rPr>
                <w:rFonts w:ascii="PT Sans" w:eastAsia="Arial" w:hAnsi="PT Sans" w:cs="Tahoma"/>
              </w:rPr>
            </w:pPr>
            <w:r>
              <w:rPr>
                <w:rFonts w:ascii="PT Sans" w:hAnsi="PT Sans"/>
                <w:b/>
                <w:bCs/>
              </w:rPr>
              <w:t>MUTU GURU</w:t>
            </w:r>
          </w:p>
        </w:tc>
      </w:tr>
      <w:tr w:rsidR="00E368B7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E368B7" w:rsidRDefault="00E368B7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 w:val="restart"/>
            <w:shd w:val="clear" w:color="auto" w:fill="auto"/>
            <w:vAlign w:val="center"/>
          </w:tcPr>
          <w:p w:rsidR="00E368B7" w:rsidRDefault="00591430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Guru melaksanakan kegiatan pelatihan asesor kompetensi atau magang</w:t>
            </w:r>
            <w:r>
              <w:rPr>
                <w:rFonts w:ascii="PT Sans" w:hAnsi="PT Sans"/>
              </w:rPr>
              <w:t xml:space="preserve"> di dunia kerja.</w:t>
            </w:r>
          </w:p>
        </w:tc>
        <w:tc>
          <w:tcPr>
            <w:tcW w:w="1845" w:type="pct"/>
            <w:shd w:val="clear" w:color="auto" w:fill="auto"/>
          </w:tcPr>
          <w:p w:rsidR="00E368B7" w:rsidRDefault="00591430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Sertifikat asesor metodologi;</w:t>
            </w:r>
          </w:p>
        </w:tc>
        <w:tc>
          <w:tcPr>
            <w:tcW w:w="213" w:type="pct"/>
          </w:tcPr>
          <w:p w:rsidR="00E368B7" w:rsidRDefault="00E368B7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E368B7" w:rsidRDefault="00E368B7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E368B7" w:rsidRDefault="00E368B7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E368B7" w:rsidRDefault="00591430">
            <w:pPr>
              <w:spacing w:line="0" w:lineRule="atLeast"/>
              <w:rPr>
                <w:rFonts w:ascii="PT Sans" w:eastAsia="Arial" w:hAnsi="PT Sans" w:cs="Tahoma"/>
              </w:rPr>
            </w:pPr>
            <w:r>
              <w:rPr>
                <w:rFonts w:eastAsia="Arial" w:hAnsi="PT Sans" w:cs="Tahoma"/>
              </w:rPr>
              <w:t>Soleh Prasetyo &amp; M. Sholih</w:t>
            </w:r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Sertifikat kompetensi teknis sesuai kompetensi keahlian; dan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Soleh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Prasetyo</w:t>
            </w:r>
            <w:proofErr w:type="spellEnd"/>
            <w:r>
              <w:rPr>
                <w:rFonts w:eastAsia="Arial" w:hAnsi="PT Sans" w:cs="Tahoma"/>
              </w:rPr>
              <w:t xml:space="preserve"> &amp; M. </w:t>
            </w:r>
            <w:proofErr w:type="spellStart"/>
            <w:r>
              <w:rPr>
                <w:rFonts w:eastAsia="Arial" w:hAnsi="PT Sans" w:cs="Tahoma"/>
              </w:rPr>
              <w:t>Sholih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Sertifikat magang.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Soleh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Prasetyo</w:t>
            </w:r>
            <w:proofErr w:type="spellEnd"/>
            <w:r>
              <w:rPr>
                <w:rFonts w:eastAsia="Arial" w:hAnsi="PT Sans" w:cs="Tahoma"/>
              </w:rPr>
              <w:t xml:space="preserve"> &amp; M. </w:t>
            </w:r>
            <w:proofErr w:type="spellStart"/>
            <w:r>
              <w:rPr>
                <w:rFonts w:eastAsia="Arial" w:hAnsi="PT Sans" w:cs="Tahoma"/>
              </w:rPr>
              <w:t>Sholih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Tata tertib pembelajaran praktik;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Soleh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Prasetyo</w:t>
            </w:r>
            <w:proofErr w:type="spellEnd"/>
            <w:r>
              <w:rPr>
                <w:rFonts w:eastAsia="Arial" w:hAnsi="PT Sans" w:cs="Tahoma"/>
              </w:rPr>
              <w:t xml:space="preserve"> &amp; M. </w:t>
            </w:r>
            <w:proofErr w:type="spellStart"/>
            <w:r>
              <w:rPr>
                <w:rFonts w:eastAsia="Arial" w:hAnsi="PT Sans" w:cs="Tahoma"/>
              </w:rPr>
              <w:t>Sholih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Perangkat pembelajaran praktik;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Soleh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Prasetyo</w:t>
            </w:r>
            <w:proofErr w:type="spellEnd"/>
            <w:r>
              <w:rPr>
                <w:rFonts w:eastAsia="Arial" w:hAnsi="PT Sans" w:cs="Tahoma"/>
              </w:rPr>
              <w:t xml:space="preserve"> &amp; M. </w:t>
            </w:r>
            <w:proofErr w:type="spellStart"/>
            <w:r>
              <w:rPr>
                <w:rFonts w:eastAsia="Arial" w:hAnsi="PT Sans" w:cs="Tahoma"/>
              </w:rPr>
              <w:t>Sholih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SOP penggunaan peralatan praktik sesuai standar dunia kerja/industri; dan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Soleh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Prasetyo</w:t>
            </w:r>
            <w:proofErr w:type="spellEnd"/>
            <w:r>
              <w:rPr>
                <w:rFonts w:eastAsia="Arial" w:hAnsi="PT Sans" w:cs="Tahoma"/>
              </w:rPr>
              <w:t xml:space="preserve"> &amp; M. </w:t>
            </w:r>
            <w:proofErr w:type="spellStart"/>
            <w:r>
              <w:rPr>
                <w:rFonts w:eastAsia="Arial" w:hAnsi="PT Sans" w:cs="Tahoma"/>
              </w:rPr>
              <w:t>Sholih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Lembar penilaian praktik.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Soleh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Prasetyo</w:t>
            </w:r>
            <w:proofErr w:type="spellEnd"/>
            <w:r>
              <w:rPr>
                <w:rFonts w:eastAsia="Arial" w:hAnsi="PT Sans" w:cs="Tahoma"/>
              </w:rPr>
              <w:t xml:space="preserve"> &amp; M. </w:t>
            </w:r>
            <w:proofErr w:type="spellStart"/>
            <w:r>
              <w:rPr>
                <w:rFonts w:eastAsia="Arial" w:hAnsi="PT Sans" w:cs="Tahoma"/>
              </w:rPr>
              <w:t>Sholih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 w:val="restart"/>
            <w:shd w:val="clear" w:color="auto" w:fill="FFC000"/>
          </w:tcPr>
          <w:p w:rsidR="007B67DE" w:rsidRDefault="007B67DE" w:rsidP="007B67DE">
            <w:pPr>
              <w:rPr>
                <w:rFonts w:ascii="PT Sans" w:hAnsi="PT Sans" w:cs="Tahoma"/>
                <w:b/>
                <w:bCs/>
              </w:rPr>
            </w:pPr>
            <w:r>
              <w:rPr>
                <w:rFonts w:ascii="PT Sans" w:hAnsi="PT Sans" w:cs="Tahoma"/>
                <w:b/>
                <w:bCs/>
              </w:rPr>
              <w:t>IV.</w:t>
            </w:r>
          </w:p>
        </w:tc>
        <w:tc>
          <w:tcPr>
            <w:tcW w:w="4813" w:type="pct"/>
            <w:gridSpan w:val="6"/>
            <w:shd w:val="clear" w:color="auto" w:fill="FFC000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r>
              <w:rPr>
                <w:rFonts w:ascii="PT Sans" w:hAnsi="PT Sans"/>
                <w:b/>
                <w:bCs/>
              </w:rPr>
              <w:t>MANAJEMEN SMK/MAK</w:t>
            </w:r>
          </w:p>
        </w:tc>
      </w:tr>
      <w:tr w:rsidR="00E368B7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E368B7" w:rsidRDefault="00E368B7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 w:val="restart"/>
            <w:shd w:val="clear" w:color="auto" w:fill="auto"/>
            <w:vAlign w:val="center"/>
          </w:tcPr>
          <w:p w:rsidR="00E368B7" w:rsidRDefault="00591430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 xml:space="preserve">SMK/MAK memiliki jejaring/kerja sama dengan dunia kerja dan/atau lembaga-lembaga lain untuk meningkatkan mutu </w:t>
            </w:r>
            <w:r>
              <w:rPr>
                <w:rFonts w:ascii="PT Sans" w:hAnsi="PT Sans"/>
              </w:rPr>
              <w:t>pembelajaran.</w:t>
            </w:r>
          </w:p>
        </w:tc>
        <w:tc>
          <w:tcPr>
            <w:tcW w:w="1845" w:type="pct"/>
            <w:shd w:val="clear" w:color="auto" w:fill="auto"/>
          </w:tcPr>
          <w:p w:rsidR="00E368B7" w:rsidRDefault="00591430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Nota kerja sama (MOU) dengan beberapa dunia kerja dan/atau lembaga lain sesuai dengan kompetensi keahlian;</w:t>
            </w:r>
          </w:p>
        </w:tc>
        <w:tc>
          <w:tcPr>
            <w:tcW w:w="213" w:type="pct"/>
          </w:tcPr>
          <w:p w:rsidR="00E368B7" w:rsidRDefault="00E368B7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E368B7" w:rsidRDefault="00E368B7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E368B7" w:rsidRDefault="00E368B7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E368B7" w:rsidRDefault="00591430">
            <w:pPr>
              <w:spacing w:line="0" w:lineRule="atLeast"/>
              <w:rPr>
                <w:rFonts w:ascii="PT Sans" w:eastAsia="Arial" w:hAnsi="PT Sans" w:cs="Tahoma"/>
              </w:rPr>
            </w:pPr>
            <w:r>
              <w:rPr>
                <w:rFonts w:eastAsia="Arial" w:hAnsi="PT Sans" w:cs="Tahoma"/>
              </w:rPr>
              <w:t>Agus &amp; Siti Nur Halimah</w:t>
            </w:r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Nota kerja sama (MOU) dengan beberapa dunia kerja dan/atau lembaga lain dalam pelaksanaan PKL siswa dan magang guru; dan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Agus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Siti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Nur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Halimah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Nota kerja sama (MOU) dengan beberapa dunia kerja dan/atau lembaga lain dalam pelaksanaan penerimaan dan penempatan lulusan.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Agus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Siti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Nur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Halimah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Dokumen kegiatan PKL siswa dan magang guru di dunia kerja dan/atau lembaga lain;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Agus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Siti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Nur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Halimah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Dokumen kegiatan pembekalan PKL/magang dan pembelajaran dengan menghadirkan guru tamu dari dunia kerja dan/atau lembaga lain; dan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Agus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Siti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Nur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Halimah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Dokumen kegiatan penerimaan dan penempatan lulusan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Agus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Siti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Nur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Halimah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 w:val="restart"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 w:val="restar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SMK/MAK menggunakan prasarana praktik yang dimiliki secara efektif dan efisien untuk meningkatkan kualitas proses belajar siswa.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Denah dan tata letak ruang praktik kejuruan sesuai standar industri; dan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Agus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Siti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Nur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Halimah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Daftar inventaris peralatan praktik kejuruan sesuai standar industry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Agus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Siti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Nur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Halimah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Jadwal penggunaan ruang praktik kejuruan; dan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Agus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Siti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Nur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Halimah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Kartu kontrol penggunaan peralatan praktik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Agus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Siti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Nur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Halimah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Laporan pengelolaan ruang praktik kejuruan; dan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Agus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Siti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Nur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Halimah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Laporan pengelolaan peralatan praktik kejuruan meliputi peminjaman dan pengembalian dalam pembelajaran praktik.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Agus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Siti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Nur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Halimah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 w:val="restar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SMK/MAK menggunakan sarana pembelajaran praktik kejuruan yang dimiliki secara efektif dan efisien untuk meningkatkan kualitas proses belajar siswa.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Daftar sarana pembelajaran praktik kejuruan pada masing-masing kompetensi keahlian; dan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Agus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Siti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Nur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Halimah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Daftar inventaris sarana pembelajaran praktik kejuruan berdasar kan jumlah dan jenis pada masingmasing kompetensi keahlian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Agus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Siti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Nur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Halimah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Data penggunaan sarana pembelajaran praktik kejuruan pada masing-masing kompetensi keahlian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Agus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Siti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Nur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Halimah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Laporan pemeliharaan sarana pembelajaran praktik kejuruan pada masingmasing kompetensi keahlian; dan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Agus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Siti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Nur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Halimah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Kartu pemeliharaan sarana pembelajaran praktik kejuruan pada masingmasing kompetensi keahlian.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Agus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Siti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Nur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Halimah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 w:val="restar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SMK/MAK mengelola Bursa Kerja Khusus (BKK) yang bertujuan untuk memberikan pelayanan informasi lowongan kerja, pelaksanaan pemasaran, penyaluran, dan penempatan tenaga kerja dari tamatan SMK/MAK.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Surat penugasan tim pengelola BKK;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Agus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Siti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Nur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Halimah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Program Kerja BKK tentang pemberian layanan informasi lowongan kerja; dan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Agus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Siti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Nur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Halimah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Data jejaring dan informasi lowongan kerja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Agus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Siti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Nur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Halimah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Program kerja BKK tentang pemberian pelayanan pemasaran, penyaluran, dan penempatan tenaga kerja; dan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Agus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Siti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Nur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Halimah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vMerge/>
            <w:shd w:val="clear" w:color="auto" w:fill="FFC000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vMerge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ind w:left="176"/>
              <w:rPr>
                <w:rFonts w:ascii="PT Sans" w:hAnsi="PT Sans"/>
              </w:rPr>
            </w:pP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Laporan kegiatan pemasaran, penyaluran, dan penempatan tenaga kerja dari tamatan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proofErr w:type="spellStart"/>
            <w:r>
              <w:rPr>
                <w:rFonts w:eastAsia="Arial" w:hAnsi="PT Sans" w:cs="Tahoma"/>
              </w:rPr>
              <w:t>Agus</w:t>
            </w:r>
            <w:proofErr w:type="spellEnd"/>
            <w:r>
              <w:rPr>
                <w:rFonts w:eastAsia="Arial" w:hAnsi="PT Sans" w:cs="Tahoma"/>
              </w:rPr>
              <w:t xml:space="preserve"> &amp; </w:t>
            </w:r>
            <w:proofErr w:type="spellStart"/>
            <w:r>
              <w:rPr>
                <w:rFonts w:eastAsia="Arial" w:hAnsi="PT Sans" w:cs="Tahoma"/>
              </w:rPr>
              <w:t>Siti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Nur</w:t>
            </w:r>
            <w:proofErr w:type="spellEnd"/>
            <w:r>
              <w:rPr>
                <w:rFonts w:eastAsia="Arial" w:hAnsi="PT Sans" w:cs="Tahoma"/>
              </w:rPr>
              <w:t xml:space="preserve"> </w:t>
            </w:r>
            <w:proofErr w:type="spellStart"/>
            <w:r>
              <w:rPr>
                <w:rFonts w:eastAsia="Arial" w:hAnsi="PT Sans" w:cs="Tahoma"/>
              </w:rPr>
              <w:t>Halimah</w:t>
            </w:r>
            <w:proofErr w:type="spellEnd"/>
          </w:p>
        </w:tc>
      </w:tr>
      <w:tr w:rsidR="00E368B7" w:rsidTr="007B67DE">
        <w:trPr>
          <w:jc w:val="center"/>
        </w:trPr>
        <w:tc>
          <w:tcPr>
            <w:tcW w:w="187" w:type="pct"/>
            <w:shd w:val="clear" w:color="auto" w:fill="9CC2E5"/>
          </w:tcPr>
          <w:p w:rsidR="00E368B7" w:rsidRDefault="00591430">
            <w:pPr>
              <w:rPr>
                <w:rFonts w:ascii="PT Sans" w:hAnsi="PT Sans" w:cs="Tahoma"/>
                <w:b/>
                <w:bCs/>
              </w:rPr>
            </w:pPr>
            <w:r>
              <w:rPr>
                <w:rFonts w:ascii="PT Sans" w:hAnsi="PT Sans" w:cs="Tahoma"/>
                <w:b/>
                <w:bCs/>
              </w:rPr>
              <w:t>C</w:t>
            </w:r>
          </w:p>
        </w:tc>
        <w:tc>
          <w:tcPr>
            <w:tcW w:w="4813" w:type="pct"/>
            <w:gridSpan w:val="6"/>
            <w:shd w:val="clear" w:color="auto" w:fill="9CC2E5"/>
          </w:tcPr>
          <w:p w:rsidR="00E368B7" w:rsidRDefault="00591430">
            <w:pPr>
              <w:spacing w:line="0" w:lineRule="atLeast"/>
              <w:rPr>
                <w:rFonts w:ascii="PT Sans" w:eastAsia="Arial" w:hAnsi="PT Sans" w:cs="Tahoma"/>
              </w:rPr>
            </w:pPr>
            <w:r>
              <w:rPr>
                <w:rFonts w:ascii="PT Sans" w:hAnsi="PT Sans"/>
                <w:b/>
                <w:bCs/>
              </w:rPr>
              <w:t>BUTIR PEMENUHUAN RELATIF</w:t>
            </w:r>
          </w:p>
        </w:tc>
      </w:tr>
      <w:tr w:rsidR="00E368B7" w:rsidTr="007B67DE">
        <w:trPr>
          <w:jc w:val="center"/>
        </w:trPr>
        <w:tc>
          <w:tcPr>
            <w:tcW w:w="187" w:type="pct"/>
            <w:shd w:val="clear" w:color="auto" w:fill="9CC2E5"/>
            <w:vAlign w:val="center"/>
          </w:tcPr>
          <w:p w:rsidR="00E368B7" w:rsidRDefault="00E368B7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shd w:val="clear" w:color="auto" w:fill="auto"/>
            <w:vAlign w:val="center"/>
          </w:tcPr>
          <w:p w:rsidR="00E368B7" w:rsidRDefault="00591430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Kualifikasi akademik guru minimum sarjana (S1) atau diploma empat (D4).</w:t>
            </w:r>
          </w:p>
        </w:tc>
        <w:tc>
          <w:tcPr>
            <w:tcW w:w="1845" w:type="pct"/>
            <w:shd w:val="clear" w:color="auto" w:fill="auto"/>
          </w:tcPr>
          <w:p w:rsidR="00E368B7" w:rsidRDefault="00591430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90%-100% guru berpendidikan S1/D4.</w:t>
            </w:r>
          </w:p>
          <w:p w:rsidR="00E368B7" w:rsidRDefault="00591430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(IJAZAH DAN SK YAYASAN)</w:t>
            </w:r>
          </w:p>
        </w:tc>
        <w:tc>
          <w:tcPr>
            <w:tcW w:w="213" w:type="pct"/>
          </w:tcPr>
          <w:p w:rsidR="00E368B7" w:rsidRDefault="00E368B7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E368B7" w:rsidRDefault="00E368B7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E368B7" w:rsidRDefault="00E368B7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E368B7" w:rsidRDefault="00591430">
            <w:pPr>
              <w:spacing w:line="0" w:lineRule="atLeast"/>
              <w:rPr>
                <w:rFonts w:ascii="PT Sans" w:eastAsia="Arial" w:hAnsi="PT Sans" w:cs="Tahoma"/>
              </w:rPr>
            </w:pPr>
            <w:r>
              <w:rPr>
                <w:rFonts w:eastAsia="Arial" w:hAnsi="PT Sans" w:cs="Tahoma"/>
              </w:rPr>
              <w:t>Ade Alpiyana</w:t>
            </w:r>
          </w:p>
        </w:tc>
      </w:tr>
      <w:tr w:rsidR="007B67DE" w:rsidTr="007B67DE">
        <w:trPr>
          <w:jc w:val="center"/>
        </w:trPr>
        <w:tc>
          <w:tcPr>
            <w:tcW w:w="187" w:type="pct"/>
            <w:shd w:val="clear" w:color="auto" w:fill="9CC2E5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Guru yang memiliki sertifikat pendidik.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85%-100% memiliki sertifikat pendidik.</w:t>
            </w:r>
          </w:p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(SERTIFIKAT PENDIDIK)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  <w:r>
              <w:rPr>
                <w:rFonts w:eastAsia="Arial" w:hAnsi="PT Sans" w:cs="Tahoma"/>
              </w:rPr>
              <w:t xml:space="preserve">Ade </w:t>
            </w:r>
            <w:proofErr w:type="spellStart"/>
            <w:r>
              <w:rPr>
                <w:rFonts w:eastAsia="Arial" w:hAnsi="PT Sans" w:cs="Tahoma"/>
              </w:rPr>
              <w:t>Alpiyana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shd w:val="clear" w:color="auto" w:fill="9CC2E5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Guru yang mengajar sesuai latar belakang pendidikan.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85%-100% mengajar sesuai latar belakang pendidikannya.</w:t>
            </w:r>
          </w:p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(IJAZAH DAN SK YAYASAN)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r w:rsidRPr="004A56BD">
              <w:rPr>
                <w:rFonts w:eastAsia="Arial" w:hAnsi="PT Sans" w:cs="Tahoma"/>
              </w:rPr>
              <w:t xml:space="preserve">Ade </w:t>
            </w:r>
            <w:proofErr w:type="spellStart"/>
            <w:r w:rsidRPr="004A56BD">
              <w:rPr>
                <w:rFonts w:eastAsia="Arial" w:hAnsi="PT Sans" w:cs="Tahoma"/>
              </w:rPr>
              <w:t>Alpiyana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shd w:val="clear" w:color="auto" w:fill="9CC2E5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Sekolah/madrasah memiliki kepala tenaga administrasi yang memenuhi syarat sesuai ketentuan.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Kepala tenaga administrasi berpendidikan S1 dengan pengalaman minimal 4 (empat) tahun atau D3 dengan pengalaman minimal 8 (delapan) tahun, dan memiliki sertifikat.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r w:rsidRPr="004A56BD">
              <w:rPr>
                <w:rFonts w:eastAsia="Arial" w:hAnsi="PT Sans" w:cs="Tahoma"/>
              </w:rPr>
              <w:t xml:space="preserve">Ade </w:t>
            </w:r>
            <w:proofErr w:type="spellStart"/>
            <w:r w:rsidRPr="004A56BD">
              <w:rPr>
                <w:rFonts w:eastAsia="Arial" w:hAnsi="PT Sans" w:cs="Tahoma"/>
              </w:rPr>
              <w:t>Alpiyana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shd w:val="clear" w:color="auto" w:fill="9CC2E5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Sekolah/madrasah memiliki kepala laboratorium/bengkel/workshop dengan kualifikasi akademik sesuai ketentuan standar yang berlaku.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Guru yang memiliki kualifikasi minimal S1, berpengalaman lebih dari 3 (tiga) tahun, dan memiliki sertifikat kepala laboratorium sekolah/madrasah dari perguruan tinggi atau lembaga lain yang ditetapkan oleh pemerintah; atau laboran/teknisi berpendidikan minimal D3, berpengalaman lebih dari 5 (lima) tahun sebagai laboran/teknisi, dan memiliki sertifikat kepala laboratorium sekolah/madrasah dari perguruan tinggi atau lembaga lain yang ditetapkan oleh pemerintah.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r w:rsidRPr="004A56BD">
              <w:rPr>
                <w:rFonts w:eastAsia="Arial" w:hAnsi="PT Sans" w:cs="Tahoma"/>
              </w:rPr>
              <w:t xml:space="preserve">Ade </w:t>
            </w:r>
            <w:proofErr w:type="spellStart"/>
            <w:r w:rsidRPr="004A56BD">
              <w:rPr>
                <w:rFonts w:eastAsia="Arial" w:hAnsi="PT Sans" w:cs="Tahoma"/>
              </w:rPr>
              <w:t>Alpiyana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shd w:val="clear" w:color="auto" w:fill="9CC2E5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Sekolah/madrasah memiliki kepala perpustakaan yang memenuhi syarat sesuai ketentuan.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Jalur pendidik berpendidikan S1/D4 dengan pengalaman minimal 3 (tiga) tahun atau jalur tenaga kependidikan minimal D2 dengan pengalaman minimal 4 (empat) tahun, dan memiliki sertifikat.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r w:rsidRPr="004A56BD">
              <w:rPr>
                <w:rFonts w:eastAsia="Arial" w:hAnsi="PT Sans" w:cs="Tahoma"/>
              </w:rPr>
              <w:t xml:space="preserve">Ade </w:t>
            </w:r>
            <w:proofErr w:type="spellStart"/>
            <w:r w:rsidRPr="004A56BD">
              <w:rPr>
                <w:rFonts w:eastAsia="Arial" w:hAnsi="PT Sans" w:cs="Tahoma"/>
              </w:rPr>
              <w:t>Alpiyana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shd w:val="clear" w:color="auto" w:fill="9CC2E5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Jumlah rombongan belajar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Jumlah siswa per rombongan belajar maksimum 32 siswa.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r w:rsidRPr="004A56BD">
              <w:rPr>
                <w:rFonts w:eastAsia="Arial" w:hAnsi="PT Sans" w:cs="Tahoma"/>
              </w:rPr>
              <w:t xml:space="preserve">Ade </w:t>
            </w:r>
            <w:proofErr w:type="spellStart"/>
            <w:r w:rsidRPr="004A56BD">
              <w:rPr>
                <w:rFonts w:eastAsia="Arial" w:hAnsi="PT Sans" w:cs="Tahoma"/>
              </w:rPr>
              <w:t>Alpiyana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shd w:val="clear" w:color="auto" w:fill="9CC2E5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Bangunan sekolah/madrasah memiliki instalasi listrik dengan daya yang mencukupi kebutuhan.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Memiliki daya lebih dari 2200 watt.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r w:rsidRPr="004A56BD">
              <w:rPr>
                <w:rFonts w:eastAsia="Arial" w:hAnsi="PT Sans" w:cs="Tahoma"/>
              </w:rPr>
              <w:t xml:space="preserve">Ade </w:t>
            </w:r>
            <w:proofErr w:type="spellStart"/>
            <w:r w:rsidRPr="004A56BD">
              <w:rPr>
                <w:rFonts w:eastAsia="Arial" w:hAnsi="PT Sans" w:cs="Tahoma"/>
              </w:rPr>
              <w:t>Alpiyana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shd w:val="clear" w:color="auto" w:fill="9CC2E5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Ruangan penunjang yang cukup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Memiliki ruang kepala SMK/MAK, guru, administrasi, UKS, BK, ibadah, dan OSIS.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r w:rsidRPr="004A56BD">
              <w:rPr>
                <w:rFonts w:eastAsia="Arial" w:hAnsi="PT Sans" w:cs="Tahoma"/>
              </w:rPr>
              <w:t xml:space="preserve">Ade </w:t>
            </w:r>
            <w:proofErr w:type="spellStart"/>
            <w:r w:rsidRPr="004A56BD">
              <w:rPr>
                <w:rFonts w:eastAsia="Arial" w:hAnsi="PT Sans" w:cs="Tahoma"/>
              </w:rPr>
              <w:t>Alpiyana</w:t>
            </w:r>
            <w:proofErr w:type="spellEnd"/>
          </w:p>
        </w:tc>
      </w:tr>
      <w:tr w:rsidR="007B67DE" w:rsidTr="007B67DE">
        <w:trPr>
          <w:jc w:val="center"/>
        </w:trPr>
        <w:tc>
          <w:tcPr>
            <w:tcW w:w="187" w:type="pct"/>
            <w:shd w:val="clear" w:color="auto" w:fill="9CC2E5"/>
            <w:vAlign w:val="center"/>
          </w:tcPr>
          <w:p w:rsidR="007B67DE" w:rsidRDefault="007B67DE" w:rsidP="007B67DE">
            <w:pPr>
              <w:jc w:val="center"/>
              <w:rPr>
                <w:rFonts w:ascii="PT Sans" w:hAnsi="PT Sans" w:cs="Tahoma"/>
              </w:rPr>
            </w:pPr>
          </w:p>
        </w:tc>
        <w:tc>
          <w:tcPr>
            <w:tcW w:w="1224" w:type="pct"/>
            <w:shd w:val="clear" w:color="auto" w:fill="auto"/>
            <w:vAlign w:val="center"/>
          </w:tcPr>
          <w:p w:rsidR="007B67DE" w:rsidRDefault="007B67DE" w:rsidP="007B67DE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Sekolah/madrasah memiliki WC/jamban.</w:t>
            </w:r>
          </w:p>
        </w:tc>
        <w:tc>
          <w:tcPr>
            <w:tcW w:w="1845" w:type="pct"/>
            <w:shd w:val="clear" w:color="auto" w:fill="auto"/>
          </w:tcPr>
          <w:p w:rsidR="007B67DE" w:rsidRDefault="007B67DE" w:rsidP="007B67DE">
            <w:pPr>
              <w:spacing w:line="0" w:lineRule="atLeast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Minimum terdapat 1 (satu) unit jamban untuk kurang dari 40 siswa pria, 1 (satu) unit jamban untuk kurang dari 30 siswa wanita 3 Minimum terd</w:t>
            </w:r>
          </w:p>
        </w:tc>
        <w:tc>
          <w:tcPr>
            <w:tcW w:w="213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5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261" w:type="pct"/>
          </w:tcPr>
          <w:p w:rsidR="007B67DE" w:rsidRDefault="007B67DE" w:rsidP="007B67DE">
            <w:pPr>
              <w:spacing w:line="0" w:lineRule="atLeast"/>
              <w:rPr>
                <w:rFonts w:ascii="PT Sans" w:eastAsia="Arial" w:hAnsi="PT Sans" w:cs="Tahoma"/>
              </w:rPr>
            </w:pPr>
          </w:p>
        </w:tc>
        <w:tc>
          <w:tcPr>
            <w:tcW w:w="1005" w:type="pct"/>
          </w:tcPr>
          <w:p w:rsidR="007B67DE" w:rsidRDefault="007B67DE" w:rsidP="007B67DE">
            <w:r w:rsidRPr="004A56BD">
              <w:rPr>
                <w:rFonts w:eastAsia="Arial" w:hAnsi="PT Sans" w:cs="Tahoma"/>
              </w:rPr>
              <w:t xml:space="preserve">Ade </w:t>
            </w:r>
            <w:proofErr w:type="spellStart"/>
            <w:r w:rsidRPr="004A56BD">
              <w:rPr>
                <w:rFonts w:eastAsia="Arial" w:hAnsi="PT Sans" w:cs="Tahoma"/>
              </w:rPr>
              <w:t>Alpiyana</w:t>
            </w:r>
            <w:proofErr w:type="spellEnd"/>
          </w:p>
        </w:tc>
      </w:tr>
    </w:tbl>
    <w:p w:rsidR="00E368B7" w:rsidRDefault="00E368B7">
      <w:pPr>
        <w:rPr>
          <w:rFonts w:ascii="PT Sans" w:hAnsi="PT Sans"/>
          <w:sz w:val="22"/>
          <w:szCs w:val="22"/>
          <w:lang w:val="en-US"/>
        </w:rPr>
      </w:pPr>
    </w:p>
    <w:p w:rsidR="00E368B7" w:rsidRDefault="00E368B7">
      <w:pPr>
        <w:rPr>
          <w:rFonts w:ascii="PT Sans" w:hAnsi="PT Sans"/>
          <w:sz w:val="22"/>
          <w:szCs w:val="22"/>
          <w:lang w:val="en-US"/>
        </w:rPr>
      </w:pPr>
    </w:p>
    <w:p w:rsidR="00E368B7" w:rsidRDefault="001E0454">
      <w:pPr>
        <w:ind w:left="10348"/>
        <w:rPr>
          <w:rFonts w:ascii="PT Sans" w:hAnsi="PT Sans"/>
          <w:sz w:val="22"/>
          <w:szCs w:val="22"/>
          <w:lang w:val="en-US"/>
        </w:rPr>
      </w:pPr>
      <w:r>
        <w:rPr>
          <w:rFonts w:ascii="PT Sans" w:hAnsi="PT Sans"/>
          <w:sz w:val="22"/>
          <w:szCs w:val="22"/>
          <w:lang w:val="en-US"/>
        </w:rPr>
        <w:t xml:space="preserve">Cirebon, 01 </w:t>
      </w:r>
      <w:proofErr w:type="spellStart"/>
      <w:r>
        <w:rPr>
          <w:rFonts w:ascii="PT Sans" w:hAnsi="PT Sans"/>
          <w:sz w:val="22"/>
          <w:szCs w:val="22"/>
          <w:lang w:val="en-US"/>
        </w:rPr>
        <w:t>Agustus</w:t>
      </w:r>
      <w:proofErr w:type="spellEnd"/>
      <w:r w:rsidR="00591430">
        <w:rPr>
          <w:rFonts w:ascii="PT Sans" w:hAnsi="PT Sans"/>
          <w:sz w:val="22"/>
          <w:szCs w:val="22"/>
          <w:lang w:val="en-US"/>
        </w:rPr>
        <w:t xml:space="preserve"> </w:t>
      </w:r>
      <w:bookmarkStart w:id="0" w:name="_GoBack"/>
      <w:bookmarkEnd w:id="0"/>
      <w:r w:rsidR="00591430">
        <w:rPr>
          <w:rFonts w:ascii="PT Sans" w:hAnsi="PT Sans"/>
          <w:sz w:val="22"/>
          <w:szCs w:val="22"/>
          <w:lang w:val="en-US"/>
        </w:rPr>
        <w:t>2023</w:t>
      </w:r>
    </w:p>
    <w:p w:rsidR="00E368B7" w:rsidRDefault="00E368B7">
      <w:pPr>
        <w:ind w:left="10348"/>
        <w:rPr>
          <w:rFonts w:ascii="PT Sans" w:hAnsi="PT Sans"/>
          <w:sz w:val="22"/>
          <w:szCs w:val="22"/>
          <w:lang w:val="en-US"/>
        </w:rPr>
      </w:pPr>
    </w:p>
    <w:p w:rsidR="00E368B7" w:rsidRDefault="00E368B7">
      <w:pPr>
        <w:ind w:left="10348"/>
        <w:rPr>
          <w:rFonts w:ascii="PT Sans" w:hAnsi="PT Sans"/>
          <w:sz w:val="22"/>
          <w:szCs w:val="22"/>
          <w:lang w:val="en-US"/>
        </w:rPr>
      </w:pPr>
    </w:p>
    <w:p w:rsidR="00E368B7" w:rsidRDefault="00E368B7">
      <w:pPr>
        <w:ind w:left="10348"/>
        <w:rPr>
          <w:rFonts w:ascii="PT Sans" w:hAnsi="PT Sans"/>
          <w:sz w:val="22"/>
          <w:szCs w:val="22"/>
          <w:lang w:val="en-US"/>
        </w:rPr>
      </w:pPr>
    </w:p>
    <w:p w:rsidR="00E368B7" w:rsidRDefault="00591430">
      <w:pPr>
        <w:ind w:left="10348"/>
        <w:rPr>
          <w:rFonts w:ascii="PT Sans" w:hAnsi="PT Sans"/>
          <w:sz w:val="22"/>
          <w:szCs w:val="22"/>
          <w:lang w:val="en-US"/>
        </w:rPr>
      </w:pPr>
      <w:r>
        <w:rPr>
          <w:rFonts w:ascii="PT Sans" w:hAnsi="PT Sans"/>
          <w:sz w:val="22"/>
          <w:szCs w:val="22"/>
          <w:lang w:val="en-US"/>
        </w:rPr>
        <w:t xml:space="preserve">Ttd </w:t>
      </w:r>
    </w:p>
    <w:p w:rsidR="00E368B7" w:rsidRDefault="00591430">
      <w:pPr>
        <w:ind w:left="10348"/>
        <w:rPr>
          <w:rFonts w:ascii="PT Sans" w:hAnsi="PT Sans"/>
          <w:b/>
          <w:bCs/>
          <w:sz w:val="22"/>
          <w:szCs w:val="22"/>
          <w:lang w:val="en-US"/>
        </w:rPr>
      </w:pPr>
      <w:r>
        <w:rPr>
          <w:rFonts w:ascii="PT Sans" w:hAnsi="PT Sans"/>
          <w:b/>
          <w:bCs/>
          <w:sz w:val="22"/>
          <w:szCs w:val="22"/>
          <w:lang w:val="en-US"/>
        </w:rPr>
        <w:t>Tim Task Force Akreditasi Foundation</w:t>
      </w:r>
    </w:p>
    <w:sectPr w:rsidR="00E368B7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430" w:rsidRDefault="00591430">
      <w:r>
        <w:separator/>
      </w:r>
    </w:p>
  </w:endnote>
  <w:endnote w:type="continuationSeparator" w:id="0">
    <w:p w:rsidR="00591430" w:rsidRDefault="00591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T Sans">
    <w:altName w:val="Corbel"/>
    <w:charset w:val="4D"/>
    <w:family w:val="swiss"/>
    <w:pitch w:val="variable"/>
    <w:sig w:usb0="00000001" w:usb1="5000204B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430" w:rsidRDefault="00591430">
      <w:r>
        <w:separator/>
      </w:r>
    </w:p>
  </w:footnote>
  <w:footnote w:type="continuationSeparator" w:id="0">
    <w:p w:rsidR="00591430" w:rsidRDefault="005914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8B7" w:rsidRDefault="00591430">
    <w:pPr>
      <w:pStyle w:val="Header"/>
    </w:pPr>
    <w:r>
      <w:rPr>
        <w:noProof/>
        <w:lang w:val="en-US"/>
      </w:rPr>
      <w:drawing>
        <wp:anchor distT="0" distB="0" distL="0" distR="0" simplePos="0" relativeHeight="2" behindDoc="1" locked="0" layoutInCell="1" allowOverlap="1">
          <wp:simplePos x="0" y="0"/>
          <wp:positionH relativeFrom="column">
            <wp:posOffset>727113</wp:posOffset>
          </wp:positionH>
          <wp:positionV relativeFrom="paragraph">
            <wp:posOffset>-375208</wp:posOffset>
          </wp:positionV>
          <wp:extent cx="7518400" cy="747395"/>
          <wp:effectExtent l="0" t="0" r="6350" b="0"/>
          <wp:wrapNone/>
          <wp:docPr id="4097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 cstate="print"/>
                  <a:srcRect b="20339"/>
                  <a:stretch/>
                </pic:blipFill>
                <pic:spPr>
                  <a:xfrm>
                    <a:off x="0" y="0"/>
                    <a:ext cx="7518400" cy="74739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2576A958"/>
    <w:lvl w:ilvl="0" w:tplc="C54A654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56" w:hanging="360"/>
      </w:pPr>
    </w:lvl>
    <w:lvl w:ilvl="2" w:tplc="0809001B" w:tentative="1">
      <w:start w:val="1"/>
      <w:numFmt w:val="lowerRoman"/>
      <w:lvlText w:val="%3."/>
      <w:lvlJc w:val="right"/>
      <w:pPr>
        <w:ind w:left="1976" w:hanging="180"/>
      </w:pPr>
    </w:lvl>
    <w:lvl w:ilvl="3" w:tplc="0809000F" w:tentative="1">
      <w:start w:val="1"/>
      <w:numFmt w:val="decimal"/>
      <w:lvlText w:val="%4."/>
      <w:lvlJc w:val="left"/>
      <w:pPr>
        <w:ind w:left="2696" w:hanging="360"/>
      </w:pPr>
    </w:lvl>
    <w:lvl w:ilvl="4" w:tplc="08090019" w:tentative="1">
      <w:start w:val="1"/>
      <w:numFmt w:val="lowerLetter"/>
      <w:lvlText w:val="%5."/>
      <w:lvlJc w:val="left"/>
      <w:pPr>
        <w:ind w:left="3416" w:hanging="360"/>
      </w:pPr>
    </w:lvl>
    <w:lvl w:ilvl="5" w:tplc="0809001B" w:tentative="1">
      <w:start w:val="1"/>
      <w:numFmt w:val="lowerRoman"/>
      <w:lvlText w:val="%6."/>
      <w:lvlJc w:val="right"/>
      <w:pPr>
        <w:ind w:left="4136" w:hanging="180"/>
      </w:pPr>
    </w:lvl>
    <w:lvl w:ilvl="6" w:tplc="0809000F" w:tentative="1">
      <w:start w:val="1"/>
      <w:numFmt w:val="decimal"/>
      <w:lvlText w:val="%7."/>
      <w:lvlJc w:val="left"/>
      <w:pPr>
        <w:ind w:left="4856" w:hanging="360"/>
      </w:pPr>
    </w:lvl>
    <w:lvl w:ilvl="7" w:tplc="08090019" w:tentative="1">
      <w:start w:val="1"/>
      <w:numFmt w:val="lowerLetter"/>
      <w:lvlText w:val="%8."/>
      <w:lvlJc w:val="left"/>
      <w:pPr>
        <w:ind w:left="5576" w:hanging="360"/>
      </w:pPr>
    </w:lvl>
    <w:lvl w:ilvl="8" w:tplc="08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">
    <w:nsid w:val="00000001"/>
    <w:multiLevelType w:val="hybridMultilevel"/>
    <w:tmpl w:val="87E26186"/>
    <w:lvl w:ilvl="0" w:tplc="21B465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6F26A3AE"/>
    <w:lvl w:ilvl="0" w:tplc="C40A67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B7"/>
    <w:rsid w:val="001E0454"/>
    <w:rsid w:val="00591430"/>
    <w:rsid w:val="007B67DE"/>
    <w:rsid w:val="00E3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66DC43-6C48-4C23-B626-D29328F9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rPr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1"/>
    <w:qFormat/>
    <w:pPr>
      <w:spacing w:after="200" w:line="276" w:lineRule="auto"/>
      <w:ind w:left="720"/>
      <w:contextualSpacing/>
    </w:pPr>
    <w:rPr>
      <w:sz w:val="22"/>
      <w:szCs w:val="22"/>
      <w:lang w:val="en-US"/>
    </w:rPr>
  </w:style>
  <w:style w:type="character" w:customStyle="1" w:styleId="ListParagraphChar">
    <w:name w:val="List Paragraph Char"/>
    <w:link w:val="ListParagraph"/>
    <w:uiPriority w:val="1"/>
    <w:rPr>
      <w:sz w:val="22"/>
      <w:szCs w:val="22"/>
      <w:lang w:val="en-US"/>
    </w:rPr>
  </w:style>
  <w:style w:type="paragraph" w:customStyle="1" w:styleId="ButirTabel">
    <w:name w:val="Butir Tabel"/>
    <w:basedOn w:val="ListParagraph"/>
    <w:qFormat/>
    <w:pPr>
      <w:spacing w:before="20" w:after="20" w:line="240" w:lineRule="auto"/>
      <w:ind w:left="0"/>
      <w:jc w:val="both"/>
    </w:pPr>
    <w:rPr>
      <w:rFonts w:ascii="Verdana" w:hAnsi="Verdan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14</Pages>
  <Words>3352</Words>
  <Characters>19109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Sintax Lenovo</cp:lastModifiedBy>
  <cp:revision>5</cp:revision>
  <dcterms:created xsi:type="dcterms:W3CDTF">2023-03-01T02:19:00Z</dcterms:created>
  <dcterms:modified xsi:type="dcterms:W3CDTF">2023-08-01T06:47:00Z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7105f02c1f5e4c1d88bb964deb1eb446</vt:lpwstr>
  </property>
</Properties>
</file>