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3"/>
        <w:tblW w:w="963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0"/>
        <w:gridCol w:w="4260"/>
        <w:gridCol w:w="2190"/>
      </w:tblGrid>
      <w:tr w:rsidR="0090210E" w14:paraId="715C2412" w14:textId="77777777" w:rsidTr="4401142B">
        <w:tc>
          <w:tcPr>
            <w:tcW w:w="3180" w:type="dxa"/>
            <w:vMerge w:val="restart"/>
            <w:shd w:val="clear" w:color="auto" w:fill="FFFFFF" w:themeFill="background1"/>
            <w:vAlign w:val="center"/>
          </w:tcPr>
          <w:p w14:paraId="6024905D" w14:textId="77777777" w:rsidR="0090210E" w:rsidRDefault="005F0697">
            <w:pPr>
              <w:widowControl w:val="0"/>
              <w:tabs>
                <w:tab w:val="center" w:pos="4252"/>
                <w:tab w:val="right" w:pos="8504"/>
              </w:tabs>
              <w:spacing w:before="567"/>
              <w:contextualSpacing w:val="0"/>
              <w:rPr>
                <w:sz w:val="24"/>
                <w:szCs w:val="24"/>
              </w:rPr>
            </w:pPr>
            <w:bookmarkStart w:id="0" w:name="_GoBack"/>
            <w:bookmarkEnd w:id="0"/>
            <w:r>
              <w:rPr>
                <w:rFonts w:ascii="Arial Narrow" w:eastAsia="Arial Narrow" w:hAnsi="Arial Narrow" w:cs="Arial Narrow"/>
                <w:noProof/>
                <w:sz w:val="24"/>
                <w:szCs w:val="24"/>
                <w:lang w:val="es-ES"/>
              </w:rPr>
              <w:drawing>
                <wp:inline distT="114300" distB="114300" distL="114300" distR="114300" wp14:anchorId="69E3B5EB" wp14:editId="5FC6D5E1">
                  <wp:extent cx="1971675" cy="736283"/>
                  <wp:effectExtent l="0" t="0" r="0" b="0"/>
                  <wp:docPr id="1" name="image1.jpg" descr="12_de_octubre jpg.jpg"/>
                  <wp:cNvGraphicFramePr/>
                  <a:graphic xmlns:a="http://schemas.openxmlformats.org/drawingml/2006/main">
                    <a:graphicData uri="http://schemas.openxmlformats.org/drawingml/2006/picture">
                      <pic:pic xmlns:pic="http://schemas.openxmlformats.org/drawingml/2006/picture">
                        <pic:nvPicPr>
                          <pic:cNvPr id="0" name="image1.jpg" descr="12_de_octubre jpg.jpg"/>
                          <pic:cNvPicPr preferRelativeResize="0"/>
                        </pic:nvPicPr>
                        <pic:blipFill>
                          <a:blip r:embed="rId8"/>
                          <a:srcRect/>
                          <a:stretch>
                            <a:fillRect/>
                          </a:stretch>
                        </pic:blipFill>
                        <pic:spPr>
                          <a:xfrm>
                            <a:off x="0" y="0"/>
                            <a:ext cx="1971675" cy="736283"/>
                          </a:xfrm>
                          <a:prstGeom prst="rect">
                            <a:avLst/>
                          </a:prstGeom>
                          <a:ln/>
                        </pic:spPr>
                      </pic:pic>
                    </a:graphicData>
                  </a:graphic>
                </wp:inline>
              </w:drawing>
            </w:r>
          </w:p>
          <w:p w14:paraId="75C332DF" w14:textId="77777777" w:rsidR="0090210E" w:rsidRDefault="005F0697">
            <w:pPr>
              <w:widowControl w:val="0"/>
              <w:tabs>
                <w:tab w:val="center" w:pos="4252"/>
                <w:tab w:val="right" w:pos="8504"/>
              </w:tabs>
              <w:spacing w:line="240" w:lineRule="auto"/>
              <w:contextualSpacing w:val="0"/>
              <w:jc w:val="center"/>
              <w:rPr>
                <w:b/>
                <w:sz w:val="24"/>
                <w:szCs w:val="24"/>
              </w:rPr>
            </w:pPr>
            <w:r>
              <w:rPr>
                <w:b/>
                <w:sz w:val="24"/>
                <w:szCs w:val="24"/>
              </w:rPr>
              <w:t>UCI DE TRAUMA Y EMERGENCIAS</w:t>
            </w:r>
          </w:p>
          <w:p w14:paraId="5C839536" w14:textId="77777777" w:rsidR="0090210E" w:rsidRDefault="0090210E">
            <w:pPr>
              <w:widowControl w:val="0"/>
              <w:tabs>
                <w:tab w:val="center" w:pos="4252"/>
                <w:tab w:val="right" w:pos="8504"/>
              </w:tabs>
              <w:spacing w:line="240" w:lineRule="auto"/>
              <w:contextualSpacing w:val="0"/>
              <w:jc w:val="center"/>
              <w:rPr>
                <w:sz w:val="16"/>
                <w:szCs w:val="16"/>
              </w:rPr>
            </w:pPr>
          </w:p>
        </w:tc>
        <w:tc>
          <w:tcPr>
            <w:tcW w:w="4260" w:type="dxa"/>
            <w:vMerge w:val="restart"/>
            <w:shd w:val="clear" w:color="auto" w:fill="CFE2F3"/>
            <w:vAlign w:val="center"/>
          </w:tcPr>
          <w:p w14:paraId="3F0030BA" w14:textId="77777777" w:rsidR="0090210E" w:rsidRDefault="0090210E">
            <w:pPr>
              <w:widowControl w:val="0"/>
              <w:tabs>
                <w:tab w:val="center" w:pos="4252"/>
                <w:tab w:val="right" w:pos="8504"/>
              </w:tabs>
              <w:spacing w:before="120" w:line="240" w:lineRule="auto"/>
              <w:contextualSpacing w:val="0"/>
              <w:jc w:val="center"/>
              <w:rPr>
                <w:color w:val="0000FF"/>
              </w:rPr>
            </w:pPr>
          </w:p>
          <w:p w14:paraId="07EDDC5E" w14:textId="4FDEB040" w:rsidR="00C43994" w:rsidRDefault="001B2AC9" w:rsidP="4401142B">
            <w:pPr>
              <w:widowControl w:val="0"/>
              <w:spacing w:line="240" w:lineRule="auto"/>
              <w:jc w:val="center"/>
              <w:rPr>
                <w:b/>
                <w:bCs/>
                <w:sz w:val="24"/>
                <w:szCs w:val="24"/>
                <w:lang w:val="es-ES"/>
              </w:rPr>
            </w:pPr>
            <w:r w:rsidRPr="4401142B">
              <w:rPr>
                <w:b/>
                <w:bCs/>
                <w:sz w:val="24"/>
                <w:szCs w:val="24"/>
                <w:lang w:val="es-ES"/>
              </w:rPr>
              <w:t>14</w:t>
            </w:r>
            <w:r w:rsidR="00C43994" w:rsidRPr="4401142B">
              <w:rPr>
                <w:b/>
                <w:bCs/>
                <w:sz w:val="24"/>
                <w:szCs w:val="24"/>
                <w:lang w:val="es-ES"/>
              </w:rPr>
              <w:t>. Miniprotocolo</w:t>
            </w:r>
          </w:p>
          <w:p w14:paraId="0DC4544C" w14:textId="156CEF5F" w:rsidR="0090210E" w:rsidRDefault="001B2AC9" w:rsidP="4401142B">
            <w:pPr>
              <w:widowControl w:val="0"/>
              <w:spacing w:line="240" w:lineRule="auto"/>
              <w:jc w:val="center"/>
              <w:rPr>
                <w:b/>
                <w:bCs/>
                <w:sz w:val="24"/>
                <w:szCs w:val="24"/>
              </w:rPr>
            </w:pPr>
            <w:r w:rsidRPr="4401142B">
              <w:rPr>
                <w:b/>
                <w:bCs/>
                <w:sz w:val="24"/>
                <w:szCs w:val="24"/>
              </w:rPr>
              <w:t>Resucitación hemostática</w:t>
            </w:r>
          </w:p>
        </w:tc>
        <w:tc>
          <w:tcPr>
            <w:tcW w:w="2190" w:type="dxa"/>
            <w:shd w:val="clear" w:color="auto" w:fill="CFE2F3"/>
          </w:tcPr>
          <w:p w14:paraId="3FE28D86" w14:textId="77777777" w:rsidR="0090210E" w:rsidRDefault="005F0697">
            <w:pPr>
              <w:widowControl w:val="0"/>
              <w:tabs>
                <w:tab w:val="center" w:pos="4252"/>
                <w:tab w:val="right" w:pos="8504"/>
              </w:tabs>
              <w:spacing w:line="240" w:lineRule="auto"/>
              <w:contextualSpacing w:val="0"/>
              <w:jc w:val="center"/>
              <w:rPr>
                <w:sz w:val="18"/>
                <w:szCs w:val="18"/>
              </w:rPr>
            </w:pPr>
            <w:r>
              <w:rPr>
                <w:b/>
                <w:sz w:val="18"/>
                <w:szCs w:val="18"/>
              </w:rPr>
              <w:t>VERSIÓN</w:t>
            </w:r>
          </w:p>
        </w:tc>
      </w:tr>
      <w:tr w:rsidR="0090210E" w14:paraId="486763F6" w14:textId="77777777" w:rsidTr="4401142B">
        <w:trPr>
          <w:trHeight w:val="440"/>
        </w:trPr>
        <w:tc>
          <w:tcPr>
            <w:tcW w:w="3180" w:type="dxa"/>
            <w:vMerge/>
            <w:vAlign w:val="center"/>
          </w:tcPr>
          <w:p w14:paraId="76E0B0EF" w14:textId="77777777" w:rsidR="0090210E" w:rsidRDefault="0090210E">
            <w:pPr>
              <w:widowControl w:val="0"/>
              <w:contextualSpacing w:val="0"/>
              <w:rPr>
                <w:sz w:val="18"/>
                <w:szCs w:val="18"/>
              </w:rPr>
            </w:pPr>
          </w:p>
        </w:tc>
        <w:tc>
          <w:tcPr>
            <w:tcW w:w="4260" w:type="dxa"/>
            <w:vMerge/>
            <w:vAlign w:val="center"/>
          </w:tcPr>
          <w:p w14:paraId="24F0BE55" w14:textId="77777777" w:rsidR="0090210E" w:rsidRDefault="0090210E">
            <w:pPr>
              <w:widowControl w:val="0"/>
              <w:contextualSpacing w:val="0"/>
              <w:rPr>
                <w:sz w:val="18"/>
                <w:szCs w:val="18"/>
              </w:rPr>
            </w:pPr>
          </w:p>
        </w:tc>
        <w:tc>
          <w:tcPr>
            <w:tcW w:w="2190" w:type="dxa"/>
            <w:vAlign w:val="center"/>
          </w:tcPr>
          <w:p w14:paraId="3AB3422D" w14:textId="37DFE456" w:rsidR="00AD5184" w:rsidRDefault="005F0697">
            <w:pPr>
              <w:widowControl w:val="0"/>
              <w:tabs>
                <w:tab w:val="center" w:pos="4252"/>
                <w:tab w:val="right" w:pos="8504"/>
              </w:tabs>
              <w:spacing w:line="240" w:lineRule="auto"/>
              <w:contextualSpacing w:val="0"/>
              <w:rPr>
                <w:b/>
                <w:sz w:val="18"/>
                <w:szCs w:val="18"/>
              </w:rPr>
            </w:pPr>
            <w:r>
              <w:rPr>
                <w:b/>
                <w:sz w:val="18"/>
                <w:szCs w:val="18"/>
              </w:rPr>
              <w:t>Fecha publicación:</w:t>
            </w:r>
            <w:r w:rsidR="000C2336">
              <w:rPr>
                <w:b/>
                <w:sz w:val="18"/>
                <w:szCs w:val="18"/>
              </w:rPr>
              <w:t xml:space="preserve"> </w:t>
            </w:r>
          </w:p>
          <w:p w14:paraId="609EB879" w14:textId="72097C27" w:rsidR="00C43994" w:rsidRDefault="00C43994">
            <w:pPr>
              <w:widowControl w:val="0"/>
              <w:tabs>
                <w:tab w:val="center" w:pos="4252"/>
                <w:tab w:val="right" w:pos="8504"/>
              </w:tabs>
              <w:spacing w:line="240" w:lineRule="auto"/>
              <w:contextualSpacing w:val="0"/>
              <w:rPr>
                <w:b/>
                <w:sz w:val="18"/>
                <w:szCs w:val="18"/>
              </w:rPr>
            </w:pPr>
            <w:r>
              <w:rPr>
                <w:b/>
                <w:sz w:val="18"/>
                <w:szCs w:val="18"/>
              </w:rPr>
              <w:t>05/2025</w:t>
            </w:r>
          </w:p>
          <w:p w14:paraId="09FE9B55" w14:textId="77777777" w:rsidR="0090210E" w:rsidRDefault="0090210E">
            <w:pPr>
              <w:widowControl w:val="0"/>
              <w:tabs>
                <w:tab w:val="center" w:pos="4252"/>
                <w:tab w:val="right" w:pos="8504"/>
              </w:tabs>
              <w:spacing w:line="240" w:lineRule="auto"/>
              <w:contextualSpacing w:val="0"/>
              <w:rPr>
                <w:b/>
                <w:sz w:val="18"/>
                <w:szCs w:val="18"/>
              </w:rPr>
            </w:pPr>
          </w:p>
          <w:p w14:paraId="0799BD56" w14:textId="77777777" w:rsidR="0090210E" w:rsidRDefault="005F0697">
            <w:pPr>
              <w:widowControl w:val="0"/>
              <w:tabs>
                <w:tab w:val="center" w:pos="4252"/>
                <w:tab w:val="right" w:pos="8504"/>
              </w:tabs>
              <w:spacing w:line="240" w:lineRule="auto"/>
              <w:contextualSpacing w:val="0"/>
              <w:rPr>
                <w:b/>
                <w:sz w:val="18"/>
                <w:szCs w:val="18"/>
              </w:rPr>
            </w:pPr>
            <w:r>
              <w:rPr>
                <w:b/>
                <w:sz w:val="18"/>
                <w:szCs w:val="18"/>
              </w:rPr>
              <w:t>Fecha prevista actualización:</w:t>
            </w:r>
          </w:p>
          <w:p w14:paraId="30013B39" w14:textId="77777777" w:rsidR="0090210E" w:rsidRDefault="0090210E">
            <w:pPr>
              <w:widowControl w:val="0"/>
              <w:tabs>
                <w:tab w:val="center" w:pos="4252"/>
                <w:tab w:val="right" w:pos="8504"/>
              </w:tabs>
              <w:spacing w:line="240" w:lineRule="auto"/>
              <w:contextualSpacing w:val="0"/>
              <w:rPr>
                <w:b/>
                <w:sz w:val="18"/>
                <w:szCs w:val="18"/>
              </w:rPr>
            </w:pPr>
          </w:p>
          <w:p w14:paraId="3A49CF47" w14:textId="77777777" w:rsidR="0090210E" w:rsidRDefault="005F0697">
            <w:pPr>
              <w:widowControl w:val="0"/>
              <w:tabs>
                <w:tab w:val="center" w:pos="4252"/>
                <w:tab w:val="right" w:pos="8504"/>
              </w:tabs>
              <w:spacing w:line="240" w:lineRule="auto"/>
              <w:contextualSpacing w:val="0"/>
              <w:rPr>
                <w:b/>
                <w:sz w:val="18"/>
                <w:szCs w:val="18"/>
              </w:rPr>
            </w:pPr>
            <w:r>
              <w:rPr>
                <w:b/>
                <w:sz w:val="18"/>
                <w:szCs w:val="18"/>
              </w:rPr>
              <w:t xml:space="preserve">Autores: </w:t>
            </w:r>
          </w:p>
          <w:p w14:paraId="3CA19AE7" w14:textId="764121B2" w:rsidR="0090210E" w:rsidRDefault="001B2AC9" w:rsidP="4401142B">
            <w:pPr>
              <w:widowControl w:val="0"/>
              <w:tabs>
                <w:tab w:val="center" w:pos="4252"/>
                <w:tab w:val="right" w:pos="8504"/>
              </w:tabs>
              <w:spacing w:line="240" w:lineRule="auto"/>
              <w:rPr>
                <w:b/>
                <w:bCs/>
                <w:sz w:val="18"/>
                <w:szCs w:val="18"/>
              </w:rPr>
            </w:pPr>
            <w:r w:rsidRPr="4401142B">
              <w:rPr>
                <w:b/>
                <w:bCs/>
                <w:sz w:val="18"/>
                <w:szCs w:val="18"/>
              </w:rPr>
              <w:t>Enrique Tortosa</w:t>
            </w:r>
            <w:r w:rsidR="53A51DBA" w:rsidRPr="4401142B">
              <w:rPr>
                <w:b/>
                <w:bCs/>
                <w:sz w:val="18"/>
                <w:szCs w:val="18"/>
              </w:rPr>
              <w:t xml:space="preserve"> Sirvent</w:t>
            </w:r>
          </w:p>
          <w:p w14:paraId="69B8EB36" w14:textId="6B87B52F" w:rsidR="00C43994" w:rsidRDefault="001B2AC9" w:rsidP="4401142B">
            <w:pPr>
              <w:widowControl w:val="0"/>
              <w:tabs>
                <w:tab w:val="center" w:pos="4252"/>
                <w:tab w:val="right" w:pos="8504"/>
              </w:tabs>
              <w:spacing w:line="240" w:lineRule="auto"/>
              <w:rPr>
                <w:b/>
                <w:bCs/>
                <w:sz w:val="18"/>
                <w:szCs w:val="18"/>
              </w:rPr>
            </w:pPr>
            <w:r w:rsidRPr="4401142B">
              <w:rPr>
                <w:b/>
                <w:bCs/>
                <w:sz w:val="18"/>
                <w:szCs w:val="18"/>
              </w:rPr>
              <w:t>Jos</w:t>
            </w:r>
            <w:r w:rsidR="27720C52" w:rsidRPr="4401142B">
              <w:rPr>
                <w:b/>
                <w:bCs/>
                <w:sz w:val="18"/>
                <w:szCs w:val="18"/>
              </w:rPr>
              <w:t>é</w:t>
            </w:r>
            <w:r w:rsidRPr="4401142B">
              <w:rPr>
                <w:b/>
                <w:bCs/>
                <w:sz w:val="18"/>
                <w:szCs w:val="18"/>
              </w:rPr>
              <w:t xml:space="preserve"> M Villegas</w:t>
            </w:r>
            <w:r w:rsidR="47C12ED0" w:rsidRPr="4401142B">
              <w:rPr>
                <w:b/>
                <w:bCs/>
                <w:sz w:val="18"/>
                <w:szCs w:val="18"/>
              </w:rPr>
              <w:t xml:space="preserve"> Navarro</w:t>
            </w:r>
          </w:p>
          <w:p w14:paraId="7D194281" w14:textId="68D66C2C" w:rsidR="001B2AC9" w:rsidRDefault="001B2AC9" w:rsidP="4401142B">
            <w:pPr>
              <w:widowControl w:val="0"/>
              <w:tabs>
                <w:tab w:val="center" w:pos="4252"/>
                <w:tab w:val="right" w:pos="8504"/>
              </w:tabs>
              <w:spacing w:line="240" w:lineRule="auto"/>
              <w:rPr>
                <w:b/>
                <w:bCs/>
                <w:sz w:val="18"/>
                <w:szCs w:val="18"/>
              </w:rPr>
            </w:pPr>
            <w:r w:rsidRPr="4401142B">
              <w:rPr>
                <w:b/>
                <w:bCs/>
                <w:sz w:val="18"/>
                <w:szCs w:val="18"/>
              </w:rPr>
              <w:t>Nerea Santos</w:t>
            </w:r>
            <w:r w:rsidR="2B580AE5" w:rsidRPr="4401142B">
              <w:rPr>
                <w:b/>
                <w:bCs/>
                <w:sz w:val="18"/>
                <w:szCs w:val="18"/>
              </w:rPr>
              <w:t xml:space="preserve"> Cárdenas</w:t>
            </w:r>
          </w:p>
          <w:p w14:paraId="5749E1C7" w14:textId="51401DA1" w:rsidR="0090210E" w:rsidRDefault="00C43994" w:rsidP="4401142B">
            <w:pPr>
              <w:widowControl w:val="0"/>
              <w:tabs>
                <w:tab w:val="center" w:pos="4252"/>
                <w:tab w:val="right" w:pos="8504"/>
              </w:tabs>
              <w:spacing w:line="240" w:lineRule="auto"/>
              <w:rPr>
                <w:b/>
                <w:bCs/>
                <w:sz w:val="18"/>
                <w:szCs w:val="18"/>
              </w:rPr>
            </w:pPr>
            <w:r w:rsidRPr="4401142B">
              <w:rPr>
                <w:b/>
                <w:bCs/>
                <w:sz w:val="18"/>
                <w:szCs w:val="18"/>
              </w:rPr>
              <w:t>Paco Delgado</w:t>
            </w:r>
            <w:r w:rsidR="0822A6E7" w:rsidRPr="4401142B">
              <w:rPr>
                <w:b/>
                <w:bCs/>
                <w:sz w:val="18"/>
                <w:szCs w:val="18"/>
              </w:rPr>
              <w:t xml:space="preserve"> Moya</w:t>
            </w:r>
          </w:p>
        </w:tc>
      </w:tr>
      <w:tr w:rsidR="0090210E" w14:paraId="73F3C4FE" w14:textId="77777777" w:rsidTr="4401142B">
        <w:trPr>
          <w:trHeight w:val="300"/>
        </w:trPr>
        <w:tc>
          <w:tcPr>
            <w:tcW w:w="3180" w:type="dxa"/>
            <w:vMerge/>
            <w:vAlign w:val="center"/>
          </w:tcPr>
          <w:p w14:paraId="4172B7F2" w14:textId="77777777" w:rsidR="0090210E" w:rsidRDefault="0090210E">
            <w:pPr>
              <w:widowControl w:val="0"/>
              <w:contextualSpacing w:val="0"/>
              <w:rPr>
                <w:sz w:val="18"/>
                <w:szCs w:val="18"/>
              </w:rPr>
            </w:pPr>
          </w:p>
        </w:tc>
        <w:tc>
          <w:tcPr>
            <w:tcW w:w="4260" w:type="dxa"/>
            <w:vMerge/>
            <w:vAlign w:val="center"/>
          </w:tcPr>
          <w:p w14:paraId="6907A81C" w14:textId="77777777" w:rsidR="0090210E" w:rsidRDefault="0090210E">
            <w:pPr>
              <w:widowControl w:val="0"/>
              <w:contextualSpacing w:val="0"/>
              <w:rPr>
                <w:sz w:val="18"/>
                <w:szCs w:val="18"/>
              </w:rPr>
            </w:pPr>
          </w:p>
        </w:tc>
        <w:tc>
          <w:tcPr>
            <w:tcW w:w="2190" w:type="dxa"/>
            <w:shd w:val="clear" w:color="auto" w:fill="CFE2F3"/>
            <w:vAlign w:val="center"/>
          </w:tcPr>
          <w:p w14:paraId="65C93B45" w14:textId="64912491" w:rsidR="0090210E" w:rsidRDefault="005F0697" w:rsidP="4401142B">
            <w:pPr>
              <w:widowControl w:val="0"/>
              <w:tabs>
                <w:tab w:val="center" w:pos="4252"/>
                <w:tab w:val="right" w:pos="8504"/>
              </w:tabs>
              <w:spacing w:line="240" w:lineRule="auto"/>
              <w:jc w:val="center"/>
              <w:rPr>
                <w:sz w:val="18"/>
                <w:szCs w:val="18"/>
              </w:rPr>
            </w:pPr>
            <w:r w:rsidRPr="4401142B">
              <w:rPr>
                <w:b/>
                <w:bCs/>
                <w:sz w:val="18"/>
                <w:szCs w:val="18"/>
              </w:rPr>
              <w:t xml:space="preserve">Hoja </w:t>
            </w:r>
            <w:r w:rsidRPr="4401142B">
              <w:rPr>
                <w:sz w:val="18"/>
                <w:szCs w:val="18"/>
              </w:rPr>
              <w:t xml:space="preserve">1 </w:t>
            </w:r>
            <w:r w:rsidRPr="4401142B">
              <w:rPr>
                <w:b/>
                <w:bCs/>
                <w:sz w:val="18"/>
                <w:szCs w:val="18"/>
              </w:rPr>
              <w:t xml:space="preserve">de </w:t>
            </w:r>
            <w:r w:rsidR="6FDC016D" w:rsidRPr="4401142B">
              <w:rPr>
                <w:b/>
                <w:bCs/>
                <w:sz w:val="18"/>
                <w:szCs w:val="18"/>
              </w:rPr>
              <w:t>3</w:t>
            </w:r>
          </w:p>
        </w:tc>
      </w:tr>
    </w:tbl>
    <w:p w14:paraId="69D938EF" w14:textId="77777777" w:rsidR="0090210E" w:rsidRDefault="0090210E">
      <w:pPr>
        <w:contextualSpacing w:val="0"/>
      </w:pPr>
    </w:p>
    <w:p w14:paraId="4D6A21FC" w14:textId="77777777" w:rsidR="0090210E" w:rsidRDefault="0090210E">
      <w:pPr>
        <w:contextualSpacing w:val="0"/>
      </w:pPr>
    </w:p>
    <w:tbl>
      <w:tblPr>
        <w:tblStyle w:val="2"/>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75"/>
      </w:tblGrid>
      <w:tr w:rsidR="0090210E" w14:paraId="3FD70CA6" w14:textId="77777777" w:rsidTr="4401142B">
        <w:tc>
          <w:tcPr>
            <w:tcW w:w="9675" w:type="dxa"/>
            <w:shd w:val="clear" w:color="auto" w:fill="D9D9D9" w:themeFill="background1" w:themeFillShade="D9"/>
            <w:tcMar>
              <w:top w:w="100" w:type="dxa"/>
              <w:left w:w="100" w:type="dxa"/>
              <w:bottom w:w="100" w:type="dxa"/>
              <w:right w:w="100" w:type="dxa"/>
            </w:tcMar>
          </w:tcPr>
          <w:p w14:paraId="7BA68F5E" w14:textId="77777777" w:rsidR="0090210E" w:rsidRDefault="005F0697">
            <w:pPr>
              <w:widowControl w:val="0"/>
              <w:pBdr>
                <w:top w:val="nil"/>
                <w:left w:val="nil"/>
                <w:bottom w:val="nil"/>
                <w:right w:val="nil"/>
                <w:between w:val="nil"/>
              </w:pBdr>
              <w:spacing w:line="240" w:lineRule="auto"/>
              <w:contextualSpacing w:val="0"/>
              <w:rPr>
                <w:b/>
              </w:rPr>
            </w:pPr>
            <w:r>
              <w:rPr>
                <w:b/>
              </w:rPr>
              <w:t>OBJETIVOS</w:t>
            </w:r>
          </w:p>
        </w:tc>
      </w:tr>
      <w:tr w:rsidR="0090210E" w14:paraId="0FAE0C95" w14:textId="77777777" w:rsidTr="4401142B">
        <w:tc>
          <w:tcPr>
            <w:tcW w:w="9675" w:type="dxa"/>
            <w:shd w:val="clear" w:color="auto" w:fill="auto"/>
            <w:tcMar>
              <w:top w:w="100" w:type="dxa"/>
              <w:left w:w="100" w:type="dxa"/>
              <w:bottom w:w="100" w:type="dxa"/>
              <w:right w:w="100" w:type="dxa"/>
            </w:tcMar>
          </w:tcPr>
          <w:p w14:paraId="5C90CC39" w14:textId="77777777" w:rsidR="003E1A8D" w:rsidRDefault="003E1A8D" w:rsidP="000C2336">
            <w:pPr>
              <w:widowControl w:val="0"/>
              <w:pBdr>
                <w:top w:val="nil"/>
                <w:left w:val="nil"/>
                <w:bottom w:val="nil"/>
                <w:right w:val="nil"/>
                <w:between w:val="nil"/>
              </w:pBdr>
              <w:spacing w:line="240" w:lineRule="auto"/>
              <w:contextualSpacing w:val="0"/>
            </w:pPr>
          </w:p>
          <w:p w14:paraId="2240FE1C" w14:textId="0D1A749C" w:rsidR="00C43994" w:rsidRDefault="001B2AC9" w:rsidP="00C43994">
            <w:pPr>
              <w:pStyle w:val="Prrafodelista"/>
              <w:numPr>
                <w:ilvl w:val="0"/>
                <w:numId w:val="36"/>
              </w:numPr>
              <w:spacing w:line="240" w:lineRule="auto"/>
              <w:jc w:val="both"/>
              <w:rPr>
                <w:rFonts w:eastAsia="Times New Roman"/>
                <w:color w:val="000000"/>
                <w:lang w:val="es-ES" w:eastAsia="es-ES_tradnl"/>
              </w:rPr>
            </w:pPr>
            <w:r>
              <w:rPr>
                <w:rFonts w:eastAsia="Times New Roman"/>
                <w:color w:val="000000"/>
                <w:lang w:val="es-ES" w:eastAsia="es-ES_tradnl"/>
              </w:rPr>
              <w:t>Reunir elementos de la resucitación hemostática en un documento</w:t>
            </w:r>
            <w:r w:rsidR="00C43994" w:rsidRPr="00917945">
              <w:rPr>
                <w:rFonts w:eastAsia="Times New Roman"/>
                <w:color w:val="000000"/>
                <w:lang w:val="es-ES" w:eastAsia="es-ES_tradnl"/>
              </w:rPr>
              <w:t>.</w:t>
            </w:r>
          </w:p>
          <w:p w14:paraId="32614234" w14:textId="748F52D0" w:rsidR="00C43994" w:rsidRDefault="00C43994" w:rsidP="00C43994">
            <w:pPr>
              <w:pStyle w:val="Prrafodelista"/>
              <w:numPr>
                <w:ilvl w:val="0"/>
                <w:numId w:val="36"/>
              </w:numPr>
              <w:spacing w:line="240" w:lineRule="auto"/>
              <w:jc w:val="both"/>
              <w:rPr>
                <w:rFonts w:eastAsia="Times New Roman"/>
                <w:color w:val="000000"/>
                <w:lang w:val="es-ES" w:eastAsia="es-ES_tradnl"/>
              </w:rPr>
            </w:pPr>
            <w:r w:rsidRPr="00917945">
              <w:rPr>
                <w:rFonts w:eastAsia="Times New Roman"/>
                <w:color w:val="000000"/>
                <w:lang w:val="es-ES" w:eastAsia="es-ES_tradnl"/>
              </w:rPr>
              <w:t xml:space="preserve">Describir preparación </w:t>
            </w:r>
            <w:r w:rsidR="001B2AC9">
              <w:rPr>
                <w:rFonts w:eastAsia="Times New Roman"/>
                <w:color w:val="000000"/>
                <w:lang w:val="es-ES" w:eastAsia="es-ES_tradnl"/>
              </w:rPr>
              <w:t xml:space="preserve">e </w:t>
            </w:r>
            <w:r w:rsidRPr="00917945">
              <w:rPr>
                <w:rFonts w:eastAsia="Times New Roman"/>
                <w:color w:val="000000"/>
                <w:lang w:val="es-ES" w:eastAsia="es-ES_tradnl"/>
              </w:rPr>
              <w:t>indicaciones principales</w:t>
            </w:r>
            <w:r w:rsidR="001B2AC9">
              <w:rPr>
                <w:rFonts w:eastAsia="Times New Roman"/>
                <w:color w:val="000000"/>
                <w:lang w:val="es-ES" w:eastAsia="es-ES_tradnl"/>
              </w:rPr>
              <w:t xml:space="preserve"> de vasopresina y ácido tranexámico</w:t>
            </w:r>
            <w:r w:rsidRPr="00917945">
              <w:rPr>
                <w:rFonts w:eastAsia="Times New Roman"/>
                <w:color w:val="000000"/>
                <w:lang w:val="es-ES" w:eastAsia="es-ES_tradnl"/>
              </w:rPr>
              <w:t>.</w:t>
            </w:r>
          </w:p>
          <w:p w14:paraId="32D77B9D" w14:textId="77777777" w:rsidR="000C2336" w:rsidRPr="00C43994" w:rsidRDefault="000C2336" w:rsidP="000C2336">
            <w:pPr>
              <w:widowControl w:val="0"/>
              <w:pBdr>
                <w:top w:val="nil"/>
                <w:left w:val="nil"/>
                <w:bottom w:val="nil"/>
                <w:right w:val="nil"/>
                <w:between w:val="nil"/>
              </w:pBdr>
              <w:spacing w:line="240" w:lineRule="auto"/>
              <w:contextualSpacing w:val="0"/>
              <w:rPr>
                <w:lang w:val="es-ES"/>
              </w:rPr>
            </w:pPr>
          </w:p>
        </w:tc>
      </w:tr>
      <w:tr w:rsidR="0090210E" w14:paraId="6CF66CB5" w14:textId="77777777" w:rsidTr="4401142B">
        <w:tc>
          <w:tcPr>
            <w:tcW w:w="9675" w:type="dxa"/>
            <w:shd w:val="clear" w:color="auto" w:fill="D9D9D9" w:themeFill="background1" w:themeFillShade="D9"/>
            <w:tcMar>
              <w:top w:w="100" w:type="dxa"/>
              <w:left w:w="100" w:type="dxa"/>
              <w:bottom w:w="100" w:type="dxa"/>
              <w:right w:w="100" w:type="dxa"/>
            </w:tcMar>
          </w:tcPr>
          <w:p w14:paraId="2325673E" w14:textId="0FA958E6" w:rsidR="0090210E" w:rsidRDefault="004D2868">
            <w:pPr>
              <w:widowControl w:val="0"/>
              <w:pBdr>
                <w:top w:val="nil"/>
                <w:left w:val="nil"/>
                <w:bottom w:val="nil"/>
                <w:right w:val="nil"/>
                <w:between w:val="nil"/>
              </w:pBdr>
              <w:spacing w:line="240" w:lineRule="auto"/>
              <w:contextualSpacing w:val="0"/>
              <w:rPr>
                <w:b/>
              </w:rPr>
            </w:pPr>
            <w:r>
              <w:rPr>
                <w:b/>
              </w:rPr>
              <w:t xml:space="preserve">DESARROLLO </w:t>
            </w:r>
          </w:p>
        </w:tc>
      </w:tr>
      <w:tr w:rsidR="0090210E" w14:paraId="42E17BF5" w14:textId="77777777" w:rsidTr="4401142B">
        <w:tc>
          <w:tcPr>
            <w:tcW w:w="9675" w:type="dxa"/>
            <w:shd w:val="clear" w:color="auto" w:fill="auto"/>
            <w:tcMar>
              <w:top w:w="100" w:type="dxa"/>
              <w:left w:w="100" w:type="dxa"/>
              <w:bottom w:w="100" w:type="dxa"/>
              <w:right w:w="100" w:type="dxa"/>
            </w:tcMar>
          </w:tcPr>
          <w:p w14:paraId="3DA08DBE" w14:textId="1DC23BB2" w:rsidR="00620355" w:rsidRDefault="001B2AC9" w:rsidP="00620355">
            <w:pPr>
              <w:jc w:val="both"/>
              <w:rPr>
                <w:rFonts w:eastAsia="Times New Roman"/>
                <w:color w:val="000000"/>
                <w:lang w:eastAsia="es-ES_tradnl"/>
              </w:rPr>
            </w:pPr>
            <w:r>
              <w:rPr>
                <w:rFonts w:eastAsia="Times New Roman"/>
                <w:color w:val="000000"/>
                <w:lang w:eastAsia="es-ES_tradnl"/>
              </w:rPr>
              <w:t>Entendemos la</w:t>
            </w:r>
            <w:r w:rsidRPr="001B2AC9">
              <w:rPr>
                <w:rFonts w:eastAsia="Times New Roman"/>
                <w:color w:val="000000"/>
                <w:lang w:eastAsia="es-ES_tradnl"/>
              </w:rPr>
              <w:t xml:space="preserve"> </w:t>
            </w:r>
            <w:r w:rsidRPr="001B2AC9">
              <w:rPr>
                <w:rFonts w:eastAsia="Times New Roman"/>
                <w:b/>
                <w:bCs/>
                <w:color w:val="000000"/>
                <w:lang w:eastAsia="es-ES_tradnl"/>
              </w:rPr>
              <w:t xml:space="preserve">resucitación hemostática </w:t>
            </w:r>
            <w:r w:rsidRPr="001B2AC9">
              <w:rPr>
                <w:rFonts w:eastAsia="Times New Roman"/>
                <w:color w:val="000000"/>
                <w:lang w:eastAsia="es-ES_tradnl"/>
              </w:rPr>
              <w:t xml:space="preserve">como un enfoque integral y dirigido </w:t>
            </w:r>
            <w:r>
              <w:rPr>
                <w:rFonts w:eastAsia="Times New Roman"/>
                <w:color w:val="000000"/>
                <w:lang w:eastAsia="es-ES_tradnl"/>
              </w:rPr>
              <w:t xml:space="preserve">de la atención al shock hemorrágico </w:t>
            </w:r>
            <w:r w:rsidRPr="001B2AC9">
              <w:rPr>
                <w:rFonts w:eastAsia="Times New Roman"/>
                <w:color w:val="000000"/>
                <w:lang w:eastAsia="es-ES_tradnl"/>
              </w:rPr>
              <w:t xml:space="preserve">que busca restaurar la perfusión tisular adecuada mientras se previene o trata la </w:t>
            </w:r>
            <w:r w:rsidRPr="001B2AC9">
              <w:rPr>
                <w:rFonts w:eastAsia="Times New Roman"/>
                <w:b/>
                <w:bCs/>
                <w:color w:val="000000"/>
                <w:lang w:eastAsia="es-ES_tradnl"/>
              </w:rPr>
              <w:t>coagulopatía inducida por el trauma</w:t>
            </w:r>
            <w:r w:rsidRPr="001B2AC9">
              <w:rPr>
                <w:rFonts w:eastAsia="Times New Roman"/>
                <w:color w:val="000000"/>
                <w:lang w:eastAsia="es-ES_tradnl"/>
              </w:rPr>
              <w:t xml:space="preserve">. Este concepto va más allá de simplemente reponer volumen: se centra en </w:t>
            </w:r>
            <w:r w:rsidRPr="001B2AC9">
              <w:rPr>
                <w:rFonts w:eastAsia="Times New Roman"/>
                <w:b/>
                <w:bCs/>
                <w:color w:val="000000"/>
                <w:lang w:eastAsia="es-ES_tradnl"/>
              </w:rPr>
              <w:t>preservar la hemostasia</w:t>
            </w:r>
            <w:r w:rsidRPr="001B2AC9">
              <w:rPr>
                <w:rFonts w:eastAsia="Times New Roman"/>
                <w:color w:val="000000"/>
                <w:lang w:eastAsia="es-ES_tradnl"/>
              </w:rPr>
              <w:t xml:space="preserve"> desde los primeros momentos del manejo del paciente politraumatizado</w:t>
            </w:r>
            <w:r>
              <w:rPr>
                <w:rFonts w:eastAsia="Times New Roman"/>
                <w:color w:val="000000"/>
                <w:lang w:eastAsia="es-ES_tradnl"/>
              </w:rPr>
              <w:t>.</w:t>
            </w:r>
          </w:p>
          <w:p w14:paraId="18BDC91B" w14:textId="77777777" w:rsidR="001B2AC9" w:rsidRDefault="001B2AC9" w:rsidP="00620355">
            <w:pPr>
              <w:jc w:val="both"/>
              <w:rPr>
                <w:rFonts w:eastAsia="Times New Roman"/>
                <w:color w:val="000000"/>
                <w:lang w:eastAsia="es-ES_tradnl"/>
              </w:rPr>
            </w:pPr>
          </w:p>
          <w:p w14:paraId="7086F851" w14:textId="765F7A06" w:rsidR="001B2AC9" w:rsidRPr="00B718F9" w:rsidRDefault="001B2AC9" w:rsidP="00620355">
            <w:pPr>
              <w:jc w:val="both"/>
              <w:rPr>
                <w:rFonts w:ascii="Times New Roman" w:eastAsia="Times New Roman" w:hAnsi="Times New Roman" w:cs="Times New Roman"/>
                <w:color w:val="000000"/>
                <w:lang w:val="es-ES" w:eastAsia="es-ES_tradnl"/>
              </w:rPr>
            </w:pPr>
            <w:r w:rsidRPr="001B2AC9">
              <w:rPr>
                <w:rFonts w:eastAsia="Times New Roman"/>
                <w:b/>
                <w:bCs/>
                <w:color w:val="000000"/>
                <w:lang w:eastAsia="es-ES_tradnl"/>
              </w:rPr>
              <w:t>Vasopresina</w:t>
            </w:r>
            <w:r w:rsidRPr="00B718F9">
              <w:rPr>
                <w:rFonts w:eastAsia="Times New Roman"/>
                <w:color w:val="000000"/>
                <w:lang w:eastAsia="es-ES_tradnl"/>
              </w:rPr>
              <w:t>:</w:t>
            </w:r>
            <w:r w:rsidR="00B718F9" w:rsidRPr="00B718F9">
              <w:rPr>
                <w:rFonts w:eastAsia="Times New Roman"/>
                <w:color w:val="000000"/>
                <w:lang w:eastAsia="es-ES_tradnl"/>
              </w:rPr>
              <w:t xml:space="preserve"> La vasopresina (AVP) es una hormona secretada por hipófisis posterior que se libera de forma endógena ante estímulos como la hipotensión e hipernatremia. Tiene un efecto vasoconstrictor (receptores V1) y es capaz de sensibilizar a la acción de otros fármacos vasoactivos. Diversos estudios describen un papel relevante de la vasopresina en modelos de shock hemorrágico. En fases avanzadas del shock hemorrágico se produce una caída de los niveles endógenos de la misma por agotamiento de las reservas</w:t>
            </w:r>
            <w:r w:rsidR="00B718F9">
              <w:rPr>
                <w:rFonts w:eastAsia="Times New Roman"/>
                <w:color w:val="000000"/>
                <w:lang w:eastAsia="es-ES_tradnl"/>
              </w:rPr>
              <w:t>.</w:t>
            </w:r>
          </w:p>
          <w:p w14:paraId="536A9647" w14:textId="77777777" w:rsidR="00620355" w:rsidRPr="00B718F9" w:rsidRDefault="00620355" w:rsidP="00620355">
            <w:pPr>
              <w:jc w:val="both"/>
              <w:rPr>
                <w:rFonts w:ascii="Times New Roman" w:eastAsia="Times New Roman" w:hAnsi="Times New Roman" w:cs="Times New Roman"/>
                <w:color w:val="000000"/>
                <w:lang w:val="es-ES" w:eastAsia="es-ES_tradnl"/>
              </w:rPr>
            </w:pPr>
          </w:p>
          <w:p w14:paraId="3B13FCFB" w14:textId="258E3B36" w:rsidR="00620355" w:rsidRPr="00917945" w:rsidRDefault="00620355" w:rsidP="00620355">
            <w:pPr>
              <w:jc w:val="both"/>
              <w:rPr>
                <w:rFonts w:ascii="Times New Roman" w:eastAsia="Times New Roman" w:hAnsi="Times New Roman" w:cs="Times New Roman"/>
                <w:b/>
                <w:bCs/>
                <w:color w:val="000000"/>
                <w:lang w:val="es-ES" w:eastAsia="es-ES_tradnl"/>
              </w:rPr>
            </w:pPr>
            <w:r w:rsidRPr="00917945">
              <w:rPr>
                <w:rFonts w:eastAsia="Times New Roman"/>
                <w:b/>
                <w:bCs/>
                <w:color w:val="000000"/>
                <w:lang w:val="es-ES" w:eastAsia="es-ES_tradnl"/>
              </w:rPr>
              <w:t>Indicaciones</w:t>
            </w:r>
          </w:p>
          <w:p w14:paraId="41C9BD8A" w14:textId="30CDB770" w:rsidR="00620355" w:rsidRPr="00B718F9" w:rsidRDefault="1C05F3B0" w:rsidP="4401142B">
            <w:pPr>
              <w:numPr>
                <w:ilvl w:val="0"/>
                <w:numId w:val="37"/>
              </w:numPr>
              <w:spacing w:line="240" w:lineRule="auto"/>
              <w:jc w:val="both"/>
              <w:textAlignment w:val="baseline"/>
              <w:rPr>
                <w:rFonts w:eastAsia="Times New Roman"/>
                <w:color w:val="000000"/>
                <w:lang w:val="es-ES"/>
              </w:rPr>
            </w:pPr>
            <w:r w:rsidRPr="4401142B">
              <w:rPr>
                <w:rFonts w:eastAsia="Times New Roman"/>
                <w:color w:val="000000" w:themeColor="text1"/>
              </w:rPr>
              <w:t xml:space="preserve">Pacientes que presentan shock </w:t>
            </w:r>
            <w:r w:rsidR="230B05CB" w:rsidRPr="4401142B">
              <w:rPr>
                <w:rFonts w:eastAsia="Times New Roman"/>
                <w:color w:val="000000" w:themeColor="text1"/>
              </w:rPr>
              <w:t>hemorrágico de origen</w:t>
            </w:r>
            <w:r w:rsidRPr="4401142B">
              <w:rPr>
                <w:rFonts w:eastAsia="Times New Roman"/>
                <w:color w:val="000000" w:themeColor="text1"/>
              </w:rPr>
              <w:t xml:space="preserve"> traumático y que persisten con TAm &lt; 65 mmHg a pesar de administración de</w:t>
            </w:r>
            <w:r w:rsidR="1C6ECC6C" w:rsidRPr="4401142B">
              <w:rPr>
                <w:rFonts w:eastAsia="Times New Roman"/>
                <w:color w:val="000000" w:themeColor="text1"/>
              </w:rPr>
              <w:t xml:space="preserve"> </w:t>
            </w:r>
            <w:r w:rsidRPr="4401142B">
              <w:rPr>
                <w:rFonts w:eastAsia="Times New Roman"/>
                <w:color w:val="000000" w:themeColor="text1"/>
              </w:rPr>
              <w:t>​al menos 6 unidades de hemocomponentes en las últimas 24h en la fase aguda de un traumatismo.</w:t>
            </w:r>
          </w:p>
          <w:p w14:paraId="3B1B8BC9" w14:textId="58C4318C" w:rsidR="00B718F9" w:rsidRPr="00917945" w:rsidRDefault="1C05F3B0" w:rsidP="4401142B">
            <w:pPr>
              <w:numPr>
                <w:ilvl w:val="0"/>
                <w:numId w:val="37"/>
              </w:numPr>
              <w:spacing w:line="240" w:lineRule="auto"/>
              <w:jc w:val="both"/>
              <w:textAlignment w:val="baseline"/>
              <w:rPr>
                <w:rFonts w:eastAsia="Times New Roman"/>
                <w:color w:val="000000"/>
                <w:lang w:val="es-ES"/>
              </w:rPr>
            </w:pPr>
            <w:r w:rsidRPr="4401142B">
              <w:rPr>
                <w:rFonts w:eastAsia="Times New Roman"/>
                <w:color w:val="000000" w:themeColor="text1"/>
              </w:rPr>
              <w:t>Quedarían excluidos los pacientes con cardiopatía isquémica reciente y aquellos pacientes con trauma craneal como lesión predominante.</w:t>
            </w:r>
          </w:p>
          <w:p w14:paraId="60543D80" w14:textId="62F5AD4D" w:rsidR="00781693" w:rsidRDefault="00781693" w:rsidP="4401142B">
            <w:pPr>
              <w:spacing w:line="240" w:lineRule="auto"/>
              <w:ind w:left="720"/>
              <w:jc w:val="both"/>
              <w:rPr>
                <w:rFonts w:eastAsia="Times New Roman"/>
                <w:color w:val="000000" w:themeColor="text1"/>
                <w:lang w:val="es-ES"/>
              </w:rPr>
            </w:pPr>
          </w:p>
          <w:p w14:paraId="2F60A387" w14:textId="38F34088" w:rsidR="00781693" w:rsidRDefault="21E9179E" w:rsidP="4401142B">
            <w:pPr>
              <w:spacing w:line="240" w:lineRule="auto"/>
              <w:jc w:val="both"/>
              <w:rPr>
                <w:rFonts w:eastAsia="Times New Roman"/>
                <w:b/>
                <w:bCs/>
                <w:color w:val="000000" w:themeColor="text1"/>
                <w:lang w:val="es-ES"/>
              </w:rPr>
            </w:pPr>
            <w:r w:rsidRPr="4401142B">
              <w:rPr>
                <w:rFonts w:eastAsia="Times New Roman"/>
                <w:b/>
                <w:bCs/>
                <w:color w:val="000000" w:themeColor="text1"/>
                <w:lang w:val="es-ES"/>
              </w:rPr>
              <w:t>Preparación</w:t>
            </w:r>
          </w:p>
          <w:p w14:paraId="40D824CF" w14:textId="1EC86B3F" w:rsidR="00781693" w:rsidRDefault="41B71A9C" w:rsidP="4401142B">
            <w:pPr>
              <w:numPr>
                <w:ilvl w:val="0"/>
                <w:numId w:val="37"/>
              </w:numPr>
              <w:spacing w:line="240" w:lineRule="auto"/>
              <w:jc w:val="both"/>
              <w:rPr>
                <w:rFonts w:eastAsia="Times New Roman"/>
                <w:color w:val="000000" w:themeColor="text1"/>
                <w:lang w:val="es-ES"/>
              </w:rPr>
            </w:pPr>
            <w:r w:rsidRPr="4401142B">
              <w:rPr>
                <w:rFonts w:eastAsia="Times New Roman"/>
                <w:b/>
                <w:bCs/>
                <w:color w:val="000000" w:themeColor="text1"/>
                <w:lang w:val="es-ES"/>
              </w:rPr>
              <w:t>Bolo inicial</w:t>
            </w:r>
            <w:r w:rsidRPr="4401142B">
              <w:rPr>
                <w:rFonts w:eastAsia="Times New Roman"/>
                <w:color w:val="000000" w:themeColor="text1"/>
                <w:lang w:val="es-ES"/>
              </w:rPr>
              <w:t xml:space="preserve">: </w:t>
            </w:r>
            <w:r w:rsidR="25E679DD" w:rsidRPr="4401142B">
              <w:rPr>
                <w:rFonts w:eastAsia="Times New Roman"/>
                <w:color w:val="000000" w:themeColor="text1"/>
                <w:lang w:val="es-ES"/>
              </w:rPr>
              <w:t>dilución de 1 ampolla de vasopresina/argipresina (40</w:t>
            </w:r>
            <w:r w:rsidR="7283BBFC" w:rsidRPr="4401142B">
              <w:rPr>
                <w:rFonts w:eastAsia="Times New Roman"/>
                <w:color w:val="000000" w:themeColor="text1"/>
                <w:lang w:val="es-ES"/>
              </w:rPr>
              <w:t xml:space="preserve"> UI/2ml) en 8</w:t>
            </w:r>
            <w:r w:rsidR="124FEF3D" w:rsidRPr="4401142B">
              <w:rPr>
                <w:rFonts w:eastAsia="Times New Roman"/>
                <w:color w:val="000000" w:themeColor="text1"/>
                <w:lang w:val="es-ES"/>
              </w:rPr>
              <w:t xml:space="preserve"> </w:t>
            </w:r>
            <w:r w:rsidR="00873BFD">
              <w:rPr>
                <w:rFonts w:eastAsia="Times New Roman"/>
                <w:color w:val="000000" w:themeColor="text1"/>
                <w:lang w:val="es-ES"/>
              </w:rPr>
              <w:t>ml de suero salino</w:t>
            </w:r>
            <w:r w:rsidR="7283BBFC" w:rsidRPr="4401142B">
              <w:rPr>
                <w:rFonts w:eastAsia="Times New Roman"/>
                <w:color w:val="000000" w:themeColor="text1"/>
                <w:lang w:val="es-ES"/>
              </w:rPr>
              <w:t xml:space="preserve"> 0,9% (SS)</w:t>
            </w:r>
            <w:r w:rsidR="0BD1827F" w:rsidRPr="4401142B">
              <w:rPr>
                <w:rFonts w:eastAsia="Times New Roman"/>
                <w:color w:val="000000" w:themeColor="text1"/>
                <w:lang w:val="es-ES"/>
              </w:rPr>
              <w:t xml:space="preserve"> para lograr una dilución de 4UI/ml.</w:t>
            </w:r>
          </w:p>
          <w:p w14:paraId="38277B28" w14:textId="278A6DF6" w:rsidR="00781693" w:rsidRDefault="41B71A9C" w:rsidP="4401142B">
            <w:pPr>
              <w:numPr>
                <w:ilvl w:val="0"/>
                <w:numId w:val="37"/>
              </w:numPr>
              <w:spacing w:line="240" w:lineRule="auto"/>
              <w:jc w:val="both"/>
              <w:rPr>
                <w:rFonts w:eastAsia="Times New Roman"/>
                <w:color w:val="000000"/>
                <w:lang w:val="es-ES"/>
              </w:rPr>
            </w:pPr>
            <w:r w:rsidRPr="4401142B">
              <w:rPr>
                <w:rFonts w:eastAsia="Times New Roman"/>
                <w:b/>
                <w:bCs/>
                <w:color w:val="000000" w:themeColor="text1"/>
                <w:lang w:val="es-ES"/>
              </w:rPr>
              <w:t>Perfusión intravenosa</w:t>
            </w:r>
            <w:r w:rsidRPr="4401142B">
              <w:rPr>
                <w:rFonts w:eastAsia="Times New Roman"/>
                <w:color w:val="000000" w:themeColor="text1"/>
                <w:lang w:val="es-ES"/>
              </w:rPr>
              <w:t>: d</w:t>
            </w:r>
            <w:r w:rsidR="1D257D25" w:rsidRPr="4401142B">
              <w:rPr>
                <w:rFonts w:eastAsia="Times New Roman"/>
                <w:color w:val="000000" w:themeColor="text1"/>
                <w:lang w:val="es-ES"/>
              </w:rPr>
              <w:t>ilución de 1 ampolla de vasopresina</w:t>
            </w:r>
            <w:r w:rsidR="4EEDCD2F" w:rsidRPr="4401142B">
              <w:rPr>
                <w:rFonts w:eastAsia="Times New Roman"/>
                <w:color w:val="000000" w:themeColor="text1"/>
                <w:lang w:val="es-ES"/>
              </w:rPr>
              <w:t>/argipresina</w:t>
            </w:r>
            <w:r w:rsidR="1D257D25" w:rsidRPr="4401142B">
              <w:rPr>
                <w:rFonts w:eastAsia="Times New Roman"/>
                <w:color w:val="000000" w:themeColor="text1"/>
                <w:lang w:val="es-ES"/>
              </w:rPr>
              <w:t xml:space="preserve"> (40</w:t>
            </w:r>
            <w:r w:rsidR="4A946A1C" w:rsidRPr="4401142B">
              <w:rPr>
                <w:rFonts w:eastAsia="Times New Roman"/>
                <w:color w:val="000000" w:themeColor="text1"/>
                <w:lang w:val="es-ES"/>
              </w:rPr>
              <w:t xml:space="preserve"> </w:t>
            </w:r>
            <w:r w:rsidR="1D257D25" w:rsidRPr="4401142B">
              <w:rPr>
                <w:rFonts w:eastAsia="Times New Roman"/>
                <w:color w:val="000000" w:themeColor="text1"/>
                <w:lang w:val="es-ES"/>
              </w:rPr>
              <w:t xml:space="preserve">UI/2ml) en </w:t>
            </w:r>
            <w:r w:rsidR="26DC707E" w:rsidRPr="4401142B">
              <w:rPr>
                <w:rFonts w:eastAsia="Times New Roman"/>
                <w:color w:val="000000" w:themeColor="text1"/>
                <w:lang w:val="es-ES"/>
              </w:rPr>
              <w:t>248</w:t>
            </w:r>
            <w:r w:rsidR="3D3A043D" w:rsidRPr="4401142B">
              <w:rPr>
                <w:rFonts w:eastAsia="Times New Roman"/>
                <w:color w:val="000000" w:themeColor="text1"/>
                <w:lang w:val="es-ES"/>
              </w:rPr>
              <w:t xml:space="preserve"> </w:t>
            </w:r>
            <w:r w:rsidR="00873BFD">
              <w:rPr>
                <w:rFonts w:eastAsia="Times New Roman"/>
                <w:color w:val="000000" w:themeColor="text1"/>
                <w:lang w:val="es-ES"/>
              </w:rPr>
              <w:t>ml de 0,9% SS</w:t>
            </w:r>
            <w:r w:rsidR="26DC707E" w:rsidRPr="4401142B">
              <w:rPr>
                <w:rFonts w:eastAsia="Times New Roman"/>
                <w:color w:val="000000" w:themeColor="text1"/>
                <w:lang w:val="es-ES"/>
              </w:rPr>
              <w:t>.</w:t>
            </w:r>
          </w:p>
          <w:p w14:paraId="4956922C" w14:textId="08157780" w:rsidR="4401142B" w:rsidRDefault="4401142B" w:rsidP="4401142B">
            <w:pPr>
              <w:spacing w:line="240" w:lineRule="auto"/>
              <w:ind w:left="720"/>
              <w:jc w:val="both"/>
              <w:rPr>
                <w:rFonts w:eastAsia="Times New Roman"/>
                <w:color w:val="000000" w:themeColor="text1"/>
                <w:lang w:val="es-ES"/>
              </w:rPr>
            </w:pPr>
          </w:p>
          <w:p w14:paraId="737F12E6" w14:textId="400DAEA2" w:rsidR="4401142B" w:rsidRDefault="4401142B" w:rsidP="4401142B">
            <w:pPr>
              <w:spacing w:line="240" w:lineRule="auto"/>
              <w:ind w:left="720"/>
              <w:jc w:val="both"/>
              <w:rPr>
                <w:rFonts w:eastAsia="Times New Roman"/>
                <w:color w:val="000000" w:themeColor="text1"/>
                <w:lang w:val="es-ES"/>
              </w:rPr>
            </w:pPr>
          </w:p>
          <w:p w14:paraId="59BEAA18" w14:textId="77777777" w:rsidR="00AF2E94" w:rsidRDefault="00AF2E94" w:rsidP="4401142B">
            <w:pPr>
              <w:spacing w:line="240" w:lineRule="auto"/>
              <w:ind w:left="720"/>
              <w:jc w:val="both"/>
              <w:rPr>
                <w:rFonts w:eastAsia="Times New Roman"/>
                <w:color w:val="000000" w:themeColor="text1"/>
                <w:lang w:val="es-ES"/>
              </w:rPr>
            </w:pPr>
          </w:p>
          <w:p w14:paraId="5ED0D36F" w14:textId="5B222CC6" w:rsidR="4401142B" w:rsidRDefault="4401142B" w:rsidP="4401142B">
            <w:pPr>
              <w:spacing w:line="240" w:lineRule="auto"/>
              <w:ind w:left="720"/>
              <w:jc w:val="both"/>
              <w:rPr>
                <w:rFonts w:eastAsia="Times New Roman"/>
                <w:color w:val="000000" w:themeColor="text1"/>
                <w:lang w:val="es-ES"/>
              </w:rPr>
            </w:pPr>
          </w:p>
          <w:p w14:paraId="0AC8D899" w14:textId="148E2B36" w:rsidR="00620355" w:rsidRDefault="00781693" w:rsidP="00620355">
            <w:pPr>
              <w:jc w:val="both"/>
              <w:rPr>
                <w:rFonts w:eastAsia="Times New Roman"/>
                <w:b/>
                <w:bCs/>
                <w:color w:val="000000"/>
                <w:lang w:val="es-ES" w:eastAsia="es-ES_tradnl"/>
              </w:rPr>
            </w:pPr>
            <w:r>
              <w:rPr>
                <w:rFonts w:eastAsia="Times New Roman"/>
                <w:b/>
                <w:bCs/>
                <w:color w:val="000000"/>
                <w:lang w:val="es-ES" w:eastAsia="es-ES_tradnl"/>
              </w:rPr>
              <w:lastRenderedPageBreak/>
              <w:t>Administración:</w:t>
            </w:r>
          </w:p>
          <w:p w14:paraId="2732B3A2" w14:textId="77777777" w:rsidR="00781693" w:rsidRPr="00781693" w:rsidRDefault="00781693" w:rsidP="00781693">
            <w:pPr>
              <w:jc w:val="both"/>
              <w:rPr>
                <w:rFonts w:eastAsia="Times New Roman"/>
                <w:color w:val="000000"/>
                <w:lang w:val="es-ES" w:eastAsia="es-ES_tradnl"/>
              </w:rPr>
            </w:pPr>
            <w:r w:rsidRPr="00781693">
              <w:rPr>
                <w:rFonts w:eastAsia="Times New Roman"/>
                <w:color w:val="000000"/>
                <w:lang w:val="es-ES" w:eastAsia="es-ES_tradnl"/>
              </w:rPr>
              <w:t>Para pacientes que cumplan los criterios descritos se iniciará vasopresina según el siguiente protocolo: </w:t>
            </w:r>
          </w:p>
          <w:p w14:paraId="5F2207D8" w14:textId="77777777" w:rsidR="00781693" w:rsidRPr="00781693" w:rsidRDefault="00781693" w:rsidP="00781693">
            <w:pPr>
              <w:jc w:val="both"/>
              <w:rPr>
                <w:rFonts w:eastAsia="Times New Roman"/>
                <w:color w:val="000000"/>
                <w:lang w:val="es-ES" w:eastAsia="es-ES_tradnl"/>
              </w:rPr>
            </w:pPr>
            <w:r w:rsidRPr="00781693">
              <w:rPr>
                <w:rFonts w:eastAsia="Times New Roman"/>
                <w:color w:val="000000"/>
                <w:lang w:val="es-ES" w:eastAsia="es-ES_tradnl"/>
              </w:rPr>
              <w:t> </w:t>
            </w:r>
          </w:p>
          <w:p w14:paraId="3E1C9851" w14:textId="419B3652" w:rsidR="00781693" w:rsidRPr="00781693" w:rsidRDefault="1C57112A" w:rsidP="4401142B">
            <w:pPr>
              <w:numPr>
                <w:ilvl w:val="0"/>
                <w:numId w:val="42"/>
              </w:numPr>
              <w:jc w:val="both"/>
              <w:rPr>
                <w:rFonts w:eastAsia="Times New Roman"/>
                <w:color w:val="000000"/>
                <w:lang w:val="es-ES"/>
              </w:rPr>
            </w:pPr>
            <w:r w:rsidRPr="4401142B">
              <w:rPr>
                <w:rFonts w:eastAsia="Times New Roman"/>
                <w:b/>
                <w:bCs/>
                <w:color w:val="000000" w:themeColor="text1"/>
                <w:lang w:val="es-ES"/>
              </w:rPr>
              <w:t>Bolo inicial de 4 UI</w:t>
            </w:r>
            <w:r w:rsidR="3491EAA2" w:rsidRPr="4401142B">
              <w:rPr>
                <w:rFonts w:eastAsia="Times New Roman"/>
                <w:color w:val="000000" w:themeColor="text1"/>
                <w:lang w:val="es-ES"/>
              </w:rPr>
              <w:t>: administrar</w:t>
            </w:r>
            <w:r w:rsidR="2AAF8C6F" w:rsidRPr="4401142B">
              <w:rPr>
                <w:rFonts w:eastAsia="Times New Roman"/>
                <w:color w:val="000000" w:themeColor="text1"/>
                <w:lang w:val="es-ES"/>
              </w:rPr>
              <w:t xml:space="preserve"> </w:t>
            </w:r>
            <w:r w:rsidR="7BC59F80" w:rsidRPr="4401142B">
              <w:rPr>
                <w:rFonts w:eastAsia="Times New Roman"/>
                <w:color w:val="000000" w:themeColor="text1"/>
                <w:lang w:val="es-ES"/>
              </w:rPr>
              <w:t>1 ml de la solución preparada.</w:t>
            </w:r>
          </w:p>
          <w:p w14:paraId="33AEA676" w14:textId="7BDE6047" w:rsidR="00781693" w:rsidRPr="00781693" w:rsidRDefault="1C57112A" w:rsidP="4401142B">
            <w:pPr>
              <w:numPr>
                <w:ilvl w:val="0"/>
                <w:numId w:val="43"/>
              </w:numPr>
              <w:jc w:val="both"/>
              <w:rPr>
                <w:rFonts w:eastAsia="Times New Roman"/>
                <w:color w:val="000000"/>
                <w:lang w:val="es-ES"/>
              </w:rPr>
            </w:pPr>
            <w:r w:rsidRPr="4401142B">
              <w:rPr>
                <w:rFonts w:eastAsia="Times New Roman"/>
                <w:b/>
                <w:bCs/>
                <w:color w:val="000000" w:themeColor="text1"/>
                <w:lang w:val="es-ES"/>
              </w:rPr>
              <w:t>Perfusión intravenosa</w:t>
            </w:r>
            <w:r w:rsidR="29226CDA" w:rsidRPr="4401142B">
              <w:rPr>
                <w:rFonts w:eastAsia="Times New Roman"/>
                <w:b/>
                <w:bCs/>
                <w:color w:val="000000" w:themeColor="text1"/>
                <w:lang w:val="es-ES"/>
              </w:rPr>
              <w:t>:</w:t>
            </w:r>
            <w:r w:rsidRPr="4401142B">
              <w:rPr>
                <w:rFonts w:eastAsia="Times New Roman"/>
                <w:color w:val="000000" w:themeColor="text1"/>
                <w:lang w:val="es-ES"/>
              </w:rPr>
              <w:t xml:space="preserve"> 0-0,04 IU/min (en la perfusión estándar de la unidad 40UI en 2</w:t>
            </w:r>
            <w:r w:rsidR="18797A7B" w:rsidRPr="4401142B">
              <w:rPr>
                <w:rFonts w:eastAsia="Times New Roman"/>
                <w:color w:val="000000" w:themeColor="text1"/>
                <w:lang w:val="es-ES"/>
              </w:rPr>
              <w:t>48</w:t>
            </w:r>
            <w:r w:rsidRPr="4401142B">
              <w:rPr>
                <w:rFonts w:eastAsia="Times New Roman"/>
                <w:color w:val="000000" w:themeColor="text1"/>
                <w:lang w:val="es-ES"/>
              </w:rPr>
              <w:t xml:space="preserve"> ml se corresponde a dosis máxima de 15 ml/h).</w:t>
            </w:r>
          </w:p>
          <w:p w14:paraId="3EA99CA2" w14:textId="684F9160" w:rsidR="00781693" w:rsidRPr="00781693" w:rsidRDefault="1C57112A" w:rsidP="4401142B">
            <w:pPr>
              <w:ind w:left="720"/>
              <w:jc w:val="both"/>
              <w:rPr>
                <w:rFonts w:eastAsia="Times New Roman"/>
                <w:color w:val="000000"/>
                <w:lang w:val="es-ES"/>
              </w:rPr>
            </w:pPr>
            <w:r w:rsidRPr="4401142B">
              <w:rPr>
                <w:rFonts w:eastAsia="Times New Roman"/>
                <w:color w:val="000000" w:themeColor="text1"/>
                <w:lang w:val="es-ES"/>
              </w:rPr>
              <w:t>La dosis se titulará en función de la respuesta hemodinámica para el objetivo mínimo de TAm 65 mmHg. Se mantendrá al menos durante 48h o hasta que no sea necesario soporte vasoactivo para TAm &gt; 65 mmHg.</w:t>
            </w:r>
          </w:p>
          <w:p w14:paraId="562A26D8" w14:textId="5C823A8B" w:rsidR="00620355" w:rsidRDefault="00620355" w:rsidP="00620355">
            <w:pPr>
              <w:jc w:val="both"/>
              <w:rPr>
                <w:rFonts w:ascii="Times New Roman" w:eastAsia="Times New Roman" w:hAnsi="Times New Roman" w:cs="Times New Roman"/>
                <w:color w:val="000000"/>
                <w:lang w:val="es-ES" w:eastAsia="es-ES_tradnl"/>
              </w:rPr>
            </w:pPr>
          </w:p>
          <w:p w14:paraId="64D0BCB3" w14:textId="00B64F38" w:rsidR="001B2AC9" w:rsidRPr="00781693" w:rsidRDefault="001B2AC9" w:rsidP="00781693">
            <w:pPr>
              <w:jc w:val="both"/>
              <w:rPr>
                <w:rFonts w:ascii="Times New Roman" w:eastAsia="Times New Roman" w:hAnsi="Times New Roman" w:cs="Times New Roman"/>
                <w:color w:val="000000"/>
                <w:lang w:val="es-ES" w:eastAsia="es-ES_tradnl"/>
              </w:rPr>
            </w:pPr>
            <w:r>
              <w:rPr>
                <w:rFonts w:eastAsia="Times New Roman"/>
                <w:b/>
                <w:bCs/>
                <w:color w:val="000000"/>
                <w:lang w:eastAsia="es-ES_tradnl"/>
              </w:rPr>
              <w:t>Ácido tranexámico</w:t>
            </w:r>
            <w:r w:rsidRPr="001B2AC9">
              <w:rPr>
                <w:rFonts w:eastAsia="Times New Roman"/>
                <w:b/>
                <w:bCs/>
                <w:color w:val="000000"/>
                <w:lang w:eastAsia="es-ES_tradnl"/>
              </w:rPr>
              <w:t>:</w:t>
            </w:r>
            <w:r w:rsidR="0090454D">
              <w:rPr>
                <w:rFonts w:eastAsia="Times New Roman"/>
                <w:b/>
                <w:bCs/>
                <w:color w:val="000000"/>
                <w:lang w:eastAsia="es-ES_tradnl"/>
              </w:rPr>
              <w:t xml:space="preserve"> </w:t>
            </w:r>
            <w:r w:rsidR="00781693" w:rsidRPr="00781693">
              <w:rPr>
                <w:rFonts w:eastAsia="Times New Roman"/>
                <w:color w:val="000000"/>
                <w:lang w:val="es-ES" w:eastAsia="es-ES_tradnl"/>
              </w:rPr>
              <w:t>El Ácido Tranexámico (TXA) es una molécula capaz de detener la fibrinolisis endógena mediante el bloqueo de la actividad de la plasmina. El estudio CRASH 2 demostró beneficios en la mortalidad en pacientes en riesgo de hemorragia grave tras un</w:t>
            </w:r>
            <w:r w:rsidR="00781693">
              <w:rPr>
                <w:rFonts w:eastAsia="Times New Roman"/>
                <w:color w:val="000000"/>
                <w:lang w:val="es-ES" w:eastAsia="es-ES_tradnl"/>
              </w:rPr>
              <w:t xml:space="preserve"> </w:t>
            </w:r>
            <w:r w:rsidR="00781693" w:rsidRPr="00781693">
              <w:rPr>
                <w:rFonts w:eastAsia="Times New Roman"/>
                <w:color w:val="000000"/>
                <w:lang w:val="es-ES" w:eastAsia="es-ES_tradnl"/>
              </w:rPr>
              <w:t>traumatismo. En un subanálisis del estudio CRASH 2 (n=270) que incluyó pacientes con TCE, aquellos que recibieron TXA presentaron menor progresión hemorrágica. En el estudio CRASH 3 se exploró el efecto del TXA en pacientes con GCS &lt; 13 o evidencia de sangrado en el CT. se concluye que el ácido tranexámico podría tener un efecto beneficioso en pacientes que presentan TCE moderado en términos de mortalidad. La calidad de la evidencia disponible es moderada, lo que significa que posteriores estudios podrían cambiar las actuales recomendaciones.</w:t>
            </w:r>
          </w:p>
          <w:p w14:paraId="36E41E2E" w14:textId="77777777" w:rsidR="001B2AC9" w:rsidRDefault="001B2AC9" w:rsidP="001B2AC9">
            <w:pPr>
              <w:jc w:val="both"/>
              <w:rPr>
                <w:rFonts w:ascii="Times New Roman" w:eastAsia="Times New Roman" w:hAnsi="Times New Roman" w:cs="Times New Roman"/>
                <w:color w:val="000000"/>
                <w:lang w:val="es-ES" w:eastAsia="es-ES_tradnl"/>
              </w:rPr>
            </w:pPr>
          </w:p>
          <w:p w14:paraId="6866ADEA" w14:textId="3D630D84" w:rsidR="001B2AC9" w:rsidRPr="00917945" w:rsidRDefault="001B2AC9" w:rsidP="001B2AC9">
            <w:pPr>
              <w:jc w:val="both"/>
              <w:rPr>
                <w:rFonts w:ascii="Times New Roman" w:eastAsia="Times New Roman" w:hAnsi="Times New Roman" w:cs="Times New Roman"/>
                <w:b/>
                <w:bCs/>
                <w:color w:val="000000"/>
                <w:lang w:val="es-ES" w:eastAsia="es-ES_tradnl"/>
              </w:rPr>
            </w:pPr>
            <w:r w:rsidRPr="00917945">
              <w:rPr>
                <w:rFonts w:eastAsia="Times New Roman"/>
                <w:b/>
                <w:bCs/>
                <w:color w:val="000000"/>
                <w:lang w:val="es-ES" w:eastAsia="es-ES_tradnl"/>
              </w:rPr>
              <w:t>Indicaciones</w:t>
            </w:r>
            <w:r w:rsidR="00781693">
              <w:rPr>
                <w:rFonts w:eastAsia="Times New Roman"/>
                <w:b/>
                <w:bCs/>
                <w:color w:val="000000"/>
                <w:lang w:val="es-ES" w:eastAsia="es-ES_tradnl"/>
              </w:rPr>
              <w:t>:</w:t>
            </w:r>
          </w:p>
          <w:p w14:paraId="584E86A5" w14:textId="6B046769" w:rsidR="0090454D" w:rsidRDefault="0090454D" w:rsidP="001B2AC9">
            <w:pPr>
              <w:numPr>
                <w:ilvl w:val="0"/>
                <w:numId w:val="37"/>
              </w:numPr>
              <w:spacing w:line="240" w:lineRule="auto"/>
              <w:contextualSpacing w:val="0"/>
              <w:jc w:val="both"/>
              <w:textAlignment w:val="baseline"/>
              <w:rPr>
                <w:rFonts w:eastAsia="Times New Roman"/>
                <w:color w:val="000000"/>
                <w:lang w:val="es-ES" w:eastAsia="es-ES_tradnl"/>
              </w:rPr>
            </w:pPr>
            <w:r>
              <w:rPr>
                <w:rFonts w:eastAsia="Times New Roman"/>
                <w:color w:val="000000"/>
                <w:lang w:val="es-ES" w:eastAsia="es-ES_tradnl"/>
              </w:rPr>
              <w:t xml:space="preserve">Sangrado mayor de origen extracraneal. </w:t>
            </w:r>
          </w:p>
          <w:p w14:paraId="65714532" w14:textId="28AF9537" w:rsidR="001B2AC9" w:rsidRPr="001B2AC9" w:rsidRDefault="42F1AABB" w:rsidP="4401142B">
            <w:pPr>
              <w:numPr>
                <w:ilvl w:val="0"/>
                <w:numId w:val="37"/>
              </w:numPr>
              <w:spacing w:line="240" w:lineRule="auto"/>
              <w:jc w:val="both"/>
              <w:textAlignment w:val="baseline"/>
              <w:rPr>
                <w:rFonts w:eastAsia="Times New Roman"/>
                <w:color w:val="000000"/>
                <w:lang w:val="es-ES"/>
              </w:rPr>
            </w:pPr>
            <w:r w:rsidRPr="4401142B">
              <w:rPr>
                <w:rFonts w:eastAsia="Times New Roman"/>
                <w:color w:val="000000" w:themeColor="text1"/>
                <w:lang w:val="es-ES"/>
              </w:rPr>
              <w:t>Pacientes con trauma craneal moderado/leve y TC patológico (TCE complicado) o pacientes que presentan trauma craneal con GCS menor 13 sin evidencia de tóxicos que justifique deterioro de GCS (antes de disponer de TC)</w:t>
            </w:r>
            <w:r w:rsidR="001B2AC9" w:rsidRPr="4401142B">
              <w:rPr>
                <w:rFonts w:eastAsia="Times New Roman"/>
                <w:color w:val="000000" w:themeColor="text1"/>
                <w:lang w:val="es-ES"/>
              </w:rPr>
              <w:t>.</w:t>
            </w:r>
            <w:r w:rsidRPr="4401142B">
              <w:rPr>
                <w:rFonts w:eastAsia="Times New Roman"/>
                <w:color w:val="000000" w:themeColor="text1"/>
                <w:lang w:val="es-ES"/>
              </w:rPr>
              <w:t xml:space="preserve"> Esto aplica en las </w:t>
            </w:r>
            <w:r w:rsidRPr="4401142B">
              <w:rPr>
                <w:rFonts w:eastAsia="Times New Roman"/>
                <w:b/>
                <w:bCs/>
                <w:color w:val="000000" w:themeColor="text1"/>
                <w:lang w:val="es-ES"/>
              </w:rPr>
              <w:t>primeras 3h tras el trauma</w:t>
            </w:r>
            <w:r w:rsidR="065705E4" w:rsidRPr="4401142B">
              <w:rPr>
                <w:rFonts w:eastAsia="Times New Roman"/>
                <w:b/>
                <w:bCs/>
                <w:color w:val="000000" w:themeColor="text1"/>
                <w:lang w:val="es-ES"/>
              </w:rPr>
              <w:t xml:space="preserve"> </w:t>
            </w:r>
            <w:r w:rsidR="065705E4" w:rsidRPr="4401142B">
              <w:rPr>
                <w:rFonts w:eastAsia="Times New Roman"/>
                <w:color w:val="000000" w:themeColor="text1"/>
                <w:lang w:val="es-ES"/>
              </w:rPr>
              <w:t>y se excluirían los pacientes con</w:t>
            </w:r>
            <w:r w:rsidR="065705E4" w:rsidRPr="4401142B">
              <w:rPr>
                <w:rFonts w:eastAsia="Times New Roman"/>
                <w:b/>
                <w:bCs/>
                <w:color w:val="000000" w:themeColor="text1"/>
                <w:lang w:val="es-ES"/>
              </w:rPr>
              <w:t xml:space="preserve"> lesión vascular </w:t>
            </w:r>
            <w:r w:rsidR="065705E4" w:rsidRPr="4401142B">
              <w:rPr>
                <w:rFonts w:eastAsia="Times New Roman"/>
                <w:color w:val="000000" w:themeColor="text1"/>
                <w:lang w:val="es-ES"/>
              </w:rPr>
              <w:t>traumática craneal o cervical</w:t>
            </w:r>
            <w:r w:rsidRPr="4401142B">
              <w:rPr>
                <w:rFonts w:eastAsia="Times New Roman"/>
                <w:color w:val="000000" w:themeColor="text1"/>
                <w:lang w:val="es-ES"/>
              </w:rPr>
              <w:t>.</w:t>
            </w:r>
          </w:p>
          <w:p w14:paraId="31C4A54B" w14:textId="423AE0B0" w:rsidR="4401142B" w:rsidRDefault="4401142B" w:rsidP="4401142B">
            <w:pPr>
              <w:spacing w:line="240" w:lineRule="auto"/>
              <w:ind w:left="720"/>
              <w:jc w:val="both"/>
              <w:rPr>
                <w:rFonts w:eastAsia="Times New Roman"/>
                <w:color w:val="000000" w:themeColor="text1"/>
                <w:lang w:val="es-ES"/>
              </w:rPr>
            </w:pPr>
          </w:p>
          <w:p w14:paraId="03367A5B" w14:textId="30D1D68B" w:rsidR="53B14C74" w:rsidRDefault="53B14C74" w:rsidP="4401142B">
            <w:pPr>
              <w:spacing w:line="240" w:lineRule="auto"/>
              <w:jc w:val="both"/>
              <w:rPr>
                <w:rFonts w:eastAsia="Times New Roman"/>
                <w:color w:val="000000" w:themeColor="text1"/>
                <w:lang w:val="es-ES"/>
              </w:rPr>
            </w:pPr>
            <w:r w:rsidRPr="4401142B">
              <w:rPr>
                <w:rFonts w:eastAsia="Times New Roman"/>
                <w:b/>
                <w:bCs/>
                <w:color w:val="000000" w:themeColor="text1"/>
                <w:lang w:val="es-ES"/>
              </w:rPr>
              <w:t>Preparación:</w:t>
            </w:r>
          </w:p>
          <w:p w14:paraId="2C96E4DA" w14:textId="17772D41" w:rsidR="53B14C74" w:rsidRDefault="53B14C74" w:rsidP="4401142B">
            <w:pPr>
              <w:numPr>
                <w:ilvl w:val="0"/>
                <w:numId w:val="37"/>
              </w:numPr>
              <w:spacing w:line="240" w:lineRule="auto"/>
              <w:jc w:val="both"/>
              <w:rPr>
                <w:rFonts w:eastAsia="Times New Roman"/>
                <w:color w:val="000000" w:themeColor="text1"/>
                <w:lang w:val="es-ES"/>
              </w:rPr>
            </w:pPr>
            <w:r w:rsidRPr="4401142B">
              <w:rPr>
                <w:rFonts w:eastAsia="Times New Roman"/>
                <w:b/>
                <w:bCs/>
                <w:color w:val="000000" w:themeColor="text1"/>
                <w:lang w:val="es-ES"/>
              </w:rPr>
              <w:t>Bolo inicial</w:t>
            </w:r>
            <w:r w:rsidRPr="4401142B">
              <w:rPr>
                <w:rFonts w:eastAsia="Times New Roman"/>
                <w:color w:val="000000" w:themeColor="text1"/>
                <w:lang w:val="es-ES"/>
              </w:rPr>
              <w:t>:</w:t>
            </w:r>
            <w:r w:rsidR="144D2E93" w:rsidRPr="4401142B">
              <w:rPr>
                <w:rFonts w:eastAsia="Times New Roman"/>
                <w:color w:val="000000" w:themeColor="text1"/>
                <w:lang w:val="es-ES"/>
              </w:rPr>
              <w:t xml:space="preserve"> dilución de 2 ampollas de </w:t>
            </w:r>
            <w:r w:rsidR="435BF39E" w:rsidRPr="4401142B">
              <w:rPr>
                <w:rFonts w:eastAsia="Times New Roman"/>
                <w:color w:val="000000" w:themeColor="text1"/>
                <w:lang w:val="es-ES"/>
              </w:rPr>
              <w:t>TXA</w:t>
            </w:r>
            <w:r w:rsidR="144D2E93" w:rsidRPr="4401142B">
              <w:rPr>
                <w:rFonts w:eastAsia="Times New Roman"/>
                <w:color w:val="000000" w:themeColor="text1"/>
                <w:lang w:val="es-ES"/>
              </w:rPr>
              <w:t xml:space="preserve"> (500</w:t>
            </w:r>
            <w:r w:rsidR="3D4286F6" w:rsidRPr="4401142B">
              <w:rPr>
                <w:rFonts w:eastAsia="Times New Roman"/>
                <w:color w:val="000000" w:themeColor="text1"/>
                <w:lang w:val="es-ES"/>
              </w:rPr>
              <w:t xml:space="preserve"> </w:t>
            </w:r>
            <w:r w:rsidR="144D2E93" w:rsidRPr="4401142B">
              <w:rPr>
                <w:rFonts w:eastAsia="Times New Roman"/>
                <w:color w:val="000000" w:themeColor="text1"/>
                <w:lang w:val="es-ES"/>
              </w:rPr>
              <w:t xml:space="preserve">mg/5ml) en </w:t>
            </w:r>
            <w:r w:rsidR="283B97D5" w:rsidRPr="4401142B">
              <w:rPr>
                <w:rFonts w:eastAsia="Times New Roman"/>
                <w:color w:val="000000" w:themeColor="text1"/>
                <w:lang w:val="es-ES"/>
              </w:rPr>
              <w:t>90</w:t>
            </w:r>
            <w:r w:rsidR="49E9B34C" w:rsidRPr="4401142B">
              <w:rPr>
                <w:rFonts w:eastAsia="Times New Roman"/>
                <w:color w:val="000000" w:themeColor="text1"/>
                <w:lang w:val="es-ES"/>
              </w:rPr>
              <w:t xml:space="preserve"> </w:t>
            </w:r>
            <w:r w:rsidR="283B97D5" w:rsidRPr="4401142B">
              <w:rPr>
                <w:rFonts w:eastAsia="Times New Roman"/>
                <w:color w:val="000000" w:themeColor="text1"/>
                <w:lang w:val="es-ES"/>
              </w:rPr>
              <w:t xml:space="preserve">ml de </w:t>
            </w:r>
            <w:r w:rsidR="00873BFD">
              <w:rPr>
                <w:rFonts w:eastAsia="Times New Roman"/>
                <w:color w:val="000000" w:themeColor="text1"/>
                <w:lang w:val="es-ES"/>
              </w:rPr>
              <w:t>0,9% SS</w:t>
            </w:r>
            <w:r w:rsidR="327ABB9F" w:rsidRPr="4401142B">
              <w:rPr>
                <w:rFonts w:eastAsia="Times New Roman"/>
                <w:color w:val="000000" w:themeColor="text1"/>
                <w:lang w:val="es-ES"/>
              </w:rPr>
              <w:t>.</w:t>
            </w:r>
          </w:p>
          <w:p w14:paraId="48485BF2" w14:textId="04703005" w:rsidR="53B14C74" w:rsidRDefault="53B14C74" w:rsidP="4401142B">
            <w:pPr>
              <w:numPr>
                <w:ilvl w:val="0"/>
                <w:numId w:val="37"/>
              </w:numPr>
              <w:spacing w:line="240" w:lineRule="auto"/>
              <w:jc w:val="both"/>
              <w:rPr>
                <w:rFonts w:eastAsia="Times New Roman"/>
                <w:color w:val="000000" w:themeColor="text1"/>
                <w:lang w:val="es-ES"/>
              </w:rPr>
            </w:pPr>
            <w:r w:rsidRPr="4401142B">
              <w:rPr>
                <w:rFonts w:eastAsia="Times New Roman"/>
                <w:b/>
                <w:bCs/>
                <w:color w:val="000000" w:themeColor="text1"/>
                <w:lang w:val="es-ES"/>
              </w:rPr>
              <w:t>Perfusión intravenosa</w:t>
            </w:r>
            <w:r w:rsidRPr="4401142B">
              <w:rPr>
                <w:rFonts w:eastAsia="Times New Roman"/>
                <w:color w:val="000000" w:themeColor="text1"/>
                <w:lang w:val="es-ES"/>
              </w:rPr>
              <w:t>:</w:t>
            </w:r>
            <w:r w:rsidR="5229D09D" w:rsidRPr="4401142B">
              <w:rPr>
                <w:rFonts w:eastAsia="Times New Roman"/>
                <w:color w:val="000000" w:themeColor="text1"/>
                <w:lang w:val="es-ES"/>
              </w:rPr>
              <w:t xml:space="preserve"> dilución de 2 ampollas de TXA (5</w:t>
            </w:r>
            <w:r w:rsidR="00873BFD">
              <w:rPr>
                <w:rFonts w:eastAsia="Times New Roman"/>
                <w:color w:val="000000" w:themeColor="text1"/>
                <w:lang w:val="es-ES"/>
              </w:rPr>
              <w:t>00mg/5ml) en 240 ml de 0,9% SS</w:t>
            </w:r>
            <w:r w:rsidR="5229D09D" w:rsidRPr="4401142B">
              <w:rPr>
                <w:rFonts w:eastAsia="Times New Roman"/>
                <w:color w:val="000000" w:themeColor="text1"/>
                <w:lang w:val="es-ES"/>
              </w:rPr>
              <w:t>.</w:t>
            </w:r>
          </w:p>
          <w:p w14:paraId="45787FDB" w14:textId="77777777" w:rsidR="001B2AC9" w:rsidRPr="00917945" w:rsidRDefault="001B2AC9" w:rsidP="001B2AC9">
            <w:pPr>
              <w:jc w:val="both"/>
              <w:rPr>
                <w:rFonts w:ascii="Times New Roman" w:eastAsia="Times New Roman" w:hAnsi="Times New Roman" w:cs="Times New Roman"/>
                <w:color w:val="000000"/>
                <w:lang w:val="es-ES" w:eastAsia="es-ES_tradnl"/>
              </w:rPr>
            </w:pPr>
          </w:p>
          <w:p w14:paraId="3ACDD597" w14:textId="7A42C1EA" w:rsidR="001B2AC9" w:rsidRPr="00917945" w:rsidRDefault="53B14C74" w:rsidP="4401142B">
            <w:pPr>
              <w:jc w:val="both"/>
              <w:rPr>
                <w:rFonts w:ascii="Times New Roman" w:eastAsia="Times New Roman" w:hAnsi="Times New Roman" w:cs="Times New Roman"/>
                <w:b/>
                <w:bCs/>
                <w:color w:val="000000"/>
                <w:lang w:val="es-ES"/>
              </w:rPr>
            </w:pPr>
            <w:r w:rsidRPr="4401142B">
              <w:rPr>
                <w:rFonts w:eastAsia="Times New Roman"/>
                <w:b/>
                <w:bCs/>
                <w:color w:val="000000" w:themeColor="text1"/>
                <w:lang w:val="es-ES"/>
              </w:rPr>
              <w:t>Administración</w:t>
            </w:r>
            <w:r w:rsidR="1C57112A" w:rsidRPr="4401142B">
              <w:rPr>
                <w:rFonts w:eastAsia="Times New Roman"/>
                <w:b/>
                <w:bCs/>
                <w:color w:val="000000" w:themeColor="text1"/>
                <w:lang w:val="es-ES"/>
              </w:rPr>
              <w:t>:</w:t>
            </w:r>
          </w:p>
          <w:p w14:paraId="045A42D1" w14:textId="0F62FE0F" w:rsidR="00620355" w:rsidRPr="00917945" w:rsidRDefault="6AD902B9" w:rsidP="4401142B">
            <w:pPr>
              <w:numPr>
                <w:ilvl w:val="0"/>
                <w:numId w:val="37"/>
              </w:numPr>
              <w:spacing w:line="240" w:lineRule="auto"/>
              <w:jc w:val="both"/>
              <w:rPr>
                <w:rFonts w:eastAsia="Times New Roman"/>
                <w:color w:val="000000" w:themeColor="text1"/>
                <w:lang w:val="es-ES"/>
              </w:rPr>
            </w:pPr>
            <w:r w:rsidRPr="4401142B">
              <w:rPr>
                <w:rFonts w:eastAsia="Times New Roman"/>
                <w:b/>
                <w:bCs/>
                <w:color w:val="000000" w:themeColor="text1"/>
                <w:lang w:val="es-ES"/>
              </w:rPr>
              <w:t>Bolo inicial</w:t>
            </w:r>
            <w:r w:rsidRPr="4401142B">
              <w:rPr>
                <w:rFonts w:eastAsia="Times New Roman"/>
                <w:color w:val="000000" w:themeColor="text1"/>
                <w:lang w:val="es-ES"/>
              </w:rPr>
              <w:t xml:space="preserve">: administración </w:t>
            </w:r>
            <w:r w:rsidR="6742DFE8" w:rsidRPr="4401142B">
              <w:rPr>
                <w:rFonts w:eastAsia="Times New Roman"/>
                <w:color w:val="000000" w:themeColor="text1"/>
                <w:lang w:val="es-ES"/>
              </w:rPr>
              <w:t xml:space="preserve">intravenosa </w:t>
            </w:r>
            <w:r w:rsidR="6CBED69A" w:rsidRPr="4401142B">
              <w:rPr>
                <w:rFonts w:eastAsia="Times New Roman"/>
                <w:color w:val="000000" w:themeColor="text1"/>
                <w:lang w:val="es-ES"/>
              </w:rPr>
              <w:t xml:space="preserve">con sistema de macrogoteo </w:t>
            </w:r>
            <w:r w:rsidRPr="4401142B">
              <w:rPr>
                <w:rFonts w:eastAsia="Times New Roman"/>
                <w:color w:val="000000" w:themeColor="text1"/>
                <w:lang w:val="es-ES"/>
              </w:rPr>
              <w:t>a caída libre.</w:t>
            </w:r>
          </w:p>
          <w:p w14:paraId="1D6B2155" w14:textId="1BAE9F24" w:rsidR="00620355" w:rsidRPr="00917945" w:rsidRDefault="6AD902B9" w:rsidP="4401142B">
            <w:pPr>
              <w:numPr>
                <w:ilvl w:val="0"/>
                <w:numId w:val="37"/>
              </w:numPr>
              <w:spacing w:line="240" w:lineRule="auto"/>
              <w:jc w:val="both"/>
              <w:rPr>
                <w:rFonts w:eastAsia="Times New Roman"/>
                <w:color w:val="000000" w:themeColor="text1"/>
                <w:lang w:val="es-ES"/>
              </w:rPr>
            </w:pPr>
            <w:r w:rsidRPr="4401142B">
              <w:rPr>
                <w:rFonts w:eastAsia="Times New Roman"/>
                <w:b/>
                <w:bCs/>
                <w:color w:val="000000" w:themeColor="text1"/>
                <w:lang w:val="es-ES"/>
              </w:rPr>
              <w:t>Perfusión intravenosa</w:t>
            </w:r>
            <w:r w:rsidRPr="4401142B">
              <w:rPr>
                <w:rFonts w:eastAsia="Times New Roman"/>
                <w:color w:val="000000" w:themeColor="text1"/>
                <w:lang w:val="es-ES"/>
              </w:rPr>
              <w:t xml:space="preserve">: </w:t>
            </w:r>
            <w:r w:rsidR="3CFC6D86" w:rsidRPr="4401142B">
              <w:rPr>
                <w:rFonts w:eastAsia="Times New Roman"/>
                <w:color w:val="000000" w:themeColor="text1"/>
                <w:lang w:val="es-ES"/>
              </w:rPr>
              <w:t xml:space="preserve">administración en perfusión continua </w:t>
            </w:r>
            <w:r w:rsidR="03773EBD" w:rsidRPr="4401142B">
              <w:rPr>
                <w:rFonts w:eastAsia="Times New Roman"/>
                <w:color w:val="000000" w:themeColor="text1"/>
                <w:lang w:val="es-ES"/>
              </w:rPr>
              <w:t xml:space="preserve">a </w:t>
            </w:r>
            <w:r w:rsidR="3D3E48A4" w:rsidRPr="4401142B">
              <w:rPr>
                <w:rFonts w:eastAsia="Times New Roman"/>
                <w:color w:val="000000" w:themeColor="text1"/>
                <w:lang w:val="es-ES"/>
              </w:rPr>
              <w:t xml:space="preserve">razón de </w:t>
            </w:r>
            <w:r w:rsidR="6CF6D2FD" w:rsidRPr="4401142B">
              <w:rPr>
                <w:rFonts w:eastAsia="Times New Roman"/>
                <w:color w:val="000000" w:themeColor="text1"/>
                <w:lang w:val="es-ES"/>
              </w:rPr>
              <w:t>2,08 mg/</w:t>
            </w:r>
            <w:r w:rsidR="1A546CA6" w:rsidRPr="4401142B">
              <w:rPr>
                <w:rFonts w:eastAsia="Times New Roman"/>
                <w:color w:val="000000" w:themeColor="text1"/>
                <w:lang w:val="es-ES"/>
              </w:rPr>
              <w:t>ml/</w:t>
            </w:r>
            <w:r w:rsidR="6CF6D2FD" w:rsidRPr="4401142B">
              <w:rPr>
                <w:rFonts w:eastAsia="Times New Roman"/>
                <w:color w:val="000000" w:themeColor="text1"/>
                <w:lang w:val="es-ES"/>
              </w:rPr>
              <w:t>min o 31,25 ml/h</w:t>
            </w:r>
            <w:r w:rsidR="6BFC7370" w:rsidRPr="4401142B">
              <w:rPr>
                <w:rFonts w:eastAsia="Times New Roman"/>
                <w:color w:val="000000" w:themeColor="text1"/>
                <w:lang w:val="es-ES"/>
              </w:rPr>
              <w:t>. Se mantendrá durante 8h o hasta que no sea necesario.</w:t>
            </w:r>
          </w:p>
          <w:p w14:paraId="2A210E54" w14:textId="6A37EE21" w:rsidR="00620355" w:rsidRPr="00917945" w:rsidRDefault="00620355" w:rsidP="4401142B">
            <w:pPr>
              <w:jc w:val="both"/>
              <w:rPr>
                <w:rFonts w:ascii="Times New Roman" w:eastAsia="Times New Roman" w:hAnsi="Times New Roman" w:cs="Times New Roman"/>
                <w:color w:val="000000"/>
                <w:lang w:val="es-ES"/>
              </w:rPr>
            </w:pPr>
          </w:p>
          <w:p w14:paraId="284499E9" w14:textId="77777777" w:rsidR="00B718F9" w:rsidRPr="00B718F9" w:rsidRDefault="006530BC" w:rsidP="00B718F9">
            <w:pPr>
              <w:jc w:val="both"/>
              <w:rPr>
                <w:rFonts w:ascii="Times New Roman" w:eastAsia="Times New Roman" w:hAnsi="Times New Roman" w:cs="Times New Roman"/>
                <w:color w:val="000000"/>
                <w:lang w:val="es-ES" w:eastAsia="es-ES_tradnl"/>
              </w:rPr>
            </w:pPr>
            <w:r w:rsidRPr="006530BC">
              <w:rPr>
                <w:rFonts w:eastAsia="Times New Roman"/>
                <w:b/>
                <w:bCs/>
                <w:color w:val="000000"/>
                <w:lang w:val="es-ES" w:eastAsia="es-ES_tradnl"/>
              </w:rPr>
              <w:t>Test viscoelásticos. ROTEM</w:t>
            </w:r>
            <w:r w:rsidR="00B718F9">
              <w:rPr>
                <w:rFonts w:eastAsia="Times New Roman"/>
                <w:b/>
                <w:bCs/>
                <w:color w:val="000000"/>
                <w:lang w:val="es-ES" w:eastAsia="es-ES_tradnl"/>
              </w:rPr>
              <w:t>™</w:t>
            </w:r>
            <w:r w:rsidRPr="006530BC">
              <w:rPr>
                <w:rFonts w:eastAsia="Times New Roman"/>
                <w:b/>
                <w:bCs/>
                <w:color w:val="000000"/>
                <w:lang w:val="es-ES" w:eastAsia="es-ES_tradnl"/>
              </w:rPr>
              <w:t>.</w:t>
            </w:r>
            <w:r w:rsidR="00B718F9">
              <w:rPr>
                <w:rFonts w:eastAsia="Times New Roman"/>
                <w:b/>
                <w:bCs/>
                <w:color w:val="000000"/>
                <w:lang w:val="es-ES" w:eastAsia="es-ES_tradnl"/>
              </w:rPr>
              <w:t xml:space="preserve"> </w:t>
            </w:r>
            <w:r w:rsidR="00B718F9" w:rsidRPr="00B718F9">
              <w:rPr>
                <w:rFonts w:eastAsia="Times New Roman"/>
                <w:color w:val="000000"/>
                <w:lang w:val="es-ES" w:eastAsia="es-ES_tradnl"/>
              </w:rPr>
              <w:t>Ver miniprotocolo 19 (POCT y analíticas).</w:t>
            </w:r>
          </w:p>
          <w:p w14:paraId="3E93B05C" w14:textId="67DAFBF5" w:rsidR="003E51AF" w:rsidRPr="00B718F9" w:rsidRDefault="00B718F9" w:rsidP="004D2868">
            <w:pPr>
              <w:widowControl w:val="0"/>
              <w:pBdr>
                <w:top w:val="nil"/>
                <w:left w:val="nil"/>
                <w:bottom w:val="nil"/>
                <w:right w:val="nil"/>
                <w:between w:val="nil"/>
              </w:pBdr>
              <w:spacing w:line="240" w:lineRule="auto"/>
              <w:contextualSpacing w:val="0"/>
              <w:rPr>
                <w:bCs/>
              </w:rPr>
            </w:pPr>
            <w:r>
              <w:rPr>
                <w:b/>
              </w:rPr>
              <w:t xml:space="preserve">Realización: </w:t>
            </w:r>
            <w:r>
              <w:rPr>
                <w:bCs/>
              </w:rPr>
              <w:t>Ver ANEXO 1</w:t>
            </w:r>
          </w:p>
        </w:tc>
      </w:tr>
      <w:tr w:rsidR="0090210E" w14:paraId="191BFF7C" w14:textId="77777777" w:rsidTr="4401142B">
        <w:tc>
          <w:tcPr>
            <w:tcW w:w="9675" w:type="dxa"/>
            <w:shd w:val="clear" w:color="auto" w:fill="D9D9D9" w:themeFill="background1" w:themeFillShade="D9"/>
            <w:tcMar>
              <w:top w:w="100" w:type="dxa"/>
              <w:left w:w="100" w:type="dxa"/>
              <w:bottom w:w="100" w:type="dxa"/>
              <w:right w:w="100" w:type="dxa"/>
            </w:tcMar>
          </w:tcPr>
          <w:p w14:paraId="5F5D4B3B" w14:textId="59BFD633" w:rsidR="0090210E" w:rsidRDefault="004D2868">
            <w:pPr>
              <w:widowControl w:val="0"/>
              <w:spacing w:line="240" w:lineRule="auto"/>
              <w:contextualSpacing w:val="0"/>
              <w:rPr>
                <w:b/>
              </w:rPr>
            </w:pPr>
            <w:r>
              <w:rPr>
                <w:b/>
              </w:rPr>
              <w:lastRenderedPageBreak/>
              <w:t>ANEXOS</w:t>
            </w:r>
          </w:p>
        </w:tc>
      </w:tr>
      <w:tr w:rsidR="0090210E" w:rsidRPr="00285247" w14:paraId="0898BE71" w14:textId="77777777" w:rsidTr="4401142B">
        <w:tc>
          <w:tcPr>
            <w:tcW w:w="9675" w:type="dxa"/>
            <w:shd w:val="clear" w:color="auto" w:fill="auto"/>
            <w:tcMar>
              <w:top w:w="100" w:type="dxa"/>
              <w:left w:w="100" w:type="dxa"/>
              <w:bottom w:w="100" w:type="dxa"/>
              <w:right w:w="100" w:type="dxa"/>
            </w:tcMar>
          </w:tcPr>
          <w:p w14:paraId="6841AEBF" w14:textId="563F0B70" w:rsidR="00620355" w:rsidRDefault="00A979FC" w:rsidP="00620355">
            <w:pPr>
              <w:jc w:val="both"/>
              <w:textAlignment w:val="baseline"/>
              <w:rPr>
                <w:rFonts w:eastAsia="Times New Roman"/>
                <w:color w:val="000000"/>
                <w:lang w:val="es-ES" w:eastAsia="es-ES_tradnl"/>
              </w:rPr>
            </w:pPr>
            <w:r w:rsidRPr="00A979FC">
              <w:rPr>
                <w:rFonts w:eastAsia="Times New Roman"/>
                <w:b/>
                <w:bCs/>
                <w:color w:val="000000"/>
                <w:lang w:val="es-ES" w:eastAsia="es-ES_tradnl"/>
              </w:rPr>
              <w:t>ANEXO 1:</w:t>
            </w:r>
            <w:r>
              <w:rPr>
                <w:rFonts w:eastAsia="Times New Roman"/>
                <w:color w:val="000000"/>
                <w:lang w:val="es-ES" w:eastAsia="es-ES_tradnl"/>
              </w:rPr>
              <w:t xml:space="preserve"> </w:t>
            </w:r>
            <w:r w:rsidR="006530BC">
              <w:rPr>
                <w:rFonts w:eastAsia="Times New Roman"/>
                <w:color w:val="000000"/>
                <w:lang w:val="es-ES" w:eastAsia="es-ES_tradnl"/>
              </w:rPr>
              <w:t>Cómo hacer un ROTEM</w:t>
            </w:r>
            <w:r w:rsidR="00B718F9">
              <w:rPr>
                <w:rFonts w:eastAsia="Times New Roman"/>
                <w:color w:val="000000"/>
                <w:lang w:val="es-ES" w:eastAsia="es-ES_tradnl"/>
              </w:rPr>
              <w:t>™</w:t>
            </w:r>
          </w:p>
          <w:p w14:paraId="146B40E9" w14:textId="77777777" w:rsidR="00285247" w:rsidRPr="00285247" w:rsidRDefault="00285247" w:rsidP="00285247">
            <w:pPr>
              <w:jc w:val="both"/>
              <w:textAlignment w:val="baseline"/>
              <w:rPr>
                <w:rFonts w:eastAsia="Times New Roman"/>
                <w:color w:val="000000"/>
                <w:lang w:val="es-ES" w:eastAsia="es-ES_tradnl"/>
              </w:rPr>
            </w:pPr>
          </w:p>
          <w:p w14:paraId="622504D9" w14:textId="173D2621" w:rsidR="0090210E" w:rsidRDefault="0090210E" w:rsidP="002347AF">
            <w:pPr>
              <w:widowControl w:val="0"/>
              <w:spacing w:line="240" w:lineRule="auto"/>
              <w:ind w:right="187"/>
              <w:contextualSpacing w:val="0"/>
              <w:rPr>
                <w:b/>
              </w:rPr>
            </w:pPr>
          </w:p>
          <w:tbl>
            <w:tblPr>
              <w:tblStyle w:val="Tablaconcuadrcula"/>
              <w:tblW w:w="0" w:type="auto"/>
              <w:tblLayout w:type="fixed"/>
              <w:tblLook w:val="04A0" w:firstRow="1" w:lastRow="0" w:firstColumn="1" w:lastColumn="0" w:noHBand="0" w:noVBand="1"/>
            </w:tblPr>
            <w:tblGrid>
              <w:gridCol w:w="4732"/>
              <w:gridCol w:w="4733"/>
            </w:tblGrid>
            <w:tr w:rsidR="00285247" w:rsidRPr="00AF2E94" w14:paraId="1CC1FFBD" w14:textId="77777777" w:rsidTr="00285247">
              <w:tc>
                <w:tcPr>
                  <w:tcW w:w="4732" w:type="dxa"/>
                </w:tcPr>
                <w:p w14:paraId="52207718" w14:textId="0D61C743" w:rsidR="00285247" w:rsidRPr="00285247" w:rsidRDefault="00285247" w:rsidP="00285247">
                  <w:pPr>
                    <w:pStyle w:val="Prrafodelista"/>
                    <w:numPr>
                      <w:ilvl w:val="0"/>
                      <w:numId w:val="40"/>
                    </w:numPr>
                    <w:jc w:val="both"/>
                    <w:textAlignment w:val="baseline"/>
                    <w:rPr>
                      <w:b/>
                      <w:lang w:val="es-ES"/>
                    </w:rPr>
                  </w:pPr>
                  <w:r>
                    <w:rPr>
                      <w:rFonts w:eastAsia="Times New Roman"/>
                      <w:noProof/>
                      <w:color w:val="000000"/>
                      <w:lang w:val="es-ES"/>
                    </w:rPr>
                    <w:lastRenderedPageBreak/>
                    <w:drawing>
                      <wp:anchor distT="0" distB="0" distL="114300" distR="114300" simplePos="0" relativeHeight="251658240" behindDoc="0" locked="0" layoutInCell="1" allowOverlap="1" wp14:anchorId="2A44BFC4" wp14:editId="727A82CC">
                        <wp:simplePos x="0" y="0"/>
                        <wp:positionH relativeFrom="margin">
                          <wp:posOffset>816783</wp:posOffset>
                        </wp:positionH>
                        <wp:positionV relativeFrom="margin">
                          <wp:posOffset>334472</wp:posOffset>
                        </wp:positionV>
                        <wp:extent cx="1189990" cy="1586865"/>
                        <wp:effectExtent l="0" t="0" r="0" b="0"/>
                        <wp:wrapSquare wrapText="bothSides"/>
                        <wp:docPr id="62010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9990" cy="1586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olor w:val="000000"/>
                      <w:lang w:val="es-ES" w:eastAsia="es-ES_tradnl"/>
                    </w:rPr>
                    <w:t xml:space="preserve">Se obtiene un tubo de coagulación convencional (Tubo citrato). </w:t>
                  </w:r>
                </w:p>
              </w:tc>
              <w:tc>
                <w:tcPr>
                  <w:tcW w:w="4733" w:type="dxa"/>
                </w:tcPr>
                <w:p w14:paraId="3219835F" w14:textId="62DAA7F2" w:rsidR="00285247" w:rsidRPr="00B718F9" w:rsidRDefault="00285247" w:rsidP="00285247">
                  <w:pPr>
                    <w:pStyle w:val="Prrafodelista"/>
                    <w:numPr>
                      <w:ilvl w:val="0"/>
                      <w:numId w:val="40"/>
                    </w:numPr>
                    <w:spacing w:line="276" w:lineRule="auto"/>
                    <w:jc w:val="both"/>
                    <w:textAlignment w:val="baseline"/>
                    <w:rPr>
                      <w:color w:val="000000"/>
                      <w:lang w:val="en-GB" w:eastAsia="es-ES_tradnl"/>
                    </w:rPr>
                  </w:pPr>
                  <w:r w:rsidRPr="00285247">
                    <w:rPr>
                      <w:bCs/>
                      <w:lang w:val="en-GB"/>
                    </w:rPr>
                    <w:t xml:space="preserve">Elegimos test. ROTEM complete (APTEM) o ROTEM complete + hep (HEPTEM). </w:t>
                  </w:r>
                </w:p>
                <w:p w14:paraId="4285A970" w14:textId="03F25A6A" w:rsidR="00285247" w:rsidRPr="00B718F9" w:rsidRDefault="00285247" w:rsidP="002347AF">
                  <w:pPr>
                    <w:widowControl w:val="0"/>
                    <w:ind w:right="187"/>
                    <w:contextualSpacing w:val="0"/>
                    <w:rPr>
                      <w:b/>
                      <w:lang w:val="en-GB"/>
                    </w:rPr>
                  </w:pPr>
                  <w:r w:rsidRPr="00285247">
                    <w:rPr>
                      <w:bCs/>
                      <w:noProof/>
                      <w:lang w:val="es-ES"/>
                    </w:rPr>
                    <w:drawing>
                      <wp:anchor distT="0" distB="0" distL="114300" distR="114300" simplePos="0" relativeHeight="251660288" behindDoc="0" locked="0" layoutInCell="1" allowOverlap="1" wp14:anchorId="221C3843" wp14:editId="5AEFF6CD">
                        <wp:simplePos x="0" y="0"/>
                        <wp:positionH relativeFrom="column">
                          <wp:posOffset>468976</wp:posOffset>
                        </wp:positionH>
                        <wp:positionV relativeFrom="paragraph">
                          <wp:posOffset>24130</wp:posOffset>
                        </wp:positionV>
                        <wp:extent cx="2056765" cy="1543050"/>
                        <wp:effectExtent l="0" t="0" r="635" b="0"/>
                        <wp:wrapSquare wrapText="bothSides"/>
                        <wp:docPr id="8892297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6765" cy="15430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85247" w:rsidRPr="00285247" w14:paraId="2D1D4427" w14:textId="77777777" w:rsidTr="00285247">
              <w:tc>
                <w:tcPr>
                  <w:tcW w:w="4732" w:type="dxa"/>
                </w:tcPr>
                <w:p w14:paraId="597CA52A" w14:textId="5EEECCD2" w:rsidR="00285247" w:rsidRPr="00285247" w:rsidRDefault="00285247" w:rsidP="00285247">
                  <w:pPr>
                    <w:pStyle w:val="Prrafodelista"/>
                    <w:widowControl w:val="0"/>
                    <w:numPr>
                      <w:ilvl w:val="0"/>
                      <w:numId w:val="40"/>
                    </w:numPr>
                    <w:ind w:right="187"/>
                    <w:contextualSpacing w:val="0"/>
                    <w:rPr>
                      <w:bCs/>
                      <w:lang w:val="es-ES"/>
                    </w:rPr>
                  </w:pPr>
                  <w:r w:rsidRPr="00285247">
                    <w:rPr>
                      <w:noProof/>
                      <w:color w:val="000000"/>
                      <w:lang w:val="es-ES"/>
                    </w:rPr>
                    <w:drawing>
                      <wp:anchor distT="0" distB="0" distL="114300" distR="114300" simplePos="0" relativeHeight="251659264" behindDoc="0" locked="0" layoutInCell="1" allowOverlap="1" wp14:anchorId="29ACA00F" wp14:editId="0F2C589F">
                        <wp:simplePos x="0" y="0"/>
                        <wp:positionH relativeFrom="column">
                          <wp:posOffset>261620</wp:posOffset>
                        </wp:positionH>
                        <wp:positionV relativeFrom="paragraph">
                          <wp:posOffset>511175</wp:posOffset>
                        </wp:positionV>
                        <wp:extent cx="2301240" cy="1725295"/>
                        <wp:effectExtent l="0" t="0" r="3810" b="8255"/>
                        <wp:wrapSquare wrapText="bothSides"/>
                        <wp:docPr id="5798504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1240" cy="1725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2E94">
                    <w:rPr>
                      <w:bCs/>
                      <w:lang w:val="es-ES"/>
                    </w:rPr>
                    <w:t xml:space="preserve"> </w:t>
                  </w:r>
                  <w:r>
                    <w:rPr>
                      <w:rFonts w:eastAsia="Times New Roman"/>
                      <w:color w:val="000000"/>
                      <w:lang w:val="es-ES" w:eastAsia="es-ES_tradnl"/>
                    </w:rPr>
                    <w:t xml:space="preserve">Iniciamos dispositivo. Contraseña: “admin”. No realizamos Rotrol. </w:t>
                  </w:r>
                  <w:r w:rsidR="00DB09C1">
                    <w:rPr>
                      <w:rFonts w:eastAsia="Times New Roman"/>
                      <w:color w:val="000000"/>
                      <w:lang w:val="es-ES" w:eastAsia="es-ES_tradnl"/>
                    </w:rPr>
                    <w:t>Damos a iniciar.</w:t>
                  </w:r>
                  <w:r w:rsidRPr="00285247">
                    <w:rPr>
                      <w:rFonts w:ascii="Times New Roman" w:eastAsia="Times New Roman" w:hAnsi="Times New Roman" w:cs="Times New Roman"/>
                      <w:sz w:val="24"/>
                      <w:szCs w:val="24"/>
                      <w:lang w:val="es-ES"/>
                    </w:rPr>
                    <w:t xml:space="preserve"> </w:t>
                  </w:r>
                </w:p>
              </w:tc>
              <w:tc>
                <w:tcPr>
                  <w:tcW w:w="4733" w:type="dxa"/>
                </w:tcPr>
                <w:p w14:paraId="1DD91C3E" w14:textId="0F5C389F" w:rsidR="00285247" w:rsidRPr="00DB09C1" w:rsidRDefault="00DB09C1" w:rsidP="00DB09C1">
                  <w:pPr>
                    <w:pStyle w:val="Prrafodelista"/>
                    <w:widowControl w:val="0"/>
                    <w:numPr>
                      <w:ilvl w:val="0"/>
                      <w:numId w:val="40"/>
                    </w:numPr>
                    <w:ind w:right="187"/>
                    <w:rPr>
                      <w:bCs/>
                    </w:rPr>
                  </w:pPr>
                  <w:r w:rsidRPr="00DB09C1">
                    <w:rPr>
                      <w:bCs/>
                      <w:noProof/>
                      <w:lang w:val="es-ES"/>
                    </w:rPr>
                    <w:drawing>
                      <wp:anchor distT="0" distB="0" distL="114300" distR="114300" simplePos="0" relativeHeight="251661312" behindDoc="0" locked="0" layoutInCell="1" allowOverlap="1" wp14:anchorId="55168F66" wp14:editId="7A07DB1B">
                        <wp:simplePos x="0" y="0"/>
                        <wp:positionH relativeFrom="column">
                          <wp:posOffset>257175</wp:posOffset>
                        </wp:positionH>
                        <wp:positionV relativeFrom="paragraph">
                          <wp:posOffset>489585</wp:posOffset>
                        </wp:positionV>
                        <wp:extent cx="2339340" cy="1753870"/>
                        <wp:effectExtent l="0" t="0" r="3810" b="0"/>
                        <wp:wrapSquare wrapText="bothSides"/>
                        <wp:docPr id="18113195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9340" cy="1753870"/>
                                </a:xfrm>
                                <a:prstGeom prst="rect">
                                  <a:avLst/>
                                </a:prstGeom>
                                <a:noFill/>
                                <a:ln>
                                  <a:noFill/>
                                </a:ln>
                              </pic:spPr>
                            </pic:pic>
                          </a:graphicData>
                        </a:graphic>
                        <wp14:sizeRelH relativeFrom="page">
                          <wp14:pctWidth>0</wp14:pctWidth>
                        </wp14:sizeRelH>
                        <wp14:sizeRelV relativeFrom="page">
                          <wp14:pctHeight>0</wp14:pctHeight>
                        </wp14:sizeRelV>
                      </wp:anchor>
                    </w:drawing>
                  </w:r>
                  <w:r>
                    <w:rPr>
                      <w:bCs/>
                      <w:lang w:val="es-ES"/>
                    </w:rPr>
                    <w:t>El dispositivo solicita cartucho. Lo introducimos.</w:t>
                  </w:r>
                </w:p>
              </w:tc>
            </w:tr>
            <w:tr w:rsidR="00285247" w:rsidRPr="00285247" w14:paraId="1D98645E" w14:textId="77777777" w:rsidTr="00285247">
              <w:tc>
                <w:tcPr>
                  <w:tcW w:w="4732" w:type="dxa"/>
                </w:tcPr>
                <w:p w14:paraId="56CC4689" w14:textId="508DDB94" w:rsidR="00285247" w:rsidRPr="00DB09C1" w:rsidRDefault="002A10E5" w:rsidP="002A10E5">
                  <w:pPr>
                    <w:pStyle w:val="Prrafodelista"/>
                    <w:widowControl w:val="0"/>
                    <w:numPr>
                      <w:ilvl w:val="0"/>
                      <w:numId w:val="40"/>
                    </w:numPr>
                    <w:ind w:right="187"/>
                    <w:contextualSpacing w:val="0"/>
                    <w:rPr>
                      <w:b/>
                      <w:lang w:val="es-ES"/>
                    </w:rPr>
                  </w:pPr>
                  <w:r>
                    <w:rPr>
                      <w:noProof/>
                      <w:lang w:val="es-ES"/>
                    </w:rPr>
                    <w:drawing>
                      <wp:anchor distT="0" distB="0" distL="114300" distR="114300" simplePos="0" relativeHeight="251663360" behindDoc="1" locked="0" layoutInCell="1" allowOverlap="1" wp14:anchorId="5BC3F398" wp14:editId="75D4CEB9">
                        <wp:simplePos x="0" y="0"/>
                        <wp:positionH relativeFrom="column">
                          <wp:posOffset>261620</wp:posOffset>
                        </wp:positionH>
                        <wp:positionV relativeFrom="paragraph">
                          <wp:posOffset>329565</wp:posOffset>
                        </wp:positionV>
                        <wp:extent cx="2426335" cy="1695450"/>
                        <wp:effectExtent l="0" t="0" r="0" b="0"/>
                        <wp:wrapThrough wrapText="bothSides">
                          <wp:wrapPolygon edited="0">
                            <wp:start x="0" y="0"/>
                            <wp:lineTo x="0" y="21357"/>
                            <wp:lineTo x="21368" y="21357"/>
                            <wp:lineTo x="21368"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6335" cy="1695450"/>
                                </a:xfrm>
                                <a:prstGeom prst="rect">
                                  <a:avLst/>
                                </a:prstGeom>
                              </pic:spPr>
                            </pic:pic>
                          </a:graphicData>
                        </a:graphic>
                        <wp14:sizeRelH relativeFrom="margin">
                          <wp14:pctWidth>0</wp14:pctWidth>
                        </wp14:sizeRelH>
                        <wp14:sizeRelV relativeFrom="margin">
                          <wp14:pctHeight>0</wp14:pctHeight>
                        </wp14:sizeRelV>
                      </wp:anchor>
                    </w:drawing>
                  </w:r>
                  <w:r w:rsidR="00DB09C1" w:rsidRPr="00DB09C1">
                    <w:rPr>
                      <w:bCs/>
                      <w:lang w:val="es-ES"/>
                    </w:rPr>
                    <w:t xml:space="preserve">Introducimos datos del paciente y aceptamos. </w:t>
                  </w:r>
                </w:p>
              </w:tc>
              <w:tc>
                <w:tcPr>
                  <w:tcW w:w="4733" w:type="dxa"/>
                </w:tcPr>
                <w:p w14:paraId="75BAE2B6" w14:textId="66495F06" w:rsidR="00285247" w:rsidRPr="00DB09C1" w:rsidRDefault="002A10E5" w:rsidP="00DB09C1">
                  <w:pPr>
                    <w:pStyle w:val="Prrafodelista"/>
                    <w:widowControl w:val="0"/>
                    <w:numPr>
                      <w:ilvl w:val="0"/>
                      <w:numId w:val="40"/>
                    </w:numPr>
                    <w:ind w:right="187"/>
                    <w:contextualSpacing w:val="0"/>
                    <w:rPr>
                      <w:bCs/>
                      <w:lang w:val="es-ES"/>
                    </w:rPr>
                  </w:pPr>
                  <w:r>
                    <w:rPr>
                      <w:noProof/>
                      <w:lang w:val="es-ES"/>
                    </w:rPr>
                    <w:drawing>
                      <wp:anchor distT="0" distB="0" distL="114300" distR="114300" simplePos="0" relativeHeight="251662336" behindDoc="0" locked="0" layoutInCell="1" allowOverlap="1" wp14:anchorId="2611F884" wp14:editId="02905335">
                        <wp:simplePos x="0" y="0"/>
                        <wp:positionH relativeFrom="column">
                          <wp:posOffset>238125</wp:posOffset>
                        </wp:positionH>
                        <wp:positionV relativeFrom="paragraph">
                          <wp:posOffset>329565</wp:posOffset>
                        </wp:positionV>
                        <wp:extent cx="2360930" cy="1759585"/>
                        <wp:effectExtent l="0" t="0" r="127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0930" cy="1759585"/>
                                </a:xfrm>
                                <a:prstGeom prst="rect">
                                  <a:avLst/>
                                </a:prstGeom>
                              </pic:spPr>
                            </pic:pic>
                          </a:graphicData>
                        </a:graphic>
                        <wp14:sizeRelH relativeFrom="page">
                          <wp14:pctWidth>0</wp14:pctWidth>
                        </wp14:sizeRelH>
                        <wp14:sizeRelV relativeFrom="page">
                          <wp14:pctHeight>0</wp14:pctHeight>
                        </wp14:sizeRelV>
                      </wp:anchor>
                    </w:drawing>
                  </w:r>
                  <w:r w:rsidRPr="00DB09C1">
                    <w:rPr>
                      <w:bCs/>
                      <w:lang w:val="es-ES"/>
                    </w:rPr>
                    <w:t>El dispositivo nos solicita tubo de coagulación.</w:t>
                  </w:r>
                  <w:r>
                    <w:rPr>
                      <w:noProof/>
                      <w:lang w:val="es-ES"/>
                    </w:rPr>
                    <w:t xml:space="preserve"> </w:t>
                  </w:r>
                  <w:r w:rsidR="00DB09C1" w:rsidRPr="00DB09C1">
                    <w:rPr>
                      <w:bCs/>
                      <w:lang w:val="es-ES"/>
                    </w:rPr>
                    <w:t>Esperamos resultados.</w:t>
                  </w:r>
                  <w:r>
                    <w:rPr>
                      <w:noProof/>
                      <w:lang w:val="es-ES"/>
                    </w:rPr>
                    <w:t xml:space="preserve"> </w:t>
                  </w:r>
                </w:p>
              </w:tc>
            </w:tr>
            <w:tr w:rsidR="00285247" w:rsidRPr="00285247" w14:paraId="515C820B" w14:textId="77777777" w:rsidTr="00285247">
              <w:tc>
                <w:tcPr>
                  <w:tcW w:w="4732" w:type="dxa"/>
                </w:tcPr>
                <w:p w14:paraId="7A4F348D" w14:textId="77777777" w:rsidR="00285247" w:rsidRPr="00285247" w:rsidRDefault="00285247" w:rsidP="002347AF">
                  <w:pPr>
                    <w:widowControl w:val="0"/>
                    <w:ind w:right="187"/>
                    <w:contextualSpacing w:val="0"/>
                    <w:rPr>
                      <w:b/>
                      <w:lang w:val="es-ES"/>
                    </w:rPr>
                  </w:pPr>
                </w:p>
              </w:tc>
              <w:tc>
                <w:tcPr>
                  <w:tcW w:w="4733" w:type="dxa"/>
                </w:tcPr>
                <w:p w14:paraId="4B9FED39" w14:textId="6C45CA4E" w:rsidR="00285247" w:rsidRPr="00285247" w:rsidRDefault="00285247" w:rsidP="002347AF">
                  <w:pPr>
                    <w:widowControl w:val="0"/>
                    <w:ind w:right="187"/>
                    <w:contextualSpacing w:val="0"/>
                    <w:rPr>
                      <w:b/>
                      <w:lang w:val="es-ES"/>
                    </w:rPr>
                  </w:pPr>
                </w:p>
              </w:tc>
            </w:tr>
          </w:tbl>
          <w:p w14:paraId="7C0EC018" w14:textId="356B5D7B" w:rsidR="00382D5F" w:rsidRPr="00285247" w:rsidRDefault="00382D5F" w:rsidP="002347AF">
            <w:pPr>
              <w:widowControl w:val="0"/>
              <w:spacing w:line="240" w:lineRule="auto"/>
              <w:ind w:right="187"/>
              <w:contextualSpacing w:val="0"/>
              <w:rPr>
                <w:b/>
                <w:lang w:val="es-ES"/>
              </w:rPr>
            </w:pPr>
          </w:p>
          <w:p w14:paraId="1508576D" w14:textId="42BA8C1C" w:rsidR="0090210E" w:rsidRPr="00285247" w:rsidRDefault="0090210E" w:rsidP="001C7739">
            <w:pPr>
              <w:widowControl w:val="0"/>
              <w:spacing w:line="240" w:lineRule="auto"/>
              <w:ind w:right="187" w:firstLine="74"/>
              <w:contextualSpacing w:val="0"/>
              <w:jc w:val="both"/>
              <w:rPr>
                <w:b/>
                <w:lang w:val="es-ES"/>
              </w:rPr>
            </w:pPr>
          </w:p>
          <w:p w14:paraId="1F57DBD2" w14:textId="77777777" w:rsidR="00382D5F" w:rsidRPr="00285247" w:rsidRDefault="00382D5F" w:rsidP="001C7739">
            <w:pPr>
              <w:widowControl w:val="0"/>
              <w:spacing w:line="240" w:lineRule="auto"/>
              <w:ind w:right="187" w:firstLine="74"/>
              <w:contextualSpacing w:val="0"/>
              <w:jc w:val="both"/>
              <w:rPr>
                <w:b/>
                <w:lang w:val="es-ES"/>
              </w:rPr>
            </w:pPr>
          </w:p>
        </w:tc>
      </w:tr>
    </w:tbl>
    <w:p w14:paraId="1B61BD25" w14:textId="77777777" w:rsidR="0090210E" w:rsidRPr="00285247" w:rsidRDefault="0090210E">
      <w:pPr>
        <w:contextualSpacing w:val="0"/>
        <w:rPr>
          <w:lang w:val="es-ES"/>
        </w:rPr>
      </w:pPr>
    </w:p>
    <w:p w14:paraId="0FA200B9" w14:textId="77777777" w:rsidR="0090210E" w:rsidRDefault="005F0697">
      <w:pPr>
        <w:widowControl w:val="0"/>
        <w:spacing w:line="240" w:lineRule="auto"/>
        <w:contextualSpacing w:val="0"/>
        <w:jc w:val="center"/>
        <w:rPr>
          <w:b/>
          <w:sz w:val="24"/>
          <w:szCs w:val="24"/>
        </w:rPr>
      </w:pPr>
      <w:r>
        <w:rPr>
          <w:b/>
          <w:sz w:val="24"/>
          <w:szCs w:val="24"/>
        </w:rPr>
        <w:t>DESCRIPCIÓN DE LAS MODIFICACIONES DEL PROTOCOLO</w:t>
      </w:r>
    </w:p>
    <w:p w14:paraId="5502693C" w14:textId="77777777" w:rsidR="0090210E" w:rsidRDefault="0090210E">
      <w:pPr>
        <w:contextualSpacing w:val="0"/>
      </w:pPr>
    </w:p>
    <w:tbl>
      <w:tblPr>
        <w:tblStyle w:val="1"/>
        <w:tblW w:w="9600" w:type="dxa"/>
        <w:tblInd w:w="1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7380"/>
      </w:tblGrid>
      <w:tr w:rsidR="0090210E" w14:paraId="14A8A9B2" w14:textId="77777777">
        <w:tc>
          <w:tcPr>
            <w:tcW w:w="2220" w:type="dxa"/>
            <w:shd w:val="clear" w:color="auto" w:fill="D9D9D9"/>
            <w:tcMar>
              <w:top w:w="100" w:type="dxa"/>
              <w:left w:w="100" w:type="dxa"/>
              <w:bottom w:w="100" w:type="dxa"/>
              <w:right w:w="100" w:type="dxa"/>
            </w:tcMar>
          </w:tcPr>
          <w:p w14:paraId="588C0D32" w14:textId="77777777" w:rsidR="0090210E" w:rsidRDefault="005F0697">
            <w:pPr>
              <w:widowControl w:val="0"/>
              <w:pBdr>
                <w:top w:val="nil"/>
                <w:left w:val="nil"/>
                <w:bottom w:val="nil"/>
                <w:right w:val="nil"/>
                <w:between w:val="nil"/>
              </w:pBdr>
              <w:spacing w:line="240" w:lineRule="auto"/>
              <w:contextualSpacing w:val="0"/>
              <w:rPr>
                <w:b/>
              </w:rPr>
            </w:pPr>
            <w:r>
              <w:rPr>
                <w:b/>
              </w:rPr>
              <w:t>FECHA</w:t>
            </w:r>
          </w:p>
        </w:tc>
        <w:tc>
          <w:tcPr>
            <w:tcW w:w="7380" w:type="dxa"/>
            <w:shd w:val="clear" w:color="auto" w:fill="D9D9D9"/>
            <w:tcMar>
              <w:top w:w="100" w:type="dxa"/>
              <w:left w:w="100" w:type="dxa"/>
              <w:bottom w:w="100" w:type="dxa"/>
              <w:right w:w="100" w:type="dxa"/>
            </w:tcMar>
          </w:tcPr>
          <w:p w14:paraId="0FE30E4F" w14:textId="77777777" w:rsidR="0090210E" w:rsidRDefault="005F0697">
            <w:pPr>
              <w:widowControl w:val="0"/>
              <w:pBdr>
                <w:top w:val="nil"/>
                <w:left w:val="nil"/>
                <w:bottom w:val="nil"/>
                <w:right w:val="nil"/>
                <w:between w:val="nil"/>
              </w:pBdr>
              <w:spacing w:line="240" w:lineRule="auto"/>
              <w:contextualSpacing w:val="0"/>
              <w:rPr>
                <w:b/>
              </w:rPr>
            </w:pPr>
            <w:r>
              <w:rPr>
                <w:b/>
              </w:rPr>
              <w:t>DESCRIPCIÓN DE LAS MODIFICACIONES DEL PROTOCOLO</w:t>
            </w:r>
          </w:p>
        </w:tc>
      </w:tr>
      <w:tr w:rsidR="0090210E" w14:paraId="3E8E4E3B" w14:textId="77777777">
        <w:tc>
          <w:tcPr>
            <w:tcW w:w="2220" w:type="dxa"/>
            <w:shd w:val="clear" w:color="auto" w:fill="auto"/>
            <w:tcMar>
              <w:top w:w="100" w:type="dxa"/>
              <w:left w:w="100" w:type="dxa"/>
              <w:bottom w:w="100" w:type="dxa"/>
              <w:right w:w="100" w:type="dxa"/>
            </w:tcMar>
          </w:tcPr>
          <w:p w14:paraId="2582BF99"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23FD1152" w14:textId="77777777" w:rsidR="0090210E" w:rsidRDefault="0090210E">
            <w:pPr>
              <w:widowControl w:val="0"/>
              <w:pBdr>
                <w:top w:val="nil"/>
                <w:left w:val="nil"/>
                <w:bottom w:val="nil"/>
                <w:right w:val="nil"/>
                <w:between w:val="nil"/>
              </w:pBdr>
              <w:spacing w:line="240" w:lineRule="auto"/>
              <w:contextualSpacing w:val="0"/>
            </w:pPr>
          </w:p>
        </w:tc>
      </w:tr>
      <w:tr w:rsidR="0090210E" w14:paraId="551B9055" w14:textId="77777777">
        <w:tc>
          <w:tcPr>
            <w:tcW w:w="2220" w:type="dxa"/>
            <w:shd w:val="clear" w:color="auto" w:fill="auto"/>
            <w:tcMar>
              <w:top w:w="100" w:type="dxa"/>
              <w:left w:w="100" w:type="dxa"/>
              <w:bottom w:w="100" w:type="dxa"/>
              <w:right w:w="100" w:type="dxa"/>
            </w:tcMar>
          </w:tcPr>
          <w:p w14:paraId="745C064C"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096A7BC9" w14:textId="77777777" w:rsidR="0090210E" w:rsidRDefault="0090210E">
            <w:pPr>
              <w:widowControl w:val="0"/>
              <w:pBdr>
                <w:top w:val="nil"/>
                <w:left w:val="nil"/>
                <w:bottom w:val="nil"/>
                <w:right w:val="nil"/>
                <w:between w:val="nil"/>
              </w:pBdr>
              <w:spacing w:line="240" w:lineRule="auto"/>
              <w:contextualSpacing w:val="0"/>
            </w:pPr>
          </w:p>
        </w:tc>
      </w:tr>
      <w:tr w:rsidR="0090210E" w14:paraId="3995033B" w14:textId="77777777">
        <w:tc>
          <w:tcPr>
            <w:tcW w:w="2220" w:type="dxa"/>
            <w:shd w:val="clear" w:color="auto" w:fill="auto"/>
            <w:tcMar>
              <w:top w:w="100" w:type="dxa"/>
              <w:left w:w="100" w:type="dxa"/>
              <w:bottom w:w="100" w:type="dxa"/>
              <w:right w:w="100" w:type="dxa"/>
            </w:tcMar>
          </w:tcPr>
          <w:p w14:paraId="1D7CDD34"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5A3EE2F0" w14:textId="77777777" w:rsidR="0090210E" w:rsidRDefault="0090210E">
            <w:pPr>
              <w:widowControl w:val="0"/>
              <w:pBdr>
                <w:top w:val="nil"/>
                <w:left w:val="nil"/>
                <w:bottom w:val="nil"/>
                <w:right w:val="nil"/>
                <w:between w:val="nil"/>
              </w:pBdr>
              <w:spacing w:line="240" w:lineRule="auto"/>
              <w:contextualSpacing w:val="0"/>
            </w:pPr>
          </w:p>
        </w:tc>
      </w:tr>
      <w:tr w:rsidR="0090210E" w14:paraId="01C17C3C" w14:textId="77777777">
        <w:tc>
          <w:tcPr>
            <w:tcW w:w="2220" w:type="dxa"/>
            <w:shd w:val="clear" w:color="auto" w:fill="auto"/>
            <w:tcMar>
              <w:top w:w="100" w:type="dxa"/>
              <w:left w:w="100" w:type="dxa"/>
              <w:bottom w:w="100" w:type="dxa"/>
              <w:right w:w="100" w:type="dxa"/>
            </w:tcMar>
          </w:tcPr>
          <w:p w14:paraId="24A9B372"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1D55DB0E" w14:textId="77777777" w:rsidR="0090210E" w:rsidRDefault="0090210E">
            <w:pPr>
              <w:widowControl w:val="0"/>
              <w:pBdr>
                <w:top w:val="nil"/>
                <w:left w:val="nil"/>
                <w:bottom w:val="nil"/>
                <w:right w:val="nil"/>
                <w:between w:val="nil"/>
              </w:pBdr>
              <w:spacing w:line="240" w:lineRule="auto"/>
              <w:contextualSpacing w:val="0"/>
            </w:pPr>
          </w:p>
        </w:tc>
      </w:tr>
      <w:tr w:rsidR="0090210E" w14:paraId="442534D2" w14:textId="77777777">
        <w:tc>
          <w:tcPr>
            <w:tcW w:w="2220" w:type="dxa"/>
            <w:shd w:val="clear" w:color="auto" w:fill="auto"/>
            <w:tcMar>
              <w:top w:w="100" w:type="dxa"/>
              <w:left w:w="100" w:type="dxa"/>
              <w:bottom w:w="100" w:type="dxa"/>
              <w:right w:w="100" w:type="dxa"/>
            </w:tcMar>
          </w:tcPr>
          <w:p w14:paraId="76C7BC98"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679B1944" w14:textId="77777777" w:rsidR="0090210E" w:rsidRDefault="0090210E">
            <w:pPr>
              <w:widowControl w:val="0"/>
              <w:pBdr>
                <w:top w:val="nil"/>
                <w:left w:val="nil"/>
                <w:bottom w:val="nil"/>
                <w:right w:val="nil"/>
                <w:between w:val="nil"/>
              </w:pBdr>
              <w:spacing w:line="240" w:lineRule="auto"/>
              <w:contextualSpacing w:val="0"/>
            </w:pPr>
          </w:p>
        </w:tc>
      </w:tr>
      <w:tr w:rsidR="0090210E" w14:paraId="57C56AE6" w14:textId="77777777">
        <w:tc>
          <w:tcPr>
            <w:tcW w:w="2220" w:type="dxa"/>
            <w:shd w:val="clear" w:color="auto" w:fill="auto"/>
            <w:tcMar>
              <w:top w:w="100" w:type="dxa"/>
              <w:left w:w="100" w:type="dxa"/>
              <w:bottom w:w="100" w:type="dxa"/>
              <w:right w:w="100" w:type="dxa"/>
            </w:tcMar>
          </w:tcPr>
          <w:p w14:paraId="62684470"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551668F5" w14:textId="77777777" w:rsidR="0090210E" w:rsidRDefault="0090210E">
            <w:pPr>
              <w:widowControl w:val="0"/>
              <w:pBdr>
                <w:top w:val="nil"/>
                <w:left w:val="nil"/>
                <w:bottom w:val="nil"/>
                <w:right w:val="nil"/>
                <w:between w:val="nil"/>
              </w:pBdr>
              <w:spacing w:line="240" w:lineRule="auto"/>
              <w:contextualSpacing w:val="0"/>
            </w:pPr>
          </w:p>
        </w:tc>
      </w:tr>
    </w:tbl>
    <w:p w14:paraId="0D1496A3" w14:textId="6036E378" w:rsidR="00B97948" w:rsidRDefault="00B97948" w:rsidP="4401142B"/>
    <w:sectPr w:rsidR="00B97948">
      <w:footerReference w:type="default" r:id="rId15"/>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1F1922" w14:textId="77777777" w:rsidR="00F2338B" w:rsidRDefault="00F2338B">
      <w:pPr>
        <w:spacing w:line="240" w:lineRule="auto"/>
      </w:pPr>
      <w:r>
        <w:separator/>
      </w:r>
    </w:p>
  </w:endnote>
  <w:endnote w:type="continuationSeparator" w:id="0">
    <w:p w14:paraId="45537540" w14:textId="77777777" w:rsidR="00F2338B" w:rsidRDefault="00F233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Arial"/>
    <w:panose1 w:val="020B00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03BB8" w14:textId="7A8D363D" w:rsidR="0090210E" w:rsidRDefault="005F0697">
    <w:pPr>
      <w:contextualSpacing w:val="0"/>
      <w:jc w:val="center"/>
      <w:rPr>
        <w:b/>
      </w:rPr>
    </w:pPr>
    <w:r>
      <w:rPr>
        <w:b/>
      </w:rPr>
      <w:fldChar w:fldCharType="begin"/>
    </w:r>
    <w:r>
      <w:rPr>
        <w:b/>
      </w:rPr>
      <w:instrText>PAGE</w:instrText>
    </w:r>
    <w:r>
      <w:rPr>
        <w:b/>
      </w:rPr>
      <w:fldChar w:fldCharType="separate"/>
    </w:r>
    <w:r w:rsidR="00873BFD">
      <w:rPr>
        <w:b/>
        <w:noProof/>
      </w:rPr>
      <w:t>2</w:t>
    </w:r>
    <w:r>
      <w:rPr>
        <w:b/>
      </w:rPr>
      <w:fldChar w:fldCharType="end"/>
    </w:r>
    <w:r>
      <w:rPr>
        <w:b/>
      </w:rPr>
      <w:t>/</w:t>
    </w:r>
    <w:r>
      <w:rPr>
        <w:b/>
      </w:rPr>
      <w:fldChar w:fldCharType="begin"/>
    </w:r>
    <w:r>
      <w:rPr>
        <w:b/>
      </w:rPr>
      <w:instrText>NUMPAGES</w:instrText>
    </w:r>
    <w:r>
      <w:rPr>
        <w:b/>
      </w:rPr>
      <w:fldChar w:fldCharType="separate"/>
    </w:r>
    <w:r w:rsidR="00873BFD">
      <w:rPr>
        <w:b/>
        <w:noProof/>
      </w:rPr>
      <w:t>4</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058722" w14:textId="77777777" w:rsidR="00F2338B" w:rsidRDefault="00F2338B">
      <w:pPr>
        <w:spacing w:line="240" w:lineRule="auto"/>
      </w:pPr>
      <w:r>
        <w:separator/>
      </w:r>
    </w:p>
  </w:footnote>
  <w:footnote w:type="continuationSeparator" w:id="0">
    <w:p w14:paraId="0B2E7904" w14:textId="77777777" w:rsidR="00F2338B" w:rsidRDefault="00F233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67DD6"/>
    <w:multiLevelType w:val="hybridMultilevel"/>
    <w:tmpl w:val="8F1209F0"/>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 w15:restartNumberingAfterBreak="0">
    <w:nsid w:val="08F148C0"/>
    <w:multiLevelType w:val="hybridMultilevel"/>
    <w:tmpl w:val="65AE428C"/>
    <w:lvl w:ilvl="0" w:tplc="4D94ABFC">
      <w:start w:val="1"/>
      <w:numFmt w:val="bullet"/>
      <w:lvlText w:val="•"/>
      <w:lvlJc w:val="left"/>
      <w:pPr>
        <w:tabs>
          <w:tab w:val="num" w:pos="720"/>
        </w:tabs>
        <w:ind w:left="720" w:hanging="360"/>
      </w:pPr>
      <w:rPr>
        <w:rFonts w:ascii="Arial" w:hAnsi="Arial" w:hint="default"/>
      </w:rPr>
    </w:lvl>
    <w:lvl w:ilvl="1" w:tplc="7E20FB8A" w:tentative="1">
      <w:start w:val="1"/>
      <w:numFmt w:val="bullet"/>
      <w:lvlText w:val="•"/>
      <w:lvlJc w:val="left"/>
      <w:pPr>
        <w:tabs>
          <w:tab w:val="num" w:pos="1440"/>
        </w:tabs>
        <w:ind w:left="1440" w:hanging="360"/>
      </w:pPr>
      <w:rPr>
        <w:rFonts w:ascii="Arial" w:hAnsi="Arial" w:hint="default"/>
      </w:rPr>
    </w:lvl>
    <w:lvl w:ilvl="2" w:tplc="8F70530E" w:tentative="1">
      <w:start w:val="1"/>
      <w:numFmt w:val="bullet"/>
      <w:lvlText w:val="•"/>
      <w:lvlJc w:val="left"/>
      <w:pPr>
        <w:tabs>
          <w:tab w:val="num" w:pos="2160"/>
        </w:tabs>
        <w:ind w:left="2160" w:hanging="360"/>
      </w:pPr>
      <w:rPr>
        <w:rFonts w:ascii="Arial" w:hAnsi="Arial" w:hint="default"/>
      </w:rPr>
    </w:lvl>
    <w:lvl w:ilvl="3" w:tplc="96E2F0FC" w:tentative="1">
      <w:start w:val="1"/>
      <w:numFmt w:val="bullet"/>
      <w:lvlText w:val="•"/>
      <w:lvlJc w:val="left"/>
      <w:pPr>
        <w:tabs>
          <w:tab w:val="num" w:pos="2880"/>
        </w:tabs>
        <w:ind w:left="2880" w:hanging="360"/>
      </w:pPr>
      <w:rPr>
        <w:rFonts w:ascii="Arial" w:hAnsi="Arial" w:hint="default"/>
      </w:rPr>
    </w:lvl>
    <w:lvl w:ilvl="4" w:tplc="B4E68148" w:tentative="1">
      <w:start w:val="1"/>
      <w:numFmt w:val="bullet"/>
      <w:lvlText w:val="•"/>
      <w:lvlJc w:val="left"/>
      <w:pPr>
        <w:tabs>
          <w:tab w:val="num" w:pos="3600"/>
        </w:tabs>
        <w:ind w:left="3600" w:hanging="360"/>
      </w:pPr>
      <w:rPr>
        <w:rFonts w:ascii="Arial" w:hAnsi="Arial" w:hint="default"/>
      </w:rPr>
    </w:lvl>
    <w:lvl w:ilvl="5" w:tplc="43C42896" w:tentative="1">
      <w:start w:val="1"/>
      <w:numFmt w:val="bullet"/>
      <w:lvlText w:val="•"/>
      <w:lvlJc w:val="left"/>
      <w:pPr>
        <w:tabs>
          <w:tab w:val="num" w:pos="4320"/>
        </w:tabs>
        <w:ind w:left="4320" w:hanging="360"/>
      </w:pPr>
      <w:rPr>
        <w:rFonts w:ascii="Arial" w:hAnsi="Arial" w:hint="default"/>
      </w:rPr>
    </w:lvl>
    <w:lvl w:ilvl="6" w:tplc="66682A9E" w:tentative="1">
      <w:start w:val="1"/>
      <w:numFmt w:val="bullet"/>
      <w:lvlText w:val="•"/>
      <w:lvlJc w:val="left"/>
      <w:pPr>
        <w:tabs>
          <w:tab w:val="num" w:pos="5040"/>
        </w:tabs>
        <w:ind w:left="5040" w:hanging="360"/>
      </w:pPr>
      <w:rPr>
        <w:rFonts w:ascii="Arial" w:hAnsi="Arial" w:hint="default"/>
      </w:rPr>
    </w:lvl>
    <w:lvl w:ilvl="7" w:tplc="46E2A2E6" w:tentative="1">
      <w:start w:val="1"/>
      <w:numFmt w:val="bullet"/>
      <w:lvlText w:val="•"/>
      <w:lvlJc w:val="left"/>
      <w:pPr>
        <w:tabs>
          <w:tab w:val="num" w:pos="5760"/>
        </w:tabs>
        <w:ind w:left="5760" w:hanging="360"/>
      </w:pPr>
      <w:rPr>
        <w:rFonts w:ascii="Arial" w:hAnsi="Arial" w:hint="default"/>
      </w:rPr>
    </w:lvl>
    <w:lvl w:ilvl="8" w:tplc="ED3E22B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B4097F"/>
    <w:multiLevelType w:val="hybridMultilevel"/>
    <w:tmpl w:val="170C6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10766A"/>
    <w:multiLevelType w:val="hybridMultilevel"/>
    <w:tmpl w:val="1EC837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827FAD"/>
    <w:multiLevelType w:val="hybridMultilevel"/>
    <w:tmpl w:val="103E8E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9F5A46"/>
    <w:multiLevelType w:val="hybridMultilevel"/>
    <w:tmpl w:val="F1E0C8EC"/>
    <w:lvl w:ilvl="0" w:tplc="A3DCB68E">
      <w:start w:val="1"/>
      <w:numFmt w:val="bullet"/>
      <w:lvlText w:val="•"/>
      <w:lvlJc w:val="left"/>
      <w:pPr>
        <w:tabs>
          <w:tab w:val="num" w:pos="360"/>
        </w:tabs>
        <w:ind w:left="360" w:hanging="360"/>
      </w:pPr>
      <w:rPr>
        <w:rFonts w:ascii="Arial" w:hAnsi="Arial" w:hint="default"/>
      </w:rPr>
    </w:lvl>
    <w:lvl w:ilvl="1" w:tplc="072C85CA">
      <w:start w:val="1"/>
      <w:numFmt w:val="bullet"/>
      <w:lvlText w:val="•"/>
      <w:lvlJc w:val="left"/>
      <w:pPr>
        <w:tabs>
          <w:tab w:val="num" w:pos="1080"/>
        </w:tabs>
        <w:ind w:left="1080" w:hanging="360"/>
      </w:pPr>
      <w:rPr>
        <w:rFonts w:ascii="Arial" w:hAnsi="Arial" w:hint="default"/>
      </w:rPr>
    </w:lvl>
    <w:lvl w:ilvl="2" w:tplc="3518488A" w:tentative="1">
      <w:start w:val="1"/>
      <w:numFmt w:val="bullet"/>
      <w:lvlText w:val="•"/>
      <w:lvlJc w:val="left"/>
      <w:pPr>
        <w:tabs>
          <w:tab w:val="num" w:pos="1800"/>
        </w:tabs>
        <w:ind w:left="1800" w:hanging="360"/>
      </w:pPr>
      <w:rPr>
        <w:rFonts w:ascii="Arial" w:hAnsi="Arial" w:hint="default"/>
      </w:rPr>
    </w:lvl>
    <w:lvl w:ilvl="3" w:tplc="59B012E4" w:tentative="1">
      <w:start w:val="1"/>
      <w:numFmt w:val="bullet"/>
      <w:lvlText w:val="•"/>
      <w:lvlJc w:val="left"/>
      <w:pPr>
        <w:tabs>
          <w:tab w:val="num" w:pos="2520"/>
        </w:tabs>
        <w:ind w:left="2520" w:hanging="360"/>
      </w:pPr>
      <w:rPr>
        <w:rFonts w:ascii="Arial" w:hAnsi="Arial" w:hint="default"/>
      </w:rPr>
    </w:lvl>
    <w:lvl w:ilvl="4" w:tplc="208A95DC" w:tentative="1">
      <w:start w:val="1"/>
      <w:numFmt w:val="bullet"/>
      <w:lvlText w:val="•"/>
      <w:lvlJc w:val="left"/>
      <w:pPr>
        <w:tabs>
          <w:tab w:val="num" w:pos="3240"/>
        </w:tabs>
        <w:ind w:left="3240" w:hanging="360"/>
      </w:pPr>
      <w:rPr>
        <w:rFonts w:ascii="Arial" w:hAnsi="Arial" w:hint="default"/>
      </w:rPr>
    </w:lvl>
    <w:lvl w:ilvl="5" w:tplc="83AE5026" w:tentative="1">
      <w:start w:val="1"/>
      <w:numFmt w:val="bullet"/>
      <w:lvlText w:val="•"/>
      <w:lvlJc w:val="left"/>
      <w:pPr>
        <w:tabs>
          <w:tab w:val="num" w:pos="3960"/>
        </w:tabs>
        <w:ind w:left="3960" w:hanging="360"/>
      </w:pPr>
      <w:rPr>
        <w:rFonts w:ascii="Arial" w:hAnsi="Arial" w:hint="default"/>
      </w:rPr>
    </w:lvl>
    <w:lvl w:ilvl="6" w:tplc="3C12079C" w:tentative="1">
      <w:start w:val="1"/>
      <w:numFmt w:val="bullet"/>
      <w:lvlText w:val="•"/>
      <w:lvlJc w:val="left"/>
      <w:pPr>
        <w:tabs>
          <w:tab w:val="num" w:pos="4680"/>
        </w:tabs>
        <w:ind w:left="4680" w:hanging="360"/>
      </w:pPr>
      <w:rPr>
        <w:rFonts w:ascii="Arial" w:hAnsi="Arial" w:hint="default"/>
      </w:rPr>
    </w:lvl>
    <w:lvl w:ilvl="7" w:tplc="302438C6" w:tentative="1">
      <w:start w:val="1"/>
      <w:numFmt w:val="bullet"/>
      <w:lvlText w:val="•"/>
      <w:lvlJc w:val="left"/>
      <w:pPr>
        <w:tabs>
          <w:tab w:val="num" w:pos="5400"/>
        </w:tabs>
        <w:ind w:left="5400" w:hanging="360"/>
      </w:pPr>
      <w:rPr>
        <w:rFonts w:ascii="Arial" w:hAnsi="Arial" w:hint="default"/>
      </w:rPr>
    </w:lvl>
    <w:lvl w:ilvl="8" w:tplc="85580E24"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15F46E36"/>
    <w:multiLevelType w:val="hybridMultilevel"/>
    <w:tmpl w:val="93D625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AF27E14"/>
    <w:multiLevelType w:val="hybridMultilevel"/>
    <w:tmpl w:val="103E8E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28751D"/>
    <w:multiLevelType w:val="hybridMultilevel"/>
    <w:tmpl w:val="2FE029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761DDB"/>
    <w:multiLevelType w:val="hybridMultilevel"/>
    <w:tmpl w:val="08726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D93B9C"/>
    <w:multiLevelType w:val="multilevel"/>
    <w:tmpl w:val="43162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805EA"/>
    <w:multiLevelType w:val="hybridMultilevel"/>
    <w:tmpl w:val="103E8E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FD42CE2"/>
    <w:multiLevelType w:val="multilevel"/>
    <w:tmpl w:val="382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DF277E"/>
    <w:multiLevelType w:val="hybridMultilevel"/>
    <w:tmpl w:val="6EC86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BC5A18"/>
    <w:multiLevelType w:val="hybridMultilevel"/>
    <w:tmpl w:val="3EBE79FE"/>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15" w15:restartNumberingAfterBreak="0">
    <w:nsid w:val="2DC806C0"/>
    <w:multiLevelType w:val="hybridMultilevel"/>
    <w:tmpl w:val="6CB61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30B60B5"/>
    <w:multiLevelType w:val="multilevel"/>
    <w:tmpl w:val="9CE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D5BCE"/>
    <w:multiLevelType w:val="hybridMultilevel"/>
    <w:tmpl w:val="87D2060A"/>
    <w:lvl w:ilvl="0" w:tplc="B2E21BB4">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8149F0"/>
    <w:multiLevelType w:val="hybridMultilevel"/>
    <w:tmpl w:val="70B0771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9842C7E"/>
    <w:multiLevelType w:val="hybridMultilevel"/>
    <w:tmpl w:val="37FAC950"/>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0065D0E"/>
    <w:multiLevelType w:val="hybridMultilevel"/>
    <w:tmpl w:val="2F3A2078"/>
    <w:lvl w:ilvl="0" w:tplc="C4C8DC4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5076C9A"/>
    <w:multiLevelType w:val="hybridMultilevel"/>
    <w:tmpl w:val="E41A3A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95B4B6AC">
      <w:numFmt w:val="bullet"/>
      <w:lvlText w:val="-"/>
      <w:lvlJc w:val="left"/>
      <w:pPr>
        <w:ind w:left="2160" w:hanging="360"/>
      </w:pPr>
      <w:rPr>
        <w:rFonts w:ascii="Arial" w:eastAsia="Arial" w:hAnsi="Arial" w:cs="Aria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7B4C213"/>
    <w:multiLevelType w:val="hybridMultilevel"/>
    <w:tmpl w:val="5390228C"/>
    <w:lvl w:ilvl="0" w:tplc="C78AA940">
      <w:start w:val="1"/>
      <w:numFmt w:val="bullet"/>
      <w:lvlText w:val="-"/>
      <w:lvlJc w:val="left"/>
      <w:pPr>
        <w:ind w:left="720" w:hanging="360"/>
      </w:pPr>
      <w:rPr>
        <w:rFonts w:ascii="Aptos" w:hAnsi="Aptos" w:hint="default"/>
      </w:rPr>
    </w:lvl>
    <w:lvl w:ilvl="1" w:tplc="6BEA53FE">
      <w:start w:val="1"/>
      <w:numFmt w:val="bullet"/>
      <w:lvlText w:val="o"/>
      <w:lvlJc w:val="left"/>
      <w:pPr>
        <w:ind w:left="1440" w:hanging="360"/>
      </w:pPr>
      <w:rPr>
        <w:rFonts w:ascii="Courier New" w:hAnsi="Courier New" w:hint="default"/>
      </w:rPr>
    </w:lvl>
    <w:lvl w:ilvl="2" w:tplc="8FAE71AC">
      <w:start w:val="1"/>
      <w:numFmt w:val="bullet"/>
      <w:lvlText w:val=""/>
      <w:lvlJc w:val="left"/>
      <w:pPr>
        <w:ind w:left="2160" w:hanging="360"/>
      </w:pPr>
      <w:rPr>
        <w:rFonts w:ascii="Wingdings" w:hAnsi="Wingdings" w:hint="default"/>
      </w:rPr>
    </w:lvl>
    <w:lvl w:ilvl="3" w:tplc="6E9E3308">
      <w:start w:val="1"/>
      <w:numFmt w:val="bullet"/>
      <w:lvlText w:val=""/>
      <w:lvlJc w:val="left"/>
      <w:pPr>
        <w:ind w:left="2880" w:hanging="360"/>
      </w:pPr>
      <w:rPr>
        <w:rFonts w:ascii="Symbol" w:hAnsi="Symbol" w:hint="default"/>
      </w:rPr>
    </w:lvl>
    <w:lvl w:ilvl="4" w:tplc="1876E3A8">
      <w:start w:val="1"/>
      <w:numFmt w:val="bullet"/>
      <w:lvlText w:val="o"/>
      <w:lvlJc w:val="left"/>
      <w:pPr>
        <w:ind w:left="3600" w:hanging="360"/>
      </w:pPr>
      <w:rPr>
        <w:rFonts w:ascii="Courier New" w:hAnsi="Courier New" w:hint="default"/>
      </w:rPr>
    </w:lvl>
    <w:lvl w:ilvl="5" w:tplc="2C228AB4">
      <w:start w:val="1"/>
      <w:numFmt w:val="bullet"/>
      <w:lvlText w:val=""/>
      <w:lvlJc w:val="left"/>
      <w:pPr>
        <w:ind w:left="4320" w:hanging="360"/>
      </w:pPr>
      <w:rPr>
        <w:rFonts w:ascii="Wingdings" w:hAnsi="Wingdings" w:hint="default"/>
      </w:rPr>
    </w:lvl>
    <w:lvl w:ilvl="6" w:tplc="A77AA3A2">
      <w:start w:val="1"/>
      <w:numFmt w:val="bullet"/>
      <w:lvlText w:val=""/>
      <w:lvlJc w:val="left"/>
      <w:pPr>
        <w:ind w:left="5040" w:hanging="360"/>
      </w:pPr>
      <w:rPr>
        <w:rFonts w:ascii="Symbol" w:hAnsi="Symbol" w:hint="default"/>
      </w:rPr>
    </w:lvl>
    <w:lvl w:ilvl="7" w:tplc="E8708EB4">
      <w:start w:val="1"/>
      <w:numFmt w:val="bullet"/>
      <w:lvlText w:val="o"/>
      <w:lvlJc w:val="left"/>
      <w:pPr>
        <w:ind w:left="5760" w:hanging="360"/>
      </w:pPr>
      <w:rPr>
        <w:rFonts w:ascii="Courier New" w:hAnsi="Courier New" w:hint="default"/>
      </w:rPr>
    </w:lvl>
    <w:lvl w:ilvl="8" w:tplc="F616650C">
      <w:start w:val="1"/>
      <w:numFmt w:val="bullet"/>
      <w:lvlText w:val=""/>
      <w:lvlJc w:val="left"/>
      <w:pPr>
        <w:ind w:left="6480" w:hanging="360"/>
      </w:pPr>
      <w:rPr>
        <w:rFonts w:ascii="Wingdings" w:hAnsi="Wingdings" w:hint="default"/>
      </w:rPr>
    </w:lvl>
  </w:abstractNum>
  <w:abstractNum w:abstractNumId="23" w15:restartNumberingAfterBreak="0">
    <w:nsid w:val="484531CF"/>
    <w:multiLevelType w:val="hybridMultilevel"/>
    <w:tmpl w:val="1034F6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EA01427"/>
    <w:multiLevelType w:val="hybridMultilevel"/>
    <w:tmpl w:val="7F404750"/>
    <w:lvl w:ilvl="0" w:tplc="4FD64EFA">
      <w:start w:val="1"/>
      <w:numFmt w:val="bullet"/>
      <w:lvlText w:val="•"/>
      <w:lvlJc w:val="left"/>
      <w:pPr>
        <w:tabs>
          <w:tab w:val="num" w:pos="720"/>
        </w:tabs>
        <w:ind w:left="720" w:hanging="360"/>
      </w:pPr>
      <w:rPr>
        <w:rFonts w:ascii="Arial" w:hAnsi="Arial" w:hint="default"/>
      </w:rPr>
    </w:lvl>
    <w:lvl w:ilvl="1" w:tplc="35F4224E" w:tentative="1">
      <w:start w:val="1"/>
      <w:numFmt w:val="bullet"/>
      <w:lvlText w:val="•"/>
      <w:lvlJc w:val="left"/>
      <w:pPr>
        <w:tabs>
          <w:tab w:val="num" w:pos="1440"/>
        </w:tabs>
        <w:ind w:left="1440" w:hanging="360"/>
      </w:pPr>
      <w:rPr>
        <w:rFonts w:ascii="Arial" w:hAnsi="Arial" w:hint="default"/>
      </w:rPr>
    </w:lvl>
    <w:lvl w:ilvl="2" w:tplc="920C6DBA" w:tentative="1">
      <w:start w:val="1"/>
      <w:numFmt w:val="bullet"/>
      <w:lvlText w:val="•"/>
      <w:lvlJc w:val="left"/>
      <w:pPr>
        <w:tabs>
          <w:tab w:val="num" w:pos="2160"/>
        </w:tabs>
        <w:ind w:left="2160" w:hanging="360"/>
      </w:pPr>
      <w:rPr>
        <w:rFonts w:ascii="Arial" w:hAnsi="Arial" w:hint="default"/>
      </w:rPr>
    </w:lvl>
    <w:lvl w:ilvl="3" w:tplc="E2A8EA94" w:tentative="1">
      <w:start w:val="1"/>
      <w:numFmt w:val="bullet"/>
      <w:lvlText w:val="•"/>
      <w:lvlJc w:val="left"/>
      <w:pPr>
        <w:tabs>
          <w:tab w:val="num" w:pos="2880"/>
        </w:tabs>
        <w:ind w:left="2880" w:hanging="360"/>
      </w:pPr>
      <w:rPr>
        <w:rFonts w:ascii="Arial" w:hAnsi="Arial" w:hint="default"/>
      </w:rPr>
    </w:lvl>
    <w:lvl w:ilvl="4" w:tplc="BC64F71A" w:tentative="1">
      <w:start w:val="1"/>
      <w:numFmt w:val="bullet"/>
      <w:lvlText w:val="•"/>
      <w:lvlJc w:val="left"/>
      <w:pPr>
        <w:tabs>
          <w:tab w:val="num" w:pos="3600"/>
        </w:tabs>
        <w:ind w:left="3600" w:hanging="360"/>
      </w:pPr>
      <w:rPr>
        <w:rFonts w:ascii="Arial" w:hAnsi="Arial" w:hint="default"/>
      </w:rPr>
    </w:lvl>
    <w:lvl w:ilvl="5" w:tplc="234C5D30" w:tentative="1">
      <w:start w:val="1"/>
      <w:numFmt w:val="bullet"/>
      <w:lvlText w:val="•"/>
      <w:lvlJc w:val="left"/>
      <w:pPr>
        <w:tabs>
          <w:tab w:val="num" w:pos="4320"/>
        </w:tabs>
        <w:ind w:left="4320" w:hanging="360"/>
      </w:pPr>
      <w:rPr>
        <w:rFonts w:ascii="Arial" w:hAnsi="Arial" w:hint="default"/>
      </w:rPr>
    </w:lvl>
    <w:lvl w:ilvl="6" w:tplc="6C509D78" w:tentative="1">
      <w:start w:val="1"/>
      <w:numFmt w:val="bullet"/>
      <w:lvlText w:val="•"/>
      <w:lvlJc w:val="left"/>
      <w:pPr>
        <w:tabs>
          <w:tab w:val="num" w:pos="5040"/>
        </w:tabs>
        <w:ind w:left="5040" w:hanging="360"/>
      </w:pPr>
      <w:rPr>
        <w:rFonts w:ascii="Arial" w:hAnsi="Arial" w:hint="default"/>
      </w:rPr>
    </w:lvl>
    <w:lvl w:ilvl="7" w:tplc="A2B8E032" w:tentative="1">
      <w:start w:val="1"/>
      <w:numFmt w:val="bullet"/>
      <w:lvlText w:val="•"/>
      <w:lvlJc w:val="left"/>
      <w:pPr>
        <w:tabs>
          <w:tab w:val="num" w:pos="5760"/>
        </w:tabs>
        <w:ind w:left="5760" w:hanging="360"/>
      </w:pPr>
      <w:rPr>
        <w:rFonts w:ascii="Arial" w:hAnsi="Arial" w:hint="default"/>
      </w:rPr>
    </w:lvl>
    <w:lvl w:ilvl="8" w:tplc="99281BB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F967A56"/>
    <w:multiLevelType w:val="multilevel"/>
    <w:tmpl w:val="F7DE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3E6778"/>
    <w:multiLevelType w:val="hybridMultilevel"/>
    <w:tmpl w:val="679AE514"/>
    <w:lvl w:ilvl="0" w:tplc="0C0A000F">
      <w:start w:val="1"/>
      <w:numFmt w:val="decimal"/>
      <w:lvlText w:val="%1."/>
      <w:lvlJc w:val="left"/>
      <w:pPr>
        <w:ind w:left="1800" w:hanging="360"/>
      </w:pPr>
      <w:rPr>
        <w:rFonts w:hint="default"/>
      </w:rPr>
    </w:lvl>
    <w:lvl w:ilvl="1" w:tplc="0C0A0001">
      <w:start w:val="1"/>
      <w:numFmt w:val="bullet"/>
      <w:lvlText w:val=""/>
      <w:lvlJc w:val="left"/>
      <w:pPr>
        <w:ind w:left="2520" w:hanging="360"/>
      </w:pPr>
      <w:rPr>
        <w:rFonts w:ascii="Symbol" w:hAnsi="Symbol"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7" w15:restartNumberingAfterBreak="0">
    <w:nsid w:val="5DFC7F66"/>
    <w:multiLevelType w:val="hybridMultilevel"/>
    <w:tmpl w:val="ACB07C42"/>
    <w:lvl w:ilvl="0" w:tplc="864236B0">
      <w:start w:val="1"/>
      <w:numFmt w:val="bullet"/>
      <w:lvlText w:val=""/>
      <w:lvlJc w:val="left"/>
      <w:pPr>
        <w:ind w:left="1080" w:hanging="360"/>
      </w:pPr>
      <w:rPr>
        <w:rFonts w:ascii="Symbol" w:hAnsi="Symbol" w:hint="default"/>
      </w:rPr>
    </w:lvl>
    <w:lvl w:ilvl="1" w:tplc="8BF84826">
      <w:start w:val="1"/>
      <w:numFmt w:val="bullet"/>
      <w:lvlText w:val="o"/>
      <w:lvlJc w:val="left"/>
      <w:pPr>
        <w:ind w:left="1800" w:hanging="360"/>
      </w:pPr>
      <w:rPr>
        <w:rFonts w:ascii="Courier New" w:hAnsi="Courier New" w:hint="default"/>
      </w:rPr>
    </w:lvl>
    <w:lvl w:ilvl="2" w:tplc="43A8E486">
      <w:start w:val="1"/>
      <w:numFmt w:val="bullet"/>
      <w:lvlText w:val=""/>
      <w:lvlJc w:val="left"/>
      <w:pPr>
        <w:ind w:left="2520" w:hanging="360"/>
      </w:pPr>
      <w:rPr>
        <w:rFonts w:ascii="Wingdings" w:hAnsi="Wingdings" w:hint="default"/>
      </w:rPr>
    </w:lvl>
    <w:lvl w:ilvl="3" w:tplc="6512CBF6">
      <w:start w:val="1"/>
      <w:numFmt w:val="bullet"/>
      <w:lvlText w:val=""/>
      <w:lvlJc w:val="left"/>
      <w:pPr>
        <w:ind w:left="3240" w:hanging="360"/>
      </w:pPr>
      <w:rPr>
        <w:rFonts w:ascii="Symbol" w:hAnsi="Symbol" w:hint="default"/>
      </w:rPr>
    </w:lvl>
    <w:lvl w:ilvl="4" w:tplc="54FA80CA">
      <w:start w:val="1"/>
      <w:numFmt w:val="bullet"/>
      <w:lvlText w:val="o"/>
      <w:lvlJc w:val="left"/>
      <w:pPr>
        <w:ind w:left="3960" w:hanging="360"/>
      </w:pPr>
      <w:rPr>
        <w:rFonts w:ascii="Courier New" w:hAnsi="Courier New" w:hint="default"/>
      </w:rPr>
    </w:lvl>
    <w:lvl w:ilvl="5" w:tplc="56BA9D54">
      <w:start w:val="1"/>
      <w:numFmt w:val="bullet"/>
      <w:lvlText w:val=""/>
      <w:lvlJc w:val="left"/>
      <w:pPr>
        <w:ind w:left="4680" w:hanging="360"/>
      </w:pPr>
      <w:rPr>
        <w:rFonts w:ascii="Wingdings" w:hAnsi="Wingdings" w:hint="default"/>
      </w:rPr>
    </w:lvl>
    <w:lvl w:ilvl="6" w:tplc="1D1623BE">
      <w:start w:val="1"/>
      <w:numFmt w:val="bullet"/>
      <w:lvlText w:val=""/>
      <w:lvlJc w:val="left"/>
      <w:pPr>
        <w:ind w:left="5400" w:hanging="360"/>
      </w:pPr>
      <w:rPr>
        <w:rFonts w:ascii="Symbol" w:hAnsi="Symbol" w:hint="default"/>
      </w:rPr>
    </w:lvl>
    <w:lvl w:ilvl="7" w:tplc="7B76FCE0">
      <w:start w:val="1"/>
      <w:numFmt w:val="bullet"/>
      <w:lvlText w:val="o"/>
      <w:lvlJc w:val="left"/>
      <w:pPr>
        <w:ind w:left="6120" w:hanging="360"/>
      </w:pPr>
      <w:rPr>
        <w:rFonts w:ascii="Courier New" w:hAnsi="Courier New" w:hint="default"/>
      </w:rPr>
    </w:lvl>
    <w:lvl w:ilvl="8" w:tplc="E7E4A102">
      <w:start w:val="1"/>
      <w:numFmt w:val="bullet"/>
      <w:lvlText w:val=""/>
      <w:lvlJc w:val="left"/>
      <w:pPr>
        <w:ind w:left="6840" w:hanging="360"/>
      </w:pPr>
      <w:rPr>
        <w:rFonts w:ascii="Wingdings" w:hAnsi="Wingdings" w:hint="default"/>
      </w:rPr>
    </w:lvl>
  </w:abstractNum>
  <w:abstractNum w:abstractNumId="28" w15:restartNumberingAfterBreak="0">
    <w:nsid w:val="5F017844"/>
    <w:multiLevelType w:val="hybridMultilevel"/>
    <w:tmpl w:val="AB7EB4B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1890BBD"/>
    <w:multiLevelType w:val="hybridMultilevel"/>
    <w:tmpl w:val="0F78E0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2454BA1"/>
    <w:multiLevelType w:val="hybridMultilevel"/>
    <w:tmpl w:val="55BEC202"/>
    <w:lvl w:ilvl="0" w:tplc="4000B8F8">
      <w:start w:val="1"/>
      <w:numFmt w:val="bullet"/>
      <w:lvlText w:val="•"/>
      <w:lvlJc w:val="left"/>
      <w:pPr>
        <w:tabs>
          <w:tab w:val="num" w:pos="360"/>
        </w:tabs>
        <w:ind w:left="360" w:hanging="360"/>
      </w:pPr>
      <w:rPr>
        <w:rFonts w:ascii="Arial" w:hAnsi="Arial" w:hint="default"/>
      </w:rPr>
    </w:lvl>
    <w:lvl w:ilvl="1" w:tplc="7B62F900" w:tentative="1">
      <w:start w:val="1"/>
      <w:numFmt w:val="bullet"/>
      <w:lvlText w:val="•"/>
      <w:lvlJc w:val="left"/>
      <w:pPr>
        <w:tabs>
          <w:tab w:val="num" w:pos="1080"/>
        </w:tabs>
        <w:ind w:left="1080" w:hanging="360"/>
      </w:pPr>
      <w:rPr>
        <w:rFonts w:ascii="Arial" w:hAnsi="Arial" w:hint="default"/>
      </w:rPr>
    </w:lvl>
    <w:lvl w:ilvl="2" w:tplc="182EFF64" w:tentative="1">
      <w:start w:val="1"/>
      <w:numFmt w:val="bullet"/>
      <w:lvlText w:val="•"/>
      <w:lvlJc w:val="left"/>
      <w:pPr>
        <w:tabs>
          <w:tab w:val="num" w:pos="1800"/>
        </w:tabs>
        <w:ind w:left="1800" w:hanging="360"/>
      </w:pPr>
      <w:rPr>
        <w:rFonts w:ascii="Arial" w:hAnsi="Arial" w:hint="default"/>
      </w:rPr>
    </w:lvl>
    <w:lvl w:ilvl="3" w:tplc="531E1602" w:tentative="1">
      <w:start w:val="1"/>
      <w:numFmt w:val="bullet"/>
      <w:lvlText w:val="•"/>
      <w:lvlJc w:val="left"/>
      <w:pPr>
        <w:tabs>
          <w:tab w:val="num" w:pos="2520"/>
        </w:tabs>
        <w:ind w:left="2520" w:hanging="360"/>
      </w:pPr>
      <w:rPr>
        <w:rFonts w:ascii="Arial" w:hAnsi="Arial" w:hint="default"/>
      </w:rPr>
    </w:lvl>
    <w:lvl w:ilvl="4" w:tplc="B0681DDE" w:tentative="1">
      <w:start w:val="1"/>
      <w:numFmt w:val="bullet"/>
      <w:lvlText w:val="•"/>
      <w:lvlJc w:val="left"/>
      <w:pPr>
        <w:tabs>
          <w:tab w:val="num" w:pos="3240"/>
        </w:tabs>
        <w:ind w:left="3240" w:hanging="360"/>
      </w:pPr>
      <w:rPr>
        <w:rFonts w:ascii="Arial" w:hAnsi="Arial" w:hint="default"/>
      </w:rPr>
    </w:lvl>
    <w:lvl w:ilvl="5" w:tplc="4E54491E" w:tentative="1">
      <w:start w:val="1"/>
      <w:numFmt w:val="bullet"/>
      <w:lvlText w:val="•"/>
      <w:lvlJc w:val="left"/>
      <w:pPr>
        <w:tabs>
          <w:tab w:val="num" w:pos="3960"/>
        </w:tabs>
        <w:ind w:left="3960" w:hanging="360"/>
      </w:pPr>
      <w:rPr>
        <w:rFonts w:ascii="Arial" w:hAnsi="Arial" w:hint="default"/>
      </w:rPr>
    </w:lvl>
    <w:lvl w:ilvl="6" w:tplc="8848AD10" w:tentative="1">
      <w:start w:val="1"/>
      <w:numFmt w:val="bullet"/>
      <w:lvlText w:val="•"/>
      <w:lvlJc w:val="left"/>
      <w:pPr>
        <w:tabs>
          <w:tab w:val="num" w:pos="4680"/>
        </w:tabs>
        <w:ind w:left="4680" w:hanging="360"/>
      </w:pPr>
      <w:rPr>
        <w:rFonts w:ascii="Arial" w:hAnsi="Arial" w:hint="default"/>
      </w:rPr>
    </w:lvl>
    <w:lvl w:ilvl="7" w:tplc="BF16601A" w:tentative="1">
      <w:start w:val="1"/>
      <w:numFmt w:val="bullet"/>
      <w:lvlText w:val="•"/>
      <w:lvlJc w:val="left"/>
      <w:pPr>
        <w:tabs>
          <w:tab w:val="num" w:pos="5400"/>
        </w:tabs>
        <w:ind w:left="5400" w:hanging="360"/>
      </w:pPr>
      <w:rPr>
        <w:rFonts w:ascii="Arial" w:hAnsi="Arial" w:hint="default"/>
      </w:rPr>
    </w:lvl>
    <w:lvl w:ilvl="8" w:tplc="64BCEC1E" w:tentative="1">
      <w:start w:val="1"/>
      <w:numFmt w:val="bullet"/>
      <w:lvlText w:val="•"/>
      <w:lvlJc w:val="left"/>
      <w:pPr>
        <w:tabs>
          <w:tab w:val="num" w:pos="6120"/>
        </w:tabs>
        <w:ind w:left="6120" w:hanging="360"/>
      </w:pPr>
      <w:rPr>
        <w:rFonts w:ascii="Arial" w:hAnsi="Arial" w:hint="default"/>
      </w:rPr>
    </w:lvl>
  </w:abstractNum>
  <w:abstractNum w:abstractNumId="31" w15:restartNumberingAfterBreak="0">
    <w:nsid w:val="624E1BCA"/>
    <w:multiLevelType w:val="hybridMultilevel"/>
    <w:tmpl w:val="1A9E7CFE"/>
    <w:lvl w:ilvl="0" w:tplc="7C845B6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2F93496"/>
    <w:multiLevelType w:val="hybridMultilevel"/>
    <w:tmpl w:val="4B4AD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60F0EF9"/>
    <w:multiLevelType w:val="hybridMultilevel"/>
    <w:tmpl w:val="1BC22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A7687E"/>
    <w:multiLevelType w:val="multilevel"/>
    <w:tmpl w:val="E60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2484D"/>
    <w:multiLevelType w:val="hybridMultilevel"/>
    <w:tmpl w:val="C1183C40"/>
    <w:lvl w:ilvl="0" w:tplc="4DFE73DA">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BD92F29"/>
    <w:multiLevelType w:val="hybridMultilevel"/>
    <w:tmpl w:val="EF0646E0"/>
    <w:lvl w:ilvl="0" w:tplc="76B219D8">
      <w:start w:val="1"/>
      <w:numFmt w:val="bullet"/>
      <w:lvlText w:val="•"/>
      <w:lvlJc w:val="left"/>
      <w:pPr>
        <w:tabs>
          <w:tab w:val="num" w:pos="720"/>
        </w:tabs>
        <w:ind w:left="720" w:hanging="360"/>
      </w:pPr>
      <w:rPr>
        <w:rFonts w:ascii="Arial" w:hAnsi="Arial" w:hint="default"/>
      </w:rPr>
    </w:lvl>
    <w:lvl w:ilvl="1" w:tplc="F648E1B4" w:tentative="1">
      <w:start w:val="1"/>
      <w:numFmt w:val="bullet"/>
      <w:lvlText w:val="•"/>
      <w:lvlJc w:val="left"/>
      <w:pPr>
        <w:tabs>
          <w:tab w:val="num" w:pos="1440"/>
        </w:tabs>
        <w:ind w:left="1440" w:hanging="360"/>
      </w:pPr>
      <w:rPr>
        <w:rFonts w:ascii="Arial" w:hAnsi="Arial" w:hint="default"/>
      </w:rPr>
    </w:lvl>
    <w:lvl w:ilvl="2" w:tplc="7B04C466" w:tentative="1">
      <w:start w:val="1"/>
      <w:numFmt w:val="bullet"/>
      <w:lvlText w:val="•"/>
      <w:lvlJc w:val="left"/>
      <w:pPr>
        <w:tabs>
          <w:tab w:val="num" w:pos="2160"/>
        </w:tabs>
        <w:ind w:left="2160" w:hanging="360"/>
      </w:pPr>
      <w:rPr>
        <w:rFonts w:ascii="Arial" w:hAnsi="Arial" w:hint="default"/>
      </w:rPr>
    </w:lvl>
    <w:lvl w:ilvl="3" w:tplc="0FF0AA12" w:tentative="1">
      <w:start w:val="1"/>
      <w:numFmt w:val="bullet"/>
      <w:lvlText w:val="•"/>
      <w:lvlJc w:val="left"/>
      <w:pPr>
        <w:tabs>
          <w:tab w:val="num" w:pos="2880"/>
        </w:tabs>
        <w:ind w:left="2880" w:hanging="360"/>
      </w:pPr>
      <w:rPr>
        <w:rFonts w:ascii="Arial" w:hAnsi="Arial" w:hint="default"/>
      </w:rPr>
    </w:lvl>
    <w:lvl w:ilvl="4" w:tplc="FED2693A" w:tentative="1">
      <w:start w:val="1"/>
      <w:numFmt w:val="bullet"/>
      <w:lvlText w:val="•"/>
      <w:lvlJc w:val="left"/>
      <w:pPr>
        <w:tabs>
          <w:tab w:val="num" w:pos="3600"/>
        </w:tabs>
        <w:ind w:left="3600" w:hanging="360"/>
      </w:pPr>
      <w:rPr>
        <w:rFonts w:ascii="Arial" w:hAnsi="Arial" w:hint="default"/>
      </w:rPr>
    </w:lvl>
    <w:lvl w:ilvl="5" w:tplc="467A15F8" w:tentative="1">
      <w:start w:val="1"/>
      <w:numFmt w:val="bullet"/>
      <w:lvlText w:val="•"/>
      <w:lvlJc w:val="left"/>
      <w:pPr>
        <w:tabs>
          <w:tab w:val="num" w:pos="4320"/>
        </w:tabs>
        <w:ind w:left="4320" w:hanging="360"/>
      </w:pPr>
      <w:rPr>
        <w:rFonts w:ascii="Arial" w:hAnsi="Arial" w:hint="default"/>
      </w:rPr>
    </w:lvl>
    <w:lvl w:ilvl="6" w:tplc="2D52F7BC" w:tentative="1">
      <w:start w:val="1"/>
      <w:numFmt w:val="bullet"/>
      <w:lvlText w:val="•"/>
      <w:lvlJc w:val="left"/>
      <w:pPr>
        <w:tabs>
          <w:tab w:val="num" w:pos="5040"/>
        </w:tabs>
        <w:ind w:left="5040" w:hanging="360"/>
      </w:pPr>
      <w:rPr>
        <w:rFonts w:ascii="Arial" w:hAnsi="Arial" w:hint="default"/>
      </w:rPr>
    </w:lvl>
    <w:lvl w:ilvl="7" w:tplc="7D186646" w:tentative="1">
      <w:start w:val="1"/>
      <w:numFmt w:val="bullet"/>
      <w:lvlText w:val="•"/>
      <w:lvlJc w:val="left"/>
      <w:pPr>
        <w:tabs>
          <w:tab w:val="num" w:pos="5760"/>
        </w:tabs>
        <w:ind w:left="5760" w:hanging="360"/>
      </w:pPr>
      <w:rPr>
        <w:rFonts w:ascii="Arial" w:hAnsi="Arial" w:hint="default"/>
      </w:rPr>
    </w:lvl>
    <w:lvl w:ilvl="8" w:tplc="29365A0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DF51819"/>
    <w:multiLevelType w:val="hybridMultilevel"/>
    <w:tmpl w:val="71D43B3C"/>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8" w15:restartNumberingAfterBreak="0">
    <w:nsid w:val="71620E25"/>
    <w:multiLevelType w:val="hybridMultilevel"/>
    <w:tmpl w:val="A5FAE80C"/>
    <w:lvl w:ilvl="0" w:tplc="B8CCEDDA">
      <w:start w:val="1"/>
      <w:numFmt w:val="bullet"/>
      <w:lvlText w:val="•"/>
      <w:lvlJc w:val="left"/>
      <w:pPr>
        <w:tabs>
          <w:tab w:val="num" w:pos="720"/>
        </w:tabs>
        <w:ind w:left="720" w:hanging="360"/>
      </w:pPr>
      <w:rPr>
        <w:rFonts w:ascii="Arial" w:hAnsi="Arial" w:hint="default"/>
      </w:rPr>
    </w:lvl>
    <w:lvl w:ilvl="1" w:tplc="8AE04328" w:tentative="1">
      <w:start w:val="1"/>
      <w:numFmt w:val="bullet"/>
      <w:lvlText w:val="•"/>
      <w:lvlJc w:val="left"/>
      <w:pPr>
        <w:tabs>
          <w:tab w:val="num" w:pos="1440"/>
        </w:tabs>
        <w:ind w:left="1440" w:hanging="360"/>
      </w:pPr>
      <w:rPr>
        <w:rFonts w:ascii="Arial" w:hAnsi="Arial" w:hint="default"/>
      </w:rPr>
    </w:lvl>
    <w:lvl w:ilvl="2" w:tplc="C16A91E0" w:tentative="1">
      <w:start w:val="1"/>
      <w:numFmt w:val="bullet"/>
      <w:lvlText w:val="•"/>
      <w:lvlJc w:val="left"/>
      <w:pPr>
        <w:tabs>
          <w:tab w:val="num" w:pos="2160"/>
        </w:tabs>
        <w:ind w:left="2160" w:hanging="360"/>
      </w:pPr>
      <w:rPr>
        <w:rFonts w:ascii="Arial" w:hAnsi="Arial" w:hint="default"/>
      </w:rPr>
    </w:lvl>
    <w:lvl w:ilvl="3" w:tplc="BA52749E" w:tentative="1">
      <w:start w:val="1"/>
      <w:numFmt w:val="bullet"/>
      <w:lvlText w:val="•"/>
      <w:lvlJc w:val="left"/>
      <w:pPr>
        <w:tabs>
          <w:tab w:val="num" w:pos="2880"/>
        </w:tabs>
        <w:ind w:left="2880" w:hanging="360"/>
      </w:pPr>
      <w:rPr>
        <w:rFonts w:ascii="Arial" w:hAnsi="Arial" w:hint="default"/>
      </w:rPr>
    </w:lvl>
    <w:lvl w:ilvl="4" w:tplc="4A26006E" w:tentative="1">
      <w:start w:val="1"/>
      <w:numFmt w:val="bullet"/>
      <w:lvlText w:val="•"/>
      <w:lvlJc w:val="left"/>
      <w:pPr>
        <w:tabs>
          <w:tab w:val="num" w:pos="3600"/>
        </w:tabs>
        <w:ind w:left="3600" w:hanging="360"/>
      </w:pPr>
      <w:rPr>
        <w:rFonts w:ascii="Arial" w:hAnsi="Arial" w:hint="default"/>
      </w:rPr>
    </w:lvl>
    <w:lvl w:ilvl="5" w:tplc="DBE225AC" w:tentative="1">
      <w:start w:val="1"/>
      <w:numFmt w:val="bullet"/>
      <w:lvlText w:val="•"/>
      <w:lvlJc w:val="left"/>
      <w:pPr>
        <w:tabs>
          <w:tab w:val="num" w:pos="4320"/>
        </w:tabs>
        <w:ind w:left="4320" w:hanging="360"/>
      </w:pPr>
      <w:rPr>
        <w:rFonts w:ascii="Arial" w:hAnsi="Arial" w:hint="default"/>
      </w:rPr>
    </w:lvl>
    <w:lvl w:ilvl="6" w:tplc="AAF2BBDE" w:tentative="1">
      <w:start w:val="1"/>
      <w:numFmt w:val="bullet"/>
      <w:lvlText w:val="•"/>
      <w:lvlJc w:val="left"/>
      <w:pPr>
        <w:tabs>
          <w:tab w:val="num" w:pos="5040"/>
        </w:tabs>
        <w:ind w:left="5040" w:hanging="360"/>
      </w:pPr>
      <w:rPr>
        <w:rFonts w:ascii="Arial" w:hAnsi="Arial" w:hint="default"/>
      </w:rPr>
    </w:lvl>
    <w:lvl w:ilvl="7" w:tplc="B7F6CCFE" w:tentative="1">
      <w:start w:val="1"/>
      <w:numFmt w:val="bullet"/>
      <w:lvlText w:val="•"/>
      <w:lvlJc w:val="left"/>
      <w:pPr>
        <w:tabs>
          <w:tab w:val="num" w:pos="5760"/>
        </w:tabs>
        <w:ind w:left="5760" w:hanging="360"/>
      </w:pPr>
      <w:rPr>
        <w:rFonts w:ascii="Arial" w:hAnsi="Arial" w:hint="default"/>
      </w:rPr>
    </w:lvl>
    <w:lvl w:ilvl="8" w:tplc="C396CD7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5911DC1"/>
    <w:multiLevelType w:val="hybridMultilevel"/>
    <w:tmpl w:val="699054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8E4A28"/>
    <w:multiLevelType w:val="hybridMultilevel"/>
    <w:tmpl w:val="A9A4A0EC"/>
    <w:lvl w:ilvl="0" w:tplc="0C0A0001">
      <w:start w:val="1"/>
      <w:numFmt w:val="bullet"/>
      <w:lvlText w:val=""/>
      <w:lvlJc w:val="left"/>
      <w:pPr>
        <w:ind w:left="2160" w:hanging="360"/>
      </w:pPr>
      <w:rPr>
        <w:rFonts w:ascii="Symbol" w:hAnsi="Symbol" w:hint="default"/>
      </w:rPr>
    </w:lvl>
    <w:lvl w:ilvl="1" w:tplc="0C0A0003">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1" w15:restartNumberingAfterBreak="0">
    <w:nsid w:val="77DC15EC"/>
    <w:multiLevelType w:val="hybridMultilevel"/>
    <w:tmpl w:val="649C1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A6E18B8"/>
    <w:multiLevelType w:val="hybridMultilevel"/>
    <w:tmpl w:val="EF402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FB47928"/>
    <w:multiLevelType w:val="hybridMultilevel"/>
    <w:tmpl w:val="6B0AD3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7"/>
  </w:num>
  <w:num w:numId="2">
    <w:abstractNumId w:val="22"/>
  </w:num>
  <w:num w:numId="3">
    <w:abstractNumId w:val="39"/>
  </w:num>
  <w:num w:numId="4">
    <w:abstractNumId w:val="43"/>
  </w:num>
  <w:num w:numId="5">
    <w:abstractNumId w:val="13"/>
  </w:num>
  <w:num w:numId="6">
    <w:abstractNumId w:val="7"/>
  </w:num>
  <w:num w:numId="7">
    <w:abstractNumId w:val="29"/>
  </w:num>
  <w:num w:numId="8">
    <w:abstractNumId w:val="28"/>
  </w:num>
  <w:num w:numId="9">
    <w:abstractNumId w:val="2"/>
  </w:num>
  <w:num w:numId="10">
    <w:abstractNumId w:val="9"/>
  </w:num>
  <w:num w:numId="11">
    <w:abstractNumId w:val="15"/>
  </w:num>
  <w:num w:numId="12">
    <w:abstractNumId w:val="5"/>
  </w:num>
  <w:num w:numId="13">
    <w:abstractNumId w:val="30"/>
  </w:num>
  <w:num w:numId="14">
    <w:abstractNumId w:val="36"/>
  </w:num>
  <w:num w:numId="15">
    <w:abstractNumId w:val="1"/>
  </w:num>
  <w:num w:numId="16">
    <w:abstractNumId w:val="38"/>
  </w:num>
  <w:num w:numId="17">
    <w:abstractNumId w:val="24"/>
  </w:num>
  <w:num w:numId="18">
    <w:abstractNumId w:val="41"/>
  </w:num>
  <w:num w:numId="19">
    <w:abstractNumId w:val="23"/>
  </w:num>
  <w:num w:numId="20">
    <w:abstractNumId w:val="33"/>
  </w:num>
  <w:num w:numId="21">
    <w:abstractNumId w:val="42"/>
  </w:num>
  <w:num w:numId="22">
    <w:abstractNumId w:val="11"/>
  </w:num>
  <w:num w:numId="23">
    <w:abstractNumId w:val="4"/>
  </w:num>
  <w:num w:numId="24">
    <w:abstractNumId w:val="8"/>
  </w:num>
  <w:num w:numId="25">
    <w:abstractNumId w:val="3"/>
  </w:num>
  <w:num w:numId="26">
    <w:abstractNumId w:val="18"/>
  </w:num>
  <w:num w:numId="27">
    <w:abstractNumId w:val="0"/>
  </w:num>
  <w:num w:numId="28">
    <w:abstractNumId w:val="26"/>
  </w:num>
  <w:num w:numId="29">
    <w:abstractNumId w:val="37"/>
  </w:num>
  <w:num w:numId="30">
    <w:abstractNumId w:val="14"/>
  </w:num>
  <w:num w:numId="31">
    <w:abstractNumId w:val="21"/>
  </w:num>
  <w:num w:numId="32">
    <w:abstractNumId w:val="31"/>
  </w:num>
  <w:num w:numId="33">
    <w:abstractNumId w:val="40"/>
  </w:num>
  <w:num w:numId="34">
    <w:abstractNumId w:val="20"/>
  </w:num>
  <w:num w:numId="35">
    <w:abstractNumId w:val="32"/>
  </w:num>
  <w:num w:numId="36">
    <w:abstractNumId w:val="35"/>
  </w:num>
  <w:num w:numId="37">
    <w:abstractNumId w:val="16"/>
  </w:num>
  <w:num w:numId="38">
    <w:abstractNumId w:val="10"/>
  </w:num>
  <w:num w:numId="39">
    <w:abstractNumId w:val="6"/>
  </w:num>
  <w:num w:numId="40">
    <w:abstractNumId w:val="17"/>
  </w:num>
  <w:num w:numId="41">
    <w:abstractNumId w:val="19"/>
  </w:num>
  <w:num w:numId="42">
    <w:abstractNumId w:val="25"/>
  </w:num>
  <w:num w:numId="43">
    <w:abstractNumId w:val="34"/>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activeWritingStyle w:appName="MSWord" w:lang="es-ES" w:vendorID="64" w:dllVersion="4096" w:nlCheck="1" w:checkStyle="0"/>
  <w:activeWritingStyle w:appName="MSWord" w:lang="es-ES" w:vendorID="64" w:dllVersion="6" w:nlCheck="1" w:checkStyle="0"/>
  <w:activeWritingStyle w:appName="MSWord" w:lang="en-GB" w:vendorID="64" w:dllVersion="6" w:nlCheck="1" w:checkStyle="1"/>
  <w:activeWritingStyle w:appName="MSWord" w:lang="es-ES_tradnl" w:vendorID="64" w:dllVersion="6"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0E"/>
    <w:rsid w:val="000565BA"/>
    <w:rsid w:val="000727A7"/>
    <w:rsid w:val="000A2871"/>
    <w:rsid w:val="000B7B5A"/>
    <w:rsid w:val="000C2336"/>
    <w:rsid w:val="00121608"/>
    <w:rsid w:val="00126AA8"/>
    <w:rsid w:val="00135495"/>
    <w:rsid w:val="00172D6D"/>
    <w:rsid w:val="0018691E"/>
    <w:rsid w:val="001B0A2A"/>
    <w:rsid w:val="001B2AC9"/>
    <w:rsid w:val="001B39D6"/>
    <w:rsid w:val="001B6BDA"/>
    <w:rsid w:val="001C20AF"/>
    <w:rsid w:val="001C7739"/>
    <w:rsid w:val="001F0780"/>
    <w:rsid w:val="001F3409"/>
    <w:rsid w:val="002347AF"/>
    <w:rsid w:val="002475F8"/>
    <w:rsid w:val="00285247"/>
    <w:rsid w:val="002A10E5"/>
    <w:rsid w:val="002A63E4"/>
    <w:rsid w:val="002B3FDC"/>
    <w:rsid w:val="002B4227"/>
    <w:rsid w:val="002C7FEC"/>
    <w:rsid w:val="002D7750"/>
    <w:rsid w:val="002E04D4"/>
    <w:rsid w:val="00301829"/>
    <w:rsid w:val="003244F5"/>
    <w:rsid w:val="00343434"/>
    <w:rsid w:val="00360DEA"/>
    <w:rsid w:val="00382D5F"/>
    <w:rsid w:val="00382DF9"/>
    <w:rsid w:val="00392780"/>
    <w:rsid w:val="003A7D93"/>
    <w:rsid w:val="003C2373"/>
    <w:rsid w:val="003D1942"/>
    <w:rsid w:val="003D2C8F"/>
    <w:rsid w:val="003E1A8D"/>
    <w:rsid w:val="003E51AF"/>
    <w:rsid w:val="004067D4"/>
    <w:rsid w:val="00452105"/>
    <w:rsid w:val="004613E4"/>
    <w:rsid w:val="004B58A5"/>
    <w:rsid w:val="004C4961"/>
    <w:rsid w:val="004D2868"/>
    <w:rsid w:val="00533B7B"/>
    <w:rsid w:val="0054579D"/>
    <w:rsid w:val="00557700"/>
    <w:rsid w:val="005837A3"/>
    <w:rsid w:val="00593FA6"/>
    <w:rsid w:val="005A4863"/>
    <w:rsid w:val="005A66F7"/>
    <w:rsid w:val="005C2FAA"/>
    <w:rsid w:val="005E0A0A"/>
    <w:rsid w:val="005E0A49"/>
    <w:rsid w:val="005F0697"/>
    <w:rsid w:val="005F2EEF"/>
    <w:rsid w:val="005F3FB1"/>
    <w:rsid w:val="006145C2"/>
    <w:rsid w:val="00620355"/>
    <w:rsid w:val="00631A1E"/>
    <w:rsid w:val="00632D91"/>
    <w:rsid w:val="0064715C"/>
    <w:rsid w:val="006530BC"/>
    <w:rsid w:val="0067238C"/>
    <w:rsid w:val="00680A8A"/>
    <w:rsid w:val="006861E9"/>
    <w:rsid w:val="006D15A0"/>
    <w:rsid w:val="00714844"/>
    <w:rsid w:val="007371CB"/>
    <w:rsid w:val="007439CA"/>
    <w:rsid w:val="007513A1"/>
    <w:rsid w:val="0076684A"/>
    <w:rsid w:val="00775F97"/>
    <w:rsid w:val="00781693"/>
    <w:rsid w:val="00784897"/>
    <w:rsid w:val="0078634E"/>
    <w:rsid w:val="00790445"/>
    <w:rsid w:val="00790DA5"/>
    <w:rsid w:val="007E268C"/>
    <w:rsid w:val="007E7779"/>
    <w:rsid w:val="008219F2"/>
    <w:rsid w:val="00825C9F"/>
    <w:rsid w:val="008373BF"/>
    <w:rsid w:val="00873BFD"/>
    <w:rsid w:val="00880874"/>
    <w:rsid w:val="00881318"/>
    <w:rsid w:val="008A2206"/>
    <w:rsid w:val="008B1F97"/>
    <w:rsid w:val="008B7BD2"/>
    <w:rsid w:val="008E2277"/>
    <w:rsid w:val="0090210E"/>
    <w:rsid w:val="0090454D"/>
    <w:rsid w:val="009154DD"/>
    <w:rsid w:val="0094797E"/>
    <w:rsid w:val="00970247"/>
    <w:rsid w:val="00981CCA"/>
    <w:rsid w:val="009B5E8F"/>
    <w:rsid w:val="009B5E91"/>
    <w:rsid w:val="009D288C"/>
    <w:rsid w:val="009F7DDE"/>
    <w:rsid w:val="00A03126"/>
    <w:rsid w:val="00A0324A"/>
    <w:rsid w:val="00A21558"/>
    <w:rsid w:val="00A23398"/>
    <w:rsid w:val="00A36FB5"/>
    <w:rsid w:val="00A75F40"/>
    <w:rsid w:val="00A76EF3"/>
    <w:rsid w:val="00A875D3"/>
    <w:rsid w:val="00A91DD6"/>
    <w:rsid w:val="00A93945"/>
    <w:rsid w:val="00A979FC"/>
    <w:rsid w:val="00AA63C7"/>
    <w:rsid w:val="00AC693B"/>
    <w:rsid w:val="00AC77F8"/>
    <w:rsid w:val="00AD3F59"/>
    <w:rsid w:val="00AD5184"/>
    <w:rsid w:val="00AF2E94"/>
    <w:rsid w:val="00B1201C"/>
    <w:rsid w:val="00B127BE"/>
    <w:rsid w:val="00B14D22"/>
    <w:rsid w:val="00B153A7"/>
    <w:rsid w:val="00B21503"/>
    <w:rsid w:val="00B718F9"/>
    <w:rsid w:val="00B750A5"/>
    <w:rsid w:val="00B85151"/>
    <w:rsid w:val="00B97948"/>
    <w:rsid w:val="00BA2367"/>
    <w:rsid w:val="00BC6841"/>
    <w:rsid w:val="00BF16BF"/>
    <w:rsid w:val="00C1687C"/>
    <w:rsid w:val="00C43994"/>
    <w:rsid w:val="00C50521"/>
    <w:rsid w:val="00C52394"/>
    <w:rsid w:val="00C57823"/>
    <w:rsid w:val="00C64AEA"/>
    <w:rsid w:val="00C77089"/>
    <w:rsid w:val="00CD21D5"/>
    <w:rsid w:val="00CD5A35"/>
    <w:rsid w:val="00D01144"/>
    <w:rsid w:val="00D3245B"/>
    <w:rsid w:val="00D33177"/>
    <w:rsid w:val="00D41A15"/>
    <w:rsid w:val="00D613E4"/>
    <w:rsid w:val="00D64851"/>
    <w:rsid w:val="00DA0EBD"/>
    <w:rsid w:val="00DB09C1"/>
    <w:rsid w:val="00E028FB"/>
    <w:rsid w:val="00E35198"/>
    <w:rsid w:val="00EB3374"/>
    <w:rsid w:val="00EC1AE4"/>
    <w:rsid w:val="00F16698"/>
    <w:rsid w:val="00F2338B"/>
    <w:rsid w:val="00F4477C"/>
    <w:rsid w:val="00F64318"/>
    <w:rsid w:val="00F74177"/>
    <w:rsid w:val="00F84517"/>
    <w:rsid w:val="00F84DAF"/>
    <w:rsid w:val="00FB0C93"/>
    <w:rsid w:val="00FE256E"/>
    <w:rsid w:val="00FF79D8"/>
    <w:rsid w:val="03773EBD"/>
    <w:rsid w:val="065705E4"/>
    <w:rsid w:val="0822A6E7"/>
    <w:rsid w:val="0B7E2A5D"/>
    <w:rsid w:val="0BD1827F"/>
    <w:rsid w:val="0CF4AB53"/>
    <w:rsid w:val="0EFC73AE"/>
    <w:rsid w:val="124FEF3D"/>
    <w:rsid w:val="144D2E93"/>
    <w:rsid w:val="16DA92CF"/>
    <w:rsid w:val="18797A7B"/>
    <w:rsid w:val="19F944D3"/>
    <w:rsid w:val="1A546CA6"/>
    <w:rsid w:val="1A5798EE"/>
    <w:rsid w:val="1A762EDB"/>
    <w:rsid w:val="1C05F3B0"/>
    <w:rsid w:val="1C57112A"/>
    <w:rsid w:val="1C6ECC6C"/>
    <w:rsid w:val="1C747737"/>
    <w:rsid w:val="1D257D25"/>
    <w:rsid w:val="1E82D1C3"/>
    <w:rsid w:val="21C13A4D"/>
    <w:rsid w:val="21E9179E"/>
    <w:rsid w:val="230B05CB"/>
    <w:rsid w:val="25E679DD"/>
    <w:rsid w:val="2675BD75"/>
    <w:rsid w:val="26DC707E"/>
    <w:rsid w:val="27720C52"/>
    <w:rsid w:val="283B97D5"/>
    <w:rsid w:val="29226CDA"/>
    <w:rsid w:val="29EE05B4"/>
    <w:rsid w:val="2AAF8C6F"/>
    <w:rsid w:val="2B580AE5"/>
    <w:rsid w:val="2BB7E20C"/>
    <w:rsid w:val="2C1B0248"/>
    <w:rsid w:val="327ABB9F"/>
    <w:rsid w:val="33BFAE47"/>
    <w:rsid w:val="34321D10"/>
    <w:rsid w:val="3491EAA2"/>
    <w:rsid w:val="38C2AB28"/>
    <w:rsid w:val="3A0FE01A"/>
    <w:rsid w:val="3AC62CD2"/>
    <w:rsid w:val="3BF04102"/>
    <w:rsid w:val="3CFC6D86"/>
    <w:rsid w:val="3D3A043D"/>
    <w:rsid w:val="3D3E48A4"/>
    <w:rsid w:val="3D4286F6"/>
    <w:rsid w:val="3FD967D7"/>
    <w:rsid w:val="41B71A9C"/>
    <w:rsid w:val="42F1AABB"/>
    <w:rsid w:val="435BF39E"/>
    <w:rsid w:val="43858FB3"/>
    <w:rsid w:val="4401142B"/>
    <w:rsid w:val="46BF993B"/>
    <w:rsid w:val="47C12ED0"/>
    <w:rsid w:val="49E72ADF"/>
    <w:rsid w:val="49E9B34C"/>
    <w:rsid w:val="4A946A1C"/>
    <w:rsid w:val="4B8E1F0A"/>
    <w:rsid w:val="4DBBCE61"/>
    <w:rsid w:val="4EEDCD2F"/>
    <w:rsid w:val="5229D09D"/>
    <w:rsid w:val="53A51DBA"/>
    <w:rsid w:val="53B14C74"/>
    <w:rsid w:val="585BCA60"/>
    <w:rsid w:val="5ADF401A"/>
    <w:rsid w:val="60A0C16A"/>
    <w:rsid w:val="6112F9AD"/>
    <w:rsid w:val="6197A508"/>
    <w:rsid w:val="64D4A645"/>
    <w:rsid w:val="659278C6"/>
    <w:rsid w:val="66FFAE06"/>
    <w:rsid w:val="6742DFE8"/>
    <w:rsid w:val="67E2C402"/>
    <w:rsid w:val="687FABDD"/>
    <w:rsid w:val="6AD902B9"/>
    <w:rsid w:val="6BFC7370"/>
    <w:rsid w:val="6CBED69A"/>
    <w:rsid w:val="6CF6D2FD"/>
    <w:rsid w:val="6D7C8ABF"/>
    <w:rsid w:val="6DA73D7C"/>
    <w:rsid w:val="6DDBC19B"/>
    <w:rsid w:val="6DF9BC25"/>
    <w:rsid w:val="6FDC016D"/>
    <w:rsid w:val="7052956B"/>
    <w:rsid w:val="714BDC10"/>
    <w:rsid w:val="7283BBFC"/>
    <w:rsid w:val="72C3EE5B"/>
    <w:rsid w:val="745F3D82"/>
    <w:rsid w:val="74A666DA"/>
    <w:rsid w:val="754BD75F"/>
    <w:rsid w:val="76878AF3"/>
    <w:rsid w:val="779A4B76"/>
    <w:rsid w:val="79316935"/>
    <w:rsid w:val="7BC59F80"/>
    <w:rsid w:val="7D1C72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3B4D1"/>
  <w15:docId w15:val="{F7367CFB-2C38-430F-A7FC-8A8EEA71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ES"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9154DD"/>
    <w:pPr>
      <w:ind w:left="720"/>
    </w:pPr>
  </w:style>
  <w:style w:type="paragraph" w:styleId="Textodeglobo">
    <w:name w:val="Balloon Text"/>
    <w:basedOn w:val="Normal"/>
    <w:link w:val="TextodegloboCar"/>
    <w:uiPriority w:val="99"/>
    <w:semiHidden/>
    <w:unhideWhenUsed/>
    <w:rsid w:val="00775F9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F97"/>
    <w:rPr>
      <w:rFonts w:ascii="Tahoma" w:hAnsi="Tahoma" w:cs="Tahoma"/>
      <w:sz w:val="16"/>
      <w:szCs w:val="16"/>
    </w:rPr>
  </w:style>
  <w:style w:type="character" w:styleId="Hipervnculo">
    <w:name w:val="Hyperlink"/>
    <w:basedOn w:val="Fuentedeprrafopredeter"/>
    <w:uiPriority w:val="99"/>
    <w:unhideWhenUsed/>
    <w:rsid w:val="00D3245B"/>
    <w:rPr>
      <w:color w:val="0000FF" w:themeColor="hyperlink"/>
      <w:u w:val="single"/>
    </w:rPr>
  </w:style>
  <w:style w:type="paragraph" w:styleId="NormalWeb">
    <w:name w:val="Normal (Web)"/>
    <w:basedOn w:val="Normal"/>
    <w:uiPriority w:val="99"/>
    <w:semiHidden/>
    <w:unhideWhenUsed/>
    <w:rsid w:val="00DA0EBD"/>
    <w:pPr>
      <w:spacing w:before="100" w:beforeAutospacing="1" w:after="100" w:afterAutospacing="1" w:line="240" w:lineRule="auto"/>
      <w:contextualSpacing w:val="0"/>
    </w:pPr>
    <w:rPr>
      <w:rFonts w:ascii="Times New Roman" w:eastAsia="Times New Roman" w:hAnsi="Times New Roman" w:cs="Times New Roman"/>
      <w:sz w:val="24"/>
      <w:szCs w:val="24"/>
      <w:lang w:val="es-ES"/>
    </w:rPr>
  </w:style>
  <w:style w:type="table" w:styleId="Tablaconcuadrcula">
    <w:name w:val="Table Grid"/>
    <w:basedOn w:val="Tablanormal"/>
    <w:uiPriority w:val="39"/>
    <w:rsid w:val="001B39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9B5E9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Refdecomentario">
    <w:name w:val="annotation reference"/>
    <w:basedOn w:val="Fuentedeprrafopredeter"/>
    <w:uiPriority w:val="99"/>
    <w:semiHidden/>
    <w:unhideWhenUsed/>
    <w:rsid w:val="000727A7"/>
    <w:rPr>
      <w:sz w:val="16"/>
      <w:szCs w:val="16"/>
    </w:rPr>
  </w:style>
  <w:style w:type="paragraph" w:styleId="Textocomentario">
    <w:name w:val="annotation text"/>
    <w:basedOn w:val="Normal"/>
    <w:link w:val="TextocomentarioCar"/>
    <w:uiPriority w:val="99"/>
    <w:semiHidden/>
    <w:unhideWhenUsed/>
    <w:rsid w:val="000727A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27A7"/>
    <w:rPr>
      <w:sz w:val="20"/>
      <w:szCs w:val="20"/>
    </w:rPr>
  </w:style>
  <w:style w:type="paragraph" w:styleId="Asuntodelcomentario">
    <w:name w:val="annotation subject"/>
    <w:basedOn w:val="Textocomentario"/>
    <w:next w:val="Textocomentario"/>
    <w:link w:val="AsuntodelcomentarioCar"/>
    <w:uiPriority w:val="99"/>
    <w:semiHidden/>
    <w:unhideWhenUsed/>
    <w:rsid w:val="000727A7"/>
    <w:rPr>
      <w:b/>
      <w:bCs/>
    </w:rPr>
  </w:style>
  <w:style w:type="character" w:customStyle="1" w:styleId="AsuntodelcomentarioCar">
    <w:name w:val="Asunto del comentario Car"/>
    <w:basedOn w:val="TextocomentarioCar"/>
    <w:link w:val="Asuntodelcomentario"/>
    <w:uiPriority w:val="99"/>
    <w:semiHidden/>
    <w:rsid w:val="000727A7"/>
    <w:rPr>
      <w:b/>
      <w:bCs/>
      <w:sz w:val="20"/>
      <w:szCs w:val="20"/>
    </w:rPr>
  </w:style>
  <w:style w:type="paragraph" w:styleId="Textonotapie">
    <w:name w:val="footnote text"/>
    <w:basedOn w:val="Normal"/>
    <w:link w:val="TextonotapieCar"/>
    <w:uiPriority w:val="99"/>
    <w:semiHidden/>
    <w:unhideWhenUsed/>
    <w:rsid w:val="005F2EEF"/>
    <w:pPr>
      <w:spacing w:line="240" w:lineRule="auto"/>
    </w:pPr>
    <w:rPr>
      <w:sz w:val="20"/>
      <w:szCs w:val="20"/>
    </w:rPr>
  </w:style>
  <w:style w:type="character" w:customStyle="1" w:styleId="TextonotapieCar">
    <w:name w:val="Texto nota pie Car"/>
    <w:basedOn w:val="Fuentedeprrafopredeter"/>
    <w:link w:val="Textonotapie"/>
    <w:uiPriority w:val="99"/>
    <w:semiHidden/>
    <w:rsid w:val="005F2EEF"/>
    <w:rPr>
      <w:sz w:val="20"/>
      <w:szCs w:val="20"/>
    </w:rPr>
  </w:style>
  <w:style w:type="character" w:styleId="Refdenotaalpie">
    <w:name w:val="footnote reference"/>
    <w:basedOn w:val="Fuentedeprrafopredeter"/>
    <w:uiPriority w:val="99"/>
    <w:semiHidden/>
    <w:unhideWhenUsed/>
    <w:rsid w:val="005F2EEF"/>
    <w:rPr>
      <w:vertAlign w:val="superscript"/>
    </w:rPr>
  </w:style>
  <w:style w:type="paragraph" w:styleId="Encabezado">
    <w:name w:val="header"/>
    <w:basedOn w:val="Normal"/>
    <w:link w:val="EncabezadoCar"/>
    <w:uiPriority w:val="99"/>
    <w:unhideWhenUsed/>
    <w:rsid w:val="00C4399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43994"/>
  </w:style>
  <w:style w:type="paragraph" w:styleId="Piedepgina">
    <w:name w:val="footer"/>
    <w:basedOn w:val="Normal"/>
    <w:link w:val="PiedepginaCar"/>
    <w:uiPriority w:val="99"/>
    <w:unhideWhenUsed/>
    <w:rsid w:val="00C4399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43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85461">
      <w:bodyDiv w:val="1"/>
      <w:marLeft w:val="0"/>
      <w:marRight w:val="0"/>
      <w:marTop w:val="0"/>
      <w:marBottom w:val="0"/>
      <w:divBdr>
        <w:top w:val="none" w:sz="0" w:space="0" w:color="auto"/>
        <w:left w:val="none" w:sz="0" w:space="0" w:color="auto"/>
        <w:bottom w:val="none" w:sz="0" w:space="0" w:color="auto"/>
        <w:right w:val="none" w:sz="0" w:space="0" w:color="auto"/>
      </w:divBdr>
    </w:div>
    <w:div w:id="138157241">
      <w:bodyDiv w:val="1"/>
      <w:marLeft w:val="0"/>
      <w:marRight w:val="0"/>
      <w:marTop w:val="0"/>
      <w:marBottom w:val="0"/>
      <w:divBdr>
        <w:top w:val="none" w:sz="0" w:space="0" w:color="auto"/>
        <w:left w:val="none" w:sz="0" w:space="0" w:color="auto"/>
        <w:bottom w:val="none" w:sz="0" w:space="0" w:color="auto"/>
        <w:right w:val="none" w:sz="0" w:space="0" w:color="auto"/>
      </w:divBdr>
    </w:div>
    <w:div w:id="332681206">
      <w:bodyDiv w:val="1"/>
      <w:marLeft w:val="0"/>
      <w:marRight w:val="0"/>
      <w:marTop w:val="0"/>
      <w:marBottom w:val="0"/>
      <w:divBdr>
        <w:top w:val="none" w:sz="0" w:space="0" w:color="auto"/>
        <w:left w:val="none" w:sz="0" w:space="0" w:color="auto"/>
        <w:bottom w:val="none" w:sz="0" w:space="0" w:color="auto"/>
        <w:right w:val="none" w:sz="0" w:space="0" w:color="auto"/>
      </w:divBdr>
    </w:div>
    <w:div w:id="729772573">
      <w:bodyDiv w:val="1"/>
      <w:marLeft w:val="0"/>
      <w:marRight w:val="0"/>
      <w:marTop w:val="0"/>
      <w:marBottom w:val="0"/>
      <w:divBdr>
        <w:top w:val="none" w:sz="0" w:space="0" w:color="auto"/>
        <w:left w:val="none" w:sz="0" w:space="0" w:color="auto"/>
        <w:bottom w:val="none" w:sz="0" w:space="0" w:color="auto"/>
        <w:right w:val="none" w:sz="0" w:space="0" w:color="auto"/>
      </w:divBdr>
      <w:divsChild>
        <w:div w:id="387072993">
          <w:marLeft w:val="446"/>
          <w:marRight w:val="0"/>
          <w:marTop w:val="0"/>
          <w:marBottom w:val="0"/>
          <w:divBdr>
            <w:top w:val="none" w:sz="0" w:space="0" w:color="auto"/>
            <w:left w:val="none" w:sz="0" w:space="0" w:color="auto"/>
            <w:bottom w:val="none" w:sz="0" w:space="0" w:color="auto"/>
            <w:right w:val="none" w:sz="0" w:space="0" w:color="auto"/>
          </w:divBdr>
        </w:div>
        <w:div w:id="440537000">
          <w:marLeft w:val="446"/>
          <w:marRight w:val="0"/>
          <w:marTop w:val="0"/>
          <w:marBottom w:val="0"/>
          <w:divBdr>
            <w:top w:val="none" w:sz="0" w:space="0" w:color="auto"/>
            <w:left w:val="none" w:sz="0" w:space="0" w:color="auto"/>
            <w:bottom w:val="none" w:sz="0" w:space="0" w:color="auto"/>
            <w:right w:val="none" w:sz="0" w:space="0" w:color="auto"/>
          </w:divBdr>
        </w:div>
        <w:div w:id="576092108">
          <w:marLeft w:val="446"/>
          <w:marRight w:val="0"/>
          <w:marTop w:val="0"/>
          <w:marBottom w:val="0"/>
          <w:divBdr>
            <w:top w:val="none" w:sz="0" w:space="0" w:color="auto"/>
            <w:left w:val="none" w:sz="0" w:space="0" w:color="auto"/>
            <w:bottom w:val="none" w:sz="0" w:space="0" w:color="auto"/>
            <w:right w:val="none" w:sz="0" w:space="0" w:color="auto"/>
          </w:divBdr>
        </w:div>
        <w:div w:id="724374725">
          <w:marLeft w:val="446"/>
          <w:marRight w:val="0"/>
          <w:marTop w:val="0"/>
          <w:marBottom w:val="0"/>
          <w:divBdr>
            <w:top w:val="none" w:sz="0" w:space="0" w:color="auto"/>
            <w:left w:val="none" w:sz="0" w:space="0" w:color="auto"/>
            <w:bottom w:val="none" w:sz="0" w:space="0" w:color="auto"/>
            <w:right w:val="none" w:sz="0" w:space="0" w:color="auto"/>
          </w:divBdr>
        </w:div>
        <w:div w:id="771247805">
          <w:marLeft w:val="446"/>
          <w:marRight w:val="0"/>
          <w:marTop w:val="0"/>
          <w:marBottom w:val="0"/>
          <w:divBdr>
            <w:top w:val="none" w:sz="0" w:space="0" w:color="auto"/>
            <w:left w:val="none" w:sz="0" w:space="0" w:color="auto"/>
            <w:bottom w:val="none" w:sz="0" w:space="0" w:color="auto"/>
            <w:right w:val="none" w:sz="0" w:space="0" w:color="auto"/>
          </w:divBdr>
        </w:div>
        <w:div w:id="896554682">
          <w:marLeft w:val="446"/>
          <w:marRight w:val="0"/>
          <w:marTop w:val="0"/>
          <w:marBottom w:val="0"/>
          <w:divBdr>
            <w:top w:val="none" w:sz="0" w:space="0" w:color="auto"/>
            <w:left w:val="none" w:sz="0" w:space="0" w:color="auto"/>
            <w:bottom w:val="none" w:sz="0" w:space="0" w:color="auto"/>
            <w:right w:val="none" w:sz="0" w:space="0" w:color="auto"/>
          </w:divBdr>
        </w:div>
        <w:div w:id="1285817059">
          <w:marLeft w:val="446"/>
          <w:marRight w:val="0"/>
          <w:marTop w:val="0"/>
          <w:marBottom w:val="0"/>
          <w:divBdr>
            <w:top w:val="none" w:sz="0" w:space="0" w:color="auto"/>
            <w:left w:val="none" w:sz="0" w:space="0" w:color="auto"/>
            <w:bottom w:val="none" w:sz="0" w:space="0" w:color="auto"/>
            <w:right w:val="none" w:sz="0" w:space="0" w:color="auto"/>
          </w:divBdr>
        </w:div>
        <w:div w:id="1638991290">
          <w:marLeft w:val="446"/>
          <w:marRight w:val="0"/>
          <w:marTop w:val="0"/>
          <w:marBottom w:val="0"/>
          <w:divBdr>
            <w:top w:val="none" w:sz="0" w:space="0" w:color="auto"/>
            <w:left w:val="none" w:sz="0" w:space="0" w:color="auto"/>
            <w:bottom w:val="none" w:sz="0" w:space="0" w:color="auto"/>
            <w:right w:val="none" w:sz="0" w:space="0" w:color="auto"/>
          </w:divBdr>
        </w:div>
        <w:div w:id="1720861985">
          <w:marLeft w:val="446"/>
          <w:marRight w:val="0"/>
          <w:marTop w:val="0"/>
          <w:marBottom w:val="0"/>
          <w:divBdr>
            <w:top w:val="none" w:sz="0" w:space="0" w:color="auto"/>
            <w:left w:val="none" w:sz="0" w:space="0" w:color="auto"/>
            <w:bottom w:val="none" w:sz="0" w:space="0" w:color="auto"/>
            <w:right w:val="none" w:sz="0" w:space="0" w:color="auto"/>
          </w:divBdr>
        </w:div>
        <w:div w:id="2017613698">
          <w:marLeft w:val="446"/>
          <w:marRight w:val="0"/>
          <w:marTop w:val="0"/>
          <w:marBottom w:val="0"/>
          <w:divBdr>
            <w:top w:val="none" w:sz="0" w:space="0" w:color="auto"/>
            <w:left w:val="none" w:sz="0" w:space="0" w:color="auto"/>
            <w:bottom w:val="none" w:sz="0" w:space="0" w:color="auto"/>
            <w:right w:val="none" w:sz="0" w:space="0" w:color="auto"/>
          </w:divBdr>
        </w:div>
      </w:divsChild>
    </w:div>
    <w:div w:id="740912301">
      <w:bodyDiv w:val="1"/>
      <w:marLeft w:val="0"/>
      <w:marRight w:val="0"/>
      <w:marTop w:val="0"/>
      <w:marBottom w:val="0"/>
      <w:divBdr>
        <w:top w:val="none" w:sz="0" w:space="0" w:color="auto"/>
        <w:left w:val="none" w:sz="0" w:space="0" w:color="auto"/>
        <w:bottom w:val="none" w:sz="0" w:space="0" w:color="auto"/>
        <w:right w:val="none" w:sz="0" w:space="0" w:color="auto"/>
      </w:divBdr>
    </w:div>
    <w:div w:id="852182774">
      <w:bodyDiv w:val="1"/>
      <w:marLeft w:val="0"/>
      <w:marRight w:val="0"/>
      <w:marTop w:val="0"/>
      <w:marBottom w:val="0"/>
      <w:divBdr>
        <w:top w:val="none" w:sz="0" w:space="0" w:color="auto"/>
        <w:left w:val="none" w:sz="0" w:space="0" w:color="auto"/>
        <w:bottom w:val="none" w:sz="0" w:space="0" w:color="auto"/>
        <w:right w:val="none" w:sz="0" w:space="0" w:color="auto"/>
      </w:divBdr>
    </w:div>
    <w:div w:id="1134106799">
      <w:bodyDiv w:val="1"/>
      <w:marLeft w:val="0"/>
      <w:marRight w:val="0"/>
      <w:marTop w:val="0"/>
      <w:marBottom w:val="0"/>
      <w:divBdr>
        <w:top w:val="none" w:sz="0" w:space="0" w:color="auto"/>
        <w:left w:val="none" w:sz="0" w:space="0" w:color="auto"/>
        <w:bottom w:val="none" w:sz="0" w:space="0" w:color="auto"/>
        <w:right w:val="none" w:sz="0" w:space="0" w:color="auto"/>
      </w:divBdr>
    </w:div>
    <w:div w:id="1276330112">
      <w:bodyDiv w:val="1"/>
      <w:marLeft w:val="0"/>
      <w:marRight w:val="0"/>
      <w:marTop w:val="0"/>
      <w:marBottom w:val="0"/>
      <w:divBdr>
        <w:top w:val="none" w:sz="0" w:space="0" w:color="auto"/>
        <w:left w:val="none" w:sz="0" w:space="0" w:color="auto"/>
        <w:bottom w:val="none" w:sz="0" w:space="0" w:color="auto"/>
        <w:right w:val="none" w:sz="0" w:space="0" w:color="auto"/>
      </w:divBdr>
    </w:div>
    <w:div w:id="1285423557">
      <w:bodyDiv w:val="1"/>
      <w:marLeft w:val="0"/>
      <w:marRight w:val="0"/>
      <w:marTop w:val="0"/>
      <w:marBottom w:val="0"/>
      <w:divBdr>
        <w:top w:val="none" w:sz="0" w:space="0" w:color="auto"/>
        <w:left w:val="none" w:sz="0" w:space="0" w:color="auto"/>
        <w:bottom w:val="none" w:sz="0" w:space="0" w:color="auto"/>
        <w:right w:val="none" w:sz="0" w:space="0" w:color="auto"/>
      </w:divBdr>
    </w:div>
    <w:div w:id="1294798459">
      <w:bodyDiv w:val="1"/>
      <w:marLeft w:val="0"/>
      <w:marRight w:val="0"/>
      <w:marTop w:val="0"/>
      <w:marBottom w:val="0"/>
      <w:divBdr>
        <w:top w:val="none" w:sz="0" w:space="0" w:color="auto"/>
        <w:left w:val="none" w:sz="0" w:space="0" w:color="auto"/>
        <w:bottom w:val="none" w:sz="0" w:space="0" w:color="auto"/>
        <w:right w:val="none" w:sz="0" w:space="0" w:color="auto"/>
      </w:divBdr>
    </w:div>
    <w:div w:id="1321499950">
      <w:bodyDiv w:val="1"/>
      <w:marLeft w:val="0"/>
      <w:marRight w:val="0"/>
      <w:marTop w:val="0"/>
      <w:marBottom w:val="0"/>
      <w:divBdr>
        <w:top w:val="none" w:sz="0" w:space="0" w:color="auto"/>
        <w:left w:val="none" w:sz="0" w:space="0" w:color="auto"/>
        <w:bottom w:val="none" w:sz="0" w:space="0" w:color="auto"/>
        <w:right w:val="none" w:sz="0" w:space="0" w:color="auto"/>
      </w:divBdr>
    </w:div>
    <w:div w:id="1576625068">
      <w:bodyDiv w:val="1"/>
      <w:marLeft w:val="0"/>
      <w:marRight w:val="0"/>
      <w:marTop w:val="0"/>
      <w:marBottom w:val="0"/>
      <w:divBdr>
        <w:top w:val="none" w:sz="0" w:space="0" w:color="auto"/>
        <w:left w:val="none" w:sz="0" w:space="0" w:color="auto"/>
        <w:bottom w:val="none" w:sz="0" w:space="0" w:color="auto"/>
        <w:right w:val="none" w:sz="0" w:space="0" w:color="auto"/>
      </w:divBdr>
    </w:div>
    <w:div w:id="1774284982">
      <w:bodyDiv w:val="1"/>
      <w:marLeft w:val="0"/>
      <w:marRight w:val="0"/>
      <w:marTop w:val="0"/>
      <w:marBottom w:val="0"/>
      <w:divBdr>
        <w:top w:val="none" w:sz="0" w:space="0" w:color="auto"/>
        <w:left w:val="none" w:sz="0" w:space="0" w:color="auto"/>
        <w:bottom w:val="none" w:sz="0" w:space="0" w:color="auto"/>
        <w:right w:val="none" w:sz="0" w:space="0" w:color="auto"/>
      </w:divBdr>
      <w:divsChild>
        <w:div w:id="141194981">
          <w:marLeft w:val="446"/>
          <w:marRight w:val="0"/>
          <w:marTop w:val="0"/>
          <w:marBottom w:val="0"/>
          <w:divBdr>
            <w:top w:val="none" w:sz="0" w:space="0" w:color="auto"/>
            <w:left w:val="none" w:sz="0" w:space="0" w:color="auto"/>
            <w:bottom w:val="none" w:sz="0" w:space="0" w:color="auto"/>
            <w:right w:val="none" w:sz="0" w:space="0" w:color="auto"/>
          </w:divBdr>
        </w:div>
        <w:div w:id="154415869">
          <w:marLeft w:val="446"/>
          <w:marRight w:val="0"/>
          <w:marTop w:val="0"/>
          <w:marBottom w:val="0"/>
          <w:divBdr>
            <w:top w:val="none" w:sz="0" w:space="0" w:color="auto"/>
            <w:left w:val="none" w:sz="0" w:space="0" w:color="auto"/>
            <w:bottom w:val="none" w:sz="0" w:space="0" w:color="auto"/>
            <w:right w:val="none" w:sz="0" w:space="0" w:color="auto"/>
          </w:divBdr>
        </w:div>
        <w:div w:id="384331010">
          <w:marLeft w:val="446"/>
          <w:marRight w:val="0"/>
          <w:marTop w:val="0"/>
          <w:marBottom w:val="0"/>
          <w:divBdr>
            <w:top w:val="none" w:sz="0" w:space="0" w:color="auto"/>
            <w:left w:val="none" w:sz="0" w:space="0" w:color="auto"/>
            <w:bottom w:val="none" w:sz="0" w:space="0" w:color="auto"/>
            <w:right w:val="none" w:sz="0" w:space="0" w:color="auto"/>
          </w:divBdr>
        </w:div>
        <w:div w:id="556010811">
          <w:marLeft w:val="446"/>
          <w:marRight w:val="0"/>
          <w:marTop w:val="0"/>
          <w:marBottom w:val="0"/>
          <w:divBdr>
            <w:top w:val="none" w:sz="0" w:space="0" w:color="auto"/>
            <w:left w:val="none" w:sz="0" w:space="0" w:color="auto"/>
            <w:bottom w:val="none" w:sz="0" w:space="0" w:color="auto"/>
            <w:right w:val="none" w:sz="0" w:space="0" w:color="auto"/>
          </w:divBdr>
        </w:div>
        <w:div w:id="956107805">
          <w:marLeft w:val="446"/>
          <w:marRight w:val="0"/>
          <w:marTop w:val="0"/>
          <w:marBottom w:val="0"/>
          <w:divBdr>
            <w:top w:val="none" w:sz="0" w:space="0" w:color="auto"/>
            <w:left w:val="none" w:sz="0" w:space="0" w:color="auto"/>
            <w:bottom w:val="none" w:sz="0" w:space="0" w:color="auto"/>
            <w:right w:val="none" w:sz="0" w:space="0" w:color="auto"/>
          </w:divBdr>
        </w:div>
        <w:div w:id="1050032114">
          <w:marLeft w:val="446"/>
          <w:marRight w:val="0"/>
          <w:marTop w:val="0"/>
          <w:marBottom w:val="0"/>
          <w:divBdr>
            <w:top w:val="none" w:sz="0" w:space="0" w:color="auto"/>
            <w:left w:val="none" w:sz="0" w:space="0" w:color="auto"/>
            <w:bottom w:val="none" w:sz="0" w:space="0" w:color="auto"/>
            <w:right w:val="none" w:sz="0" w:space="0" w:color="auto"/>
          </w:divBdr>
        </w:div>
        <w:div w:id="1156799609">
          <w:marLeft w:val="446"/>
          <w:marRight w:val="0"/>
          <w:marTop w:val="0"/>
          <w:marBottom w:val="0"/>
          <w:divBdr>
            <w:top w:val="none" w:sz="0" w:space="0" w:color="auto"/>
            <w:left w:val="none" w:sz="0" w:space="0" w:color="auto"/>
            <w:bottom w:val="none" w:sz="0" w:space="0" w:color="auto"/>
            <w:right w:val="none" w:sz="0" w:space="0" w:color="auto"/>
          </w:divBdr>
        </w:div>
        <w:div w:id="1337228615">
          <w:marLeft w:val="446"/>
          <w:marRight w:val="0"/>
          <w:marTop w:val="0"/>
          <w:marBottom w:val="0"/>
          <w:divBdr>
            <w:top w:val="none" w:sz="0" w:space="0" w:color="auto"/>
            <w:left w:val="none" w:sz="0" w:space="0" w:color="auto"/>
            <w:bottom w:val="none" w:sz="0" w:space="0" w:color="auto"/>
            <w:right w:val="none" w:sz="0" w:space="0" w:color="auto"/>
          </w:divBdr>
        </w:div>
        <w:div w:id="1517883777">
          <w:marLeft w:val="446"/>
          <w:marRight w:val="0"/>
          <w:marTop w:val="0"/>
          <w:marBottom w:val="0"/>
          <w:divBdr>
            <w:top w:val="none" w:sz="0" w:space="0" w:color="auto"/>
            <w:left w:val="none" w:sz="0" w:space="0" w:color="auto"/>
            <w:bottom w:val="none" w:sz="0" w:space="0" w:color="auto"/>
            <w:right w:val="none" w:sz="0" w:space="0" w:color="auto"/>
          </w:divBdr>
        </w:div>
        <w:div w:id="1533107168">
          <w:marLeft w:val="446"/>
          <w:marRight w:val="0"/>
          <w:marTop w:val="0"/>
          <w:marBottom w:val="0"/>
          <w:divBdr>
            <w:top w:val="none" w:sz="0" w:space="0" w:color="auto"/>
            <w:left w:val="none" w:sz="0" w:space="0" w:color="auto"/>
            <w:bottom w:val="none" w:sz="0" w:space="0" w:color="auto"/>
            <w:right w:val="none" w:sz="0" w:space="0" w:color="auto"/>
          </w:divBdr>
        </w:div>
        <w:div w:id="1543975697">
          <w:marLeft w:val="446"/>
          <w:marRight w:val="0"/>
          <w:marTop w:val="0"/>
          <w:marBottom w:val="0"/>
          <w:divBdr>
            <w:top w:val="none" w:sz="0" w:space="0" w:color="auto"/>
            <w:left w:val="none" w:sz="0" w:space="0" w:color="auto"/>
            <w:bottom w:val="none" w:sz="0" w:space="0" w:color="auto"/>
            <w:right w:val="none" w:sz="0" w:space="0" w:color="auto"/>
          </w:divBdr>
        </w:div>
        <w:div w:id="1552500987">
          <w:marLeft w:val="446"/>
          <w:marRight w:val="0"/>
          <w:marTop w:val="0"/>
          <w:marBottom w:val="0"/>
          <w:divBdr>
            <w:top w:val="none" w:sz="0" w:space="0" w:color="auto"/>
            <w:left w:val="none" w:sz="0" w:space="0" w:color="auto"/>
            <w:bottom w:val="none" w:sz="0" w:space="0" w:color="auto"/>
            <w:right w:val="none" w:sz="0" w:space="0" w:color="auto"/>
          </w:divBdr>
        </w:div>
        <w:div w:id="1698235942">
          <w:marLeft w:val="446"/>
          <w:marRight w:val="0"/>
          <w:marTop w:val="0"/>
          <w:marBottom w:val="0"/>
          <w:divBdr>
            <w:top w:val="none" w:sz="0" w:space="0" w:color="auto"/>
            <w:left w:val="none" w:sz="0" w:space="0" w:color="auto"/>
            <w:bottom w:val="none" w:sz="0" w:space="0" w:color="auto"/>
            <w:right w:val="none" w:sz="0" w:space="0" w:color="auto"/>
          </w:divBdr>
        </w:div>
        <w:div w:id="1725372102">
          <w:marLeft w:val="446"/>
          <w:marRight w:val="0"/>
          <w:marTop w:val="0"/>
          <w:marBottom w:val="0"/>
          <w:divBdr>
            <w:top w:val="none" w:sz="0" w:space="0" w:color="auto"/>
            <w:left w:val="none" w:sz="0" w:space="0" w:color="auto"/>
            <w:bottom w:val="none" w:sz="0" w:space="0" w:color="auto"/>
            <w:right w:val="none" w:sz="0" w:space="0" w:color="auto"/>
          </w:divBdr>
        </w:div>
        <w:div w:id="1903172395">
          <w:marLeft w:val="446"/>
          <w:marRight w:val="0"/>
          <w:marTop w:val="0"/>
          <w:marBottom w:val="0"/>
          <w:divBdr>
            <w:top w:val="none" w:sz="0" w:space="0" w:color="auto"/>
            <w:left w:val="none" w:sz="0" w:space="0" w:color="auto"/>
            <w:bottom w:val="none" w:sz="0" w:space="0" w:color="auto"/>
            <w:right w:val="none" w:sz="0" w:space="0" w:color="auto"/>
          </w:divBdr>
        </w:div>
        <w:div w:id="1921253665">
          <w:marLeft w:val="446"/>
          <w:marRight w:val="0"/>
          <w:marTop w:val="0"/>
          <w:marBottom w:val="0"/>
          <w:divBdr>
            <w:top w:val="none" w:sz="0" w:space="0" w:color="auto"/>
            <w:left w:val="none" w:sz="0" w:space="0" w:color="auto"/>
            <w:bottom w:val="none" w:sz="0" w:space="0" w:color="auto"/>
            <w:right w:val="none" w:sz="0" w:space="0" w:color="auto"/>
          </w:divBdr>
        </w:div>
        <w:div w:id="1933119995">
          <w:marLeft w:val="446"/>
          <w:marRight w:val="0"/>
          <w:marTop w:val="0"/>
          <w:marBottom w:val="0"/>
          <w:divBdr>
            <w:top w:val="none" w:sz="0" w:space="0" w:color="auto"/>
            <w:left w:val="none" w:sz="0" w:space="0" w:color="auto"/>
            <w:bottom w:val="none" w:sz="0" w:space="0" w:color="auto"/>
            <w:right w:val="none" w:sz="0" w:space="0" w:color="auto"/>
          </w:divBdr>
        </w:div>
        <w:div w:id="2008633453">
          <w:marLeft w:val="446"/>
          <w:marRight w:val="0"/>
          <w:marTop w:val="0"/>
          <w:marBottom w:val="0"/>
          <w:divBdr>
            <w:top w:val="none" w:sz="0" w:space="0" w:color="auto"/>
            <w:left w:val="none" w:sz="0" w:space="0" w:color="auto"/>
            <w:bottom w:val="none" w:sz="0" w:space="0" w:color="auto"/>
            <w:right w:val="none" w:sz="0" w:space="0" w:color="auto"/>
          </w:divBdr>
        </w:div>
      </w:divsChild>
    </w:div>
    <w:div w:id="1859194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85F59-4EE1-C241-8FEE-8E610F02F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742</Words>
  <Characters>4086</Characters>
  <Application>Microsoft Office Word</Application>
  <DocSecurity>0</DocSecurity>
  <Lines>34</Lines>
  <Paragraphs>9</Paragraphs>
  <ScaleCrop>false</ScaleCrop>
  <Company>Comunidad de Madrid</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Madrid Digital</dc:creator>
  <cp:keywords/>
  <dc:description/>
  <cp:lastModifiedBy>Microsoft Office User</cp:lastModifiedBy>
  <cp:revision>2</cp:revision>
  <dcterms:created xsi:type="dcterms:W3CDTF">2025-06-24T09:42:00Z</dcterms:created>
  <dcterms:modified xsi:type="dcterms:W3CDTF">2025-06-24T09:42:00Z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64c2b56d-7c51-310f-aa78-ba218a2ef11f</vt:lpwstr>
  </property>
  <property fmtid="{D5CDD505-2E9C-101B-9397-08002B2CF9AE}" pid="24" name="Mendeley Citation Style_1">
    <vt:lpwstr>http://www.zotero.org/styles/american-medical-association</vt:lpwstr>
  </property>
</Properties>
</file>