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C658C" w:rsidRDefault="00EC658C">
      <w:pPr>
        <w:pStyle w:val="Normal2"/>
        <w:widowControl w:val="0"/>
        <w:spacing w:before="567"/>
        <w:rPr>
          <w:rFonts w:ascii="Arial Narrow" w:eastAsia="Arial Narrow" w:hAnsi="Arial Narrow" w:cs="Arial Narrow"/>
          <w:sz w:val="24"/>
          <w:szCs w:val="24"/>
        </w:rPr>
      </w:pPr>
      <w:bookmarkStart w:id="0" w:name="_GoBack"/>
      <w:bookmarkEnd w:id="0"/>
    </w:p>
    <w:tbl>
      <w:tblPr>
        <w:tblStyle w:val="a8"/>
        <w:tblW w:w="9630"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0"/>
        <w:gridCol w:w="4110"/>
        <w:gridCol w:w="2340"/>
      </w:tblGrid>
      <w:tr w:rsidR="00EC658C" w14:paraId="2B51E8DE" w14:textId="77777777" w:rsidTr="6179D7F5">
        <w:tc>
          <w:tcPr>
            <w:tcW w:w="3180" w:type="dxa"/>
            <w:vMerge w:val="restart"/>
            <w:shd w:val="clear" w:color="auto" w:fill="FFFFFF" w:themeFill="background1"/>
            <w:vAlign w:val="center"/>
          </w:tcPr>
          <w:p w14:paraId="00000002" w14:textId="77777777" w:rsidR="00EC658C" w:rsidRDefault="00203830">
            <w:pPr>
              <w:pStyle w:val="Normal2"/>
              <w:widowControl w:val="0"/>
              <w:tabs>
                <w:tab w:val="center" w:pos="4252"/>
                <w:tab w:val="right" w:pos="8504"/>
              </w:tabs>
              <w:spacing w:before="567"/>
              <w:rPr>
                <w:sz w:val="24"/>
                <w:szCs w:val="24"/>
              </w:rPr>
            </w:pPr>
            <w:r>
              <w:rPr>
                <w:rFonts w:ascii="Arial Narrow" w:eastAsia="Arial Narrow" w:hAnsi="Arial Narrow" w:cs="Arial Narrow"/>
                <w:noProof/>
                <w:sz w:val="24"/>
                <w:szCs w:val="24"/>
                <w:lang w:val="es-ES" w:eastAsia="es-ES"/>
              </w:rPr>
              <w:drawing>
                <wp:inline distT="114300" distB="114300" distL="114300" distR="114300" wp14:anchorId="29B46D72" wp14:editId="07777777">
                  <wp:extent cx="1971675" cy="736283"/>
                  <wp:effectExtent l="0" t="0" r="0" b="0"/>
                  <wp:docPr id="25" name="image4.jpg" descr="12_de_octubre jpg.jpg"/>
                  <wp:cNvGraphicFramePr/>
                  <a:graphic xmlns:a="http://schemas.openxmlformats.org/drawingml/2006/main">
                    <a:graphicData uri="http://schemas.openxmlformats.org/drawingml/2006/picture">
                      <pic:pic xmlns:pic="http://schemas.openxmlformats.org/drawingml/2006/picture">
                        <pic:nvPicPr>
                          <pic:cNvPr id="0" name="image4.jpg" descr="12_de_octubre jpg.jpg"/>
                          <pic:cNvPicPr preferRelativeResize="0"/>
                        </pic:nvPicPr>
                        <pic:blipFill>
                          <a:blip r:embed="rId11"/>
                          <a:srcRect/>
                          <a:stretch>
                            <a:fillRect/>
                          </a:stretch>
                        </pic:blipFill>
                        <pic:spPr>
                          <a:xfrm>
                            <a:off x="0" y="0"/>
                            <a:ext cx="1971675" cy="736283"/>
                          </a:xfrm>
                          <a:prstGeom prst="rect">
                            <a:avLst/>
                          </a:prstGeom>
                          <a:ln/>
                        </pic:spPr>
                      </pic:pic>
                    </a:graphicData>
                  </a:graphic>
                </wp:inline>
              </w:drawing>
            </w:r>
          </w:p>
          <w:p w14:paraId="00000003" w14:textId="77777777" w:rsidR="00EC658C" w:rsidRDefault="00203830">
            <w:pPr>
              <w:pStyle w:val="Normal2"/>
              <w:widowControl w:val="0"/>
              <w:tabs>
                <w:tab w:val="center" w:pos="4252"/>
                <w:tab w:val="right" w:pos="8504"/>
              </w:tabs>
              <w:spacing w:line="240" w:lineRule="auto"/>
              <w:jc w:val="center"/>
              <w:rPr>
                <w:b/>
                <w:sz w:val="24"/>
                <w:szCs w:val="24"/>
              </w:rPr>
            </w:pPr>
            <w:r>
              <w:rPr>
                <w:b/>
                <w:sz w:val="24"/>
                <w:szCs w:val="24"/>
              </w:rPr>
              <w:t>UCI DE TRAUMA Y EMERGENCIAS</w:t>
            </w:r>
          </w:p>
          <w:p w14:paraId="00000004" w14:textId="77777777" w:rsidR="00EC658C" w:rsidRDefault="00EC658C">
            <w:pPr>
              <w:pStyle w:val="Normal2"/>
              <w:widowControl w:val="0"/>
              <w:tabs>
                <w:tab w:val="center" w:pos="4252"/>
                <w:tab w:val="right" w:pos="8504"/>
              </w:tabs>
              <w:spacing w:line="240" w:lineRule="auto"/>
              <w:jc w:val="center"/>
              <w:rPr>
                <w:sz w:val="16"/>
                <w:szCs w:val="16"/>
              </w:rPr>
            </w:pPr>
          </w:p>
        </w:tc>
        <w:tc>
          <w:tcPr>
            <w:tcW w:w="4110" w:type="dxa"/>
            <w:vMerge w:val="restart"/>
            <w:shd w:val="clear" w:color="auto" w:fill="CFE2F3"/>
            <w:vAlign w:val="center"/>
          </w:tcPr>
          <w:p w14:paraId="00000005" w14:textId="77777777" w:rsidR="00EC658C" w:rsidRDefault="00EC658C">
            <w:pPr>
              <w:pStyle w:val="Normal2"/>
              <w:widowControl w:val="0"/>
              <w:tabs>
                <w:tab w:val="center" w:pos="4252"/>
                <w:tab w:val="right" w:pos="8504"/>
              </w:tabs>
              <w:spacing w:before="120" w:line="240" w:lineRule="auto"/>
              <w:jc w:val="center"/>
              <w:rPr>
                <w:color w:val="0000FF"/>
              </w:rPr>
            </w:pPr>
          </w:p>
          <w:p w14:paraId="4D27E3A2" w14:textId="51B4FE5F" w:rsidR="00EC658C" w:rsidRDefault="10CDC027" w:rsidP="65945B6C">
            <w:pPr>
              <w:pStyle w:val="Normal2"/>
              <w:widowControl w:val="0"/>
              <w:spacing w:line="240" w:lineRule="auto"/>
              <w:jc w:val="center"/>
              <w:rPr>
                <w:b/>
                <w:bCs/>
                <w:sz w:val="24"/>
                <w:szCs w:val="24"/>
              </w:rPr>
            </w:pPr>
            <w:r w:rsidRPr="65945B6C">
              <w:rPr>
                <w:b/>
                <w:bCs/>
                <w:sz w:val="24"/>
                <w:szCs w:val="24"/>
              </w:rPr>
              <w:t>MATRIZ</w:t>
            </w:r>
            <w:r w:rsidR="00203830" w:rsidRPr="65945B6C">
              <w:rPr>
                <w:b/>
                <w:bCs/>
                <w:sz w:val="24"/>
                <w:szCs w:val="24"/>
              </w:rPr>
              <w:t xml:space="preserve"> </w:t>
            </w:r>
            <w:r w:rsidR="2C68D209" w:rsidRPr="65945B6C">
              <w:rPr>
                <w:b/>
                <w:bCs/>
                <w:sz w:val="24"/>
                <w:szCs w:val="24"/>
              </w:rPr>
              <w:t xml:space="preserve">ATENCIÓN INICIAL </w:t>
            </w:r>
          </w:p>
          <w:p w14:paraId="00000007" w14:textId="586DDA73" w:rsidR="00EC658C" w:rsidRDefault="4B4C3ABE" w:rsidP="6179D7F5">
            <w:pPr>
              <w:pStyle w:val="Normal2"/>
              <w:widowControl w:val="0"/>
              <w:spacing w:line="240" w:lineRule="auto"/>
              <w:jc w:val="center"/>
              <w:rPr>
                <w:b/>
                <w:bCs/>
                <w:sz w:val="24"/>
                <w:szCs w:val="24"/>
                <w:lang w:val="es-ES"/>
              </w:rPr>
            </w:pPr>
            <w:r w:rsidRPr="6179D7F5">
              <w:rPr>
                <w:b/>
                <w:bCs/>
                <w:sz w:val="24"/>
                <w:szCs w:val="24"/>
                <w:lang w:val="es-ES"/>
              </w:rPr>
              <w:t xml:space="preserve">- </w:t>
            </w:r>
            <w:r w:rsidR="00FD174B">
              <w:rPr>
                <w:b/>
                <w:bCs/>
                <w:sz w:val="24"/>
                <w:szCs w:val="24"/>
                <w:lang w:val="es-ES"/>
              </w:rPr>
              <w:t xml:space="preserve">MANEJO DE OBJETOS PERSONALES </w:t>
            </w:r>
          </w:p>
          <w:p w14:paraId="00000008" w14:textId="77777777" w:rsidR="00EC658C" w:rsidRDefault="00EC658C">
            <w:pPr>
              <w:pStyle w:val="Normal2"/>
              <w:widowControl w:val="0"/>
              <w:tabs>
                <w:tab w:val="center" w:pos="4252"/>
                <w:tab w:val="right" w:pos="8504"/>
              </w:tabs>
              <w:spacing w:before="40" w:line="240" w:lineRule="auto"/>
              <w:jc w:val="center"/>
              <w:rPr>
                <w:b/>
                <w:sz w:val="20"/>
                <w:szCs w:val="20"/>
              </w:rPr>
            </w:pPr>
          </w:p>
          <w:p w14:paraId="00000009" w14:textId="77777777" w:rsidR="00EC658C" w:rsidRDefault="00EC658C">
            <w:pPr>
              <w:pStyle w:val="Normal2"/>
              <w:widowControl w:val="0"/>
              <w:tabs>
                <w:tab w:val="center" w:pos="4252"/>
                <w:tab w:val="right" w:pos="8504"/>
              </w:tabs>
              <w:spacing w:line="240" w:lineRule="auto"/>
            </w:pPr>
          </w:p>
        </w:tc>
        <w:tc>
          <w:tcPr>
            <w:tcW w:w="2340" w:type="dxa"/>
            <w:shd w:val="clear" w:color="auto" w:fill="CFE2F3"/>
          </w:tcPr>
          <w:p w14:paraId="0000000A" w14:textId="67A3EBA4" w:rsidR="00EC658C" w:rsidRDefault="00203830">
            <w:pPr>
              <w:pStyle w:val="Normal2"/>
              <w:widowControl w:val="0"/>
              <w:tabs>
                <w:tab w:val="center" w:pos="4252"/>
                <w:tab w:val="right" w:pos="8504"/>
              </w:tabs>
              <w:spacing w:line="240" w:lineRule="auto"/>
              <w:jc w:val="center"/>
              <w:rPr>
                <w:sz w:val="18"/>
                <w:szCs w:val="18"/>
              </w:rPr>
            </w:pPr>
            <w:r w:rsidRPr="6179D7F5">
              <w:rPr>
                <w:b/>
                <w:bCs/>
                <w:sz w:val="18"/>
                <w:szCs w:val="18"/>
              </w:rPr>
              <w:t>VERSIÓN</w:t>
            </w:r>
            <w:r w:rsidR="03370416" w:rsidRPr="6179D7F5">
              <w:rPr>
                <w:b/>
                <w:bCs/>
                <w:sz w:val="18"/>
                <w:szCs w:val="18"/>
              </w:rPr>
              <w:t xml:space="preserve"> 1</w:t>
            </w:r>
          </w:p>
        </w:tc>
      </w:tr>
      <w:tr w:rsidR="00EC658C" w14:paraId="4E0EDE47" w14:textId="77777777" w:rsidTr="6179D7F5">
        <w:trPr>
          <w:trHeight w:val="440"/>
        </w:trPr>
        <w:tc>
          <w:tcPr>
            <w:tcW w:w="3180" w:type="dxa"/>
            <w:vMerge/>
            <w:vAlign w:val="center"/>
          </w:tcPr>
          <w:p w14:paraId="0000000B" w14:textId="77777777" w:rsidR="00EC658C" w:rsidRDefault="00EC658C">
            <w:pPr>
              <w:pStyle w:val="Normal2"/>
              <w:widowControl w:val="0"/>
              <w:pBdr>
                <w:top w:val="nil"/>
                <w:left w:val="nil"/>
                <w:bottom w:val="nil"/>
                <w:right w:val="nil"/>
                <w:between w:val="nil"/>
              </w:pBdr>
              <w:rPr>
                <w:sz w:val="18"/>
                <w:szCs w:val="18"/>
              </w:rPr>
            </w:pPr>
          </w:p>
        </w:tc>
        <w:tc>
          <w:tcPr>
            <w:tcW w:w="4110" w:type="dxa"/>
            <w:vMerge/>
            <w:vAlign w:val="center"/>
          </w:tcPr>
          <w:p w14:paraId="0000000C" w14:textId="77777777" w:rsidR="00EC658C" w:rsidRDefault="00EC658C">
            <w:pPr>
              <w:pStyle w:val="Normal2"/>
              <w:widowControl w:val="0"/>
              <w:pBdr>
                <w:top w:val="nil"/>
                <w:left w:val="nil"/>
                <w:bottom w:val="nil"/>
                <w:right w:val="nil"/>
                <w:between w:val="nil"/>
              </w:pBdr>
              <w:rPr>
                <w:sz w:val="18"/>
                <w:szCs w:val="18"/>
              </w:rPr>
            </w:pPr>
          </w:p>
        </w:tc>
        <w:tc>
          <w:tcPr>
            <w:tcW w:w="2340" w:type="dxa"/>
            <w:vAlign w:val="center"/>
          </w:tcPr>
          <w:p w14:paraId="0000000D" w14:textId="77777777" w:rsidR="00EC658C" w:rsidRDefault="00EC658C">
            <w:pPr>
              <w:pStyle w:val="Normal2"/>
              <w:widowControl w:val="0"/>
              <w:tabs>
                <w:tab w:val="center" w:pos="4252"/>
                <w:tab w:val="right" w:pos="8504"/>
              </w:tabs>
              <w:spacing w:line="240" w:lineRule="auto"/>
              <w:rPr>
                <w:b/>
                <w:sz w:val="18"/>
                <w:szCs w:val="18"/>
              </w:rPr>
            </w:pPr>
          </w:p>
          <w:p w14:paraId="0000000E" w14:textId="77777777" w:rsidR="00EC658C" w:rsidRDefault="00203830">
            <w:pPr>
              <w:pStyle w:val="Normal2"/>
              <w:widowControl w:val="0"/>
              <w:tabs>
                <w:tab w:val="center" w:pos="4252"/>
                <w:tab w:val="right" w:pos="8504"/>
              </w:tabs>
              <w:spacing w:line="240" w:lineRule="auto"/>
              <w:rPr>
                <w:b/>
                <w:sz w:val="18"/>
                <w:szCs w:val="18"/>
              </w:rPr>
            </w:pPr>
            <w:r>
              <w:rPr>
                <w:b/>
                <w:sz w:val="18"/>
                <w:szCs w:val="18"/>
              </w:rPr>
              <w:t>Fecha publicación:</w:t>
            </w:r>
          </w:p>
          <w:p w14:paraId="0000000F" w14:textId="76BAA3A4" w:rsidR="00EC658C" w:rsidRDefault="2F3B5A88">
            <w:pPr>
              <w:pStyle w:val="Normal2"/>
              <w:widowControl w:val="0"/>
              <w:tabs>
                <w:tab w:val="center" w:pos="4252"/>
                <w:tab w:val="right" w:pos="8504"/>
              </w:tabs>
              <w:spacing w:line="240" w:lineRule="auto"/>
              <w:rPr>
                <w:sz w:val="18"/>
                <w:szCs w:val="18"/>
              </w:rPr>
            </w:pPr>
            <w:r w:rsidRPr="65945B6C">
              <w:rPr>
                <w:sz w:val="18"/>
                <w:szCs w:val="18"/>
              </w:rPr>
              <w:t xml:space="preserve">Mayo </w:t>
            </w:r>
            <w:r w:rsidR="00203830" w:rsidRPr="65945B6C">
              <w:rPr>
                <w:sz w:val="18"/>
                <w:szCs w:val="18"/>
              </w:rPr>
              <w:t>202</w:t>
            </w:r>
            <w:r w:rsidR="142661D5" w:rsidRPr="65945B6C">
              <w:rPr>
                <w:sz w:val="18"/>
                <w:szCs w:val="18"/>
              </w:rPr>
              <w:t>5</w:t>
            </w:r>
          </w:p>
          <w:p w14:paraId="00000010" w14:textId="77777777" w:rsidR="00EC658C" w:rsidRDefault="00EC658C">
            <w:pPr>
              <w:pStyle w:val="Normal2"/>
              <w:widowControl w:val="0"/>
              <w:tabs>
                <w:tab w:val="center" w:pos="4252"/>
                <w:tab w:val="right" w:pos="8504"/>
              </w:tabs>
              <w:spacing w:line="240" w:lineRule="auto"/>
              <w:rPr>
                <w:b/>
                <w:sz w:val="18"/>
                <w:szCs w:val="18"/>
              </w:rPr>
            </w:pPr>
          </w:p>
          <w:p w14:paraId="00000011" w14:textId="77777777" w:rsidR="00EC658C" w:rsidRDefault="00203830">
            <w:pPr>
              <w:pStyle w:val="Normal2"/>
              <w:widowControl w:val="0"/>
              <w:tabs>
                <w:tab w:val="center" w:pos="4252"/>
                <w:tab w:val="right" w:pos="8504"/>
              </w:tabs>
              <w:spacing w:line="240" w:lineRule="auto"/>
              <w:rPr>
                <w:b/>
                <w:sz w:val="18"/>
                <w:szCs w:val="18"/>
              </w:rPr>
            </w:pPr>
            <w:r>
              <w:rPr>
                <w:b/>
                <w:sz w:val="18"/>
                <w:szCs w:val="18"/>
              </w:rPr>
              <w:t>Fecha prevista actualización:</w:t>
            </w:r>
          </w:p>
          <w:p w14:paraId="00000012" w14:textId="1B5C3758" w:rsidR="00EC658C" w:rsidRDefault="3F57DC8C">
            <w:pPr>
              <w:pStyle w:val="Normal2"/>
              <w:widowControl w:val="0"/>
              <w:tabs>
                <w:tab w:val="center" w:pos="4252"/>
                <w:tab w:val="right" w:pos="8504"/>
              </w:tabs>
              <w:spacing w:line="240" w:lineRule="auto"/>
              <w:rPr>
                <w:sz w:val="18"/>
                <w:szCs w:val="18"/>
              </w:rPr>
            </w:pPr>
            <w:r w:rsidRPr="65945B6C">
              <w:rPr>
                <w:sz w:val="18"/>
                <w:szCs w:val="18"/>
              </w:rPr>
              <w:t>Mayo</w:t>
            </w:r>
            <w:r w:rsidR="00203830" w:rsidRPr="65945B6C">
              <w:rPr>
                <w:sz w:val="18"/>
                <w:szCs w:val="18"/>
              </w:rPr>
              <w:t xml:space="preserve"> 202</w:t>
            </w:r>
            <w:r w:rsidR="10F2312A" w:rsidRPr="65945B6C">
              <w:rPr>
                <w:sz w:val="18"/>
                <w:szCs w:val="18"/>
              </w:rPr>
              <w:t>7</w:t>
            </w:r>
          </w:p>
          <w:p w14:paraId="00000013" w14:textId="77777777" w:rsidR="00EC658C" w:rsidRDefault="00EC658C">
            <w:pPr>
              <w:pStyle w:val="Normal2"/>
              <w:widowControl w:val="0"/>
              <w:tabs>
                <w:tab w:val="center" w:pos="4252"/>
                <w:tab w:val="right" w:pos="8504"/>
              </w:tabs>
              <w:spacing w:line="240" w:lineRule="auto"/>
              <w:rPr>
                <w:sz w:val="18"/>
                <w:szCs w:val="18"/>
              </w:rPr>
            </w:pPr>
          </w:p>
          <w:p w14:paraId="00000014" w14:textId="77777777" w:rsidR="00EC658C" w:rsidRDefault="00203830">
            <w:pPr>
              <w:pStyle w:val="Normal2"/>
              <w:widowControl w:val="0"/>
              <w:tabs>
                <w:tab w:val="center" w:pos="4252"/>
                <w:tab w:val="right" w:pos="8504"/>
              </w:tabs>
              <w:spacing w:line="240" w:lineRule="auto"/>
              <w:rPr>
                <w:b/>
                <w:sz w:val="18"/>
                <w:szCs w:val="18"/>
              </w:rPr>
            </w:pPr>
            <w:r>
              <w:rPr>
                <w:b/>
                <w:sz w:val="18"/>
                <w:szCs w:val="18"/>
              </w:rPr>
              <w:t xml:space="preserve">Autores: </w:t>
            </w:r>
          </w:p>
          <w:p w14:paraId="3157C250" w14:textId="173DDC0F" w:rsidR="00FD174B" w:rsidRDefault="00FD174B" w:rsidP="6179D7F5">
            <w:pPr>
              <w:pStyle w:val="Normal2"/>
              <w:widowControl w:val="0"/>
              <w:tabs>
                <w:tab w:val="center" w:pos="4252"/>
                <w:tab w:val="right" w:pos="8504"/>
              </w:tabs>
              <w:spacing w:line="240" w:lineRule="auto"/>
              <w:rPr>
                <w:sz w:val="18"/>
                <w:szCs w:val="18"/>
                <w:lang w:val="es-ES"/>
              </w:rPr>
            </w:pPr>
            <w:r>
              <w:rPr>
                <w:sz w:val="18"/>
                <w:szCs w:val="18"/>
                <w:lang w:val="es-ES"/>
              </w:rPr>
              <w:t xml:space="preserve">M Victoria Luna Montero </w:t>
            </w:r>
          </w:p>
          <w:p w14:paraId="417EF676" w14:textId="667F010A" w:rsidR="297BA34C" w:rsidRDefault="00FD174B" w:rsidP="6179D7F5">
            <w:pPr>
              <w:pStyle w:val="Normal2"/>
              <w:widowControl w:val="0"/>
              <w:tabs>
                <w:tab w:val="center" w:pos="4252"/>
                <w:tab w:val="right" w:pos="8504"/>
              </w:tabs>
              <w:spacing w:line="240" w:lineRule="auto"/>
              <w:rPr>
                <w:sz w:val="18"/>
                <w:szCs w:val="18"/>
                <w:lang w:val="es-ES"/>
              </w:rPr>
            </w:pPr>
            <w:r>
              <w:rPr>
                <w:sz w:val="18"/>
                <w:szCs w:val="18"/>
                <w:lang w:val="es-ES"/>
              </w:rPr>
              <w:t>Ara Murillo Pérez</w:t>
            </w:r>
          </w:p>
          <w:p w14:paraId="32BDAF14" w14:textId="46BA67FC" w:rsidR="04382918" w:rsidRDefault="04382918" w:rsidP="65945B6C">
            <w:pPr>
              <w:pStyle w:val="Normal2"/>
              <w:widowControl w:val="0"/>
              <w:tabs>
                <w:tab w:val="center" w:pos="4252"/>
                <w:tab w:val="right" w:pos="8504"/>
              </w:tabs>
              <w:spacing w:line="240" w:lineRule="auto"/>
              <w:rPr>
                <w:sz w:val="18"/>
                <w:szCs w:val="18"/>
                <w:lang w:val="es-ES"/>
              </w:rPr>
            </w:pPr>
          </w:p>
          <w:p w14:paraId="00000017" w14:textId="77777777" w:rsidR="00EC658C" w:rsidRDefault="00EC658C">
            <w:pPr>
              <w:pStyle w:val="Normal2"/>
              <w:widowControl w:val="0"/>
              <w:tabs>
                <w:tab w:val="center" w:pos="4252"/>
                <w:tab w:val="right" w:pos="8504"/>
              </w:tabs>
              <w:spacing w:line="240" w:lineRule="auto"/>
              <w:rPr>
                <w:sz w:val="18"/>
                <w:szCs w:val="18"/>
              </w:rPr>
            </w:pPr>
          </w:p>
          <w:p w14:paraId="00000018" w14:textId="77777777" w:rsidR="00EC658C" w:rsidRDefault="00EC658C">
            <w:pPr>
              <w:pStyle w:val="Normal2"/>
              <w:widowControl w:val="0"/>
              <w:tabs>
                <w:tab w:val="center" w:pos="4252"/>
                <w:tab w:val="right" w:pos="8504"/>
              </w:tabs>
              <w:spacing w:line="240" w:lineRule="auto"/>
              <w:rPr>
                <w:b/>
                <w:sz w:val="18"/>
                <w:szCs w:val="18"/>
              </w:rPr>
            </w:pPr>
          </w:p>
        </w:tc>
      </w:tr>
      <w:tr w:rsidR="00EC658C" w14:paraId="1803336D" w14:textId="77777777" w:rsidTr="6179D7F5">
        <w:trPr>
          <w:trHeight w:val="300"/>
        </w:trPr>
        <w:tc>
          <w:tcPr>
            <w:tcW w:w="3180" w:type="dxa"/>
            <w:vMerge/>
            <w:vAlign w:val="center"/>
          </w:tcPr>
          <w:p w14:paraId="00000019" w14:textId="77777777" w:rsidR="00EC658C" w:rsidRDefault="00EC658C">
            <w:pPr>
              <w:pStyle w:val="Normal2"/>
              <w:widowControl w:val="0"/>
              <w:pBdr>
                <w:top w:val="nil"/>
                <w:left w:val="nil"/>
                <w:bottom w:val="nil"/>
                <w:right w:val="nil"/>
                <w:between w:val="nil"/>
              </w:pBdr>
              <w:rPr>
                <w:b/>
                <w:sz w:val="18"/>
                <w:szCs w:val="18"/>
              </w:rPr>
            </w:pPr>
          </w:p>
        </w:tc>
        <w:tc>
          <w:tcPr>
            <w:tcW w:w="4110" w:type="dxa"/>
            <w:vMerge/>
            <w:vAlign w:val="center"/>
          </w:tcPr>
          <w:p w14:paraId="0000001A" w14:textId="77777777" w:rsidR="00EC658C" w:rsidRDefault="00EC658C">
            <w:pPr>
              <w:pStyle w:val="Normal2"/>
              <w:widowControl w:val="0"/>
              <w:pBdr>
                <w:top w:val="nil"/>
                <w:left w:val="nil"/>
                <w:bottom w:val="nil"/>
                <w:right w:val="nil"/>
                <w:between w:val="nil"/>
              </w:pBdr>
              <w:rPr>
                <w:b/>
                <w:sz w:val="18"/>
                <w:szCs w:val="18"/>
              </w:rPr>
            </w:pPr>
          </w:p>
        </w:tc>
        <w:tc>
          <w:tcPr>
            <w:tcW w:w="2340" w:type="dxa"/>
            <w:shd w:val="clear" w:color="auto" w:fill="CFE2F3"/>
            <w:vAlign w:val="center"/>
          </w:tcPr>
          <w:p w14:paraId="0000001B" w14:textId="7B418DF8" w:rsidR="00EC658C" w:rsidRDefault="00203830" w:rsidP="65945B6C">
            <w:pPr>
              <w:pStyle w:val="Normal2"/>
              <w:widowControl w:val="0"/>
              <w:tabs>
                <w:tab w:val="center" w:pos="4252"/>
                <w:tab w:val="right" w:pos="8504"/>
              </w:tabs>
              <w:spacing w:line="240" w:lineRule="auto"/>
              <w:jc w:val="center"/>
              <w:rPr>
                <w:sz w:val="18"/>
                <w:szCs w:val="18"/>
              </w:rPr>
            </w:pPr>
            <w:r w:rsidRPr="65945B6C">
              <w:rPr>
                <w:b/>
                <w:bCs/>
                <w:sz w:val="18"/>
                <w:szCs w:val="18"/>
              </w:rPr>
              <w:t xml:space="preserve">Hoja </w:t>
            </w:r>
            <w:r w:rsidRPr="65945B6C">
              <w:rPr>
                <w:sz w:val="18"/>
                <w:szCs w:val="18"/>
              </w:rPr>
              <w:t xml:space="preserve">1 </w:t>
            </w:r>
            <w:r w:rsidRPr="65945B6C">
              <w:rPr>
                <w:b/>
                <w:bCs/>
                <w:sz w:val="18"/>
                <w:szCs w:val="18"/>
              </w:rPr>
              <w:t xml:space="preserve">de </w:t>
            </w:r>
            <w:r w:rsidR="3104AF10" w:rsidRPr="65945B6C">
              <w:rPr>
                <w:sz w:val="18"/>
                <w:szCs w:val="18"/>
              </w:rPr>
              <w:t>2</w:t>
            </w:r>
          </w:p>
        </w:tc>
      </w:tr>
    </w:tbl>
    <w:p w14:paraId="0000001C" w14:textId="77777777" w:rsidR="00EC658C" w:rsidRDefault="00EC658C">
      <w:pPr>
        <w:pStyle w:val="Normal2"/>
      </w:pPr>
    </w:p>
    <w:p w14:paraId="0000001D" w14:textId="77777777" w:rsidR="00EC658C" w:rsidRDefault="00EC658C">
      <w:pPr>
        <w:pStyle w:val="Normal2"/>
      </w:pPr>
    </w:p>
    <w:tbl>
      <w:tblPr>
        <w:tblW w:w="9675" w:type="dxa"/>
        <w:tblInd w:w="-9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675"/>
      </w:tblGrid>
      <w:tr w:rsidR="00EC658C" w14:paraId="374826E6" w14:textId="77777777" w:rsidTr="6179D7F5">
        <w:tc>
          <w:tcPr>
            <w:tcW w:w="9675" w:type="dxa"/>
            <w:shd w:val="clear" w:color="auto" w:fill="D9D9D9" w:themeFill="background1" w:themeFillShade="D9"/>
            <w:tcMar>
              <w:top w:w="100" w:type="dxa"/>
              <w:left w:w="100" w:type="dxa"/>
              <w:bottom w:w="100" w:type="dxa"/>
              <w:right w:w="100" w:type="dxa"/>
            </w:tcMar>
          </w:tcPr>
          <w:p w14:paraId="0000001E" w14:textId="77777777" w:rsidR="00EC658C" w:rsidRDefault="00203830">
            <w:pPr>
              <w:pStyle w:val="Normal2"/>
              <w:widowControl w:val="0"/>
              <w:pBdr>
                <w:top w:val="nil"/>
                <w:left w:val="nil"/>
                <w:bottom w:val="nil"/>
                <w:right w:val="nil"/>
                <w:between w:val="nil"/>
              </w:pBdr>
              <w:spacing w:line="240" w:lineRule="auto"/>
              <w:rPr>
                <w:b/>
              </w:rPr>
            </w:pPr>
            <w:r>
              <w:rPr>
                <w:b/>
              </w:rPr>
              <w:t>OBJETIVOS</w:t>
            </w:r>
          </w:p>
        </w:tc>
      </w:tr>
      <w:tr w:rsidR="00EC658C" w14:paraId="1465A30E" w14:textId="77777777" w:rsidTr="6179D7F5">
        <w:tc>
          <w:tcPr>
            <w:tcW w:w="9675" w:type="dxa"/>
            <w:shd w:val="clear" w:color="auto" w:fill="auto"/>
            <w:tcMar>
              <w:top w:w="100" w:type="dxa"/>
              <w:left w:w="100" w:type="dxa"/>
              <w:bottom w:w="100" w:type="dxa"/>
              <w:right w:w="100" w:type="dxa"/>
            </w:tcMar>
          </w:tcPr>
          <w:p w14:paraId="20983795" w14:textId="494DEC9C" w:rsidR="009C281A" w:rsidRDefault="009C281A" w:rsidP="009C281A">
            <w:pPr>
              <w:pStyle w:val="Normal2"/>
              <w:widowControl w:val="0"/>
              <w:pBdr>
                <w:top w:val="nil"/>
                <w:left w:val="nil"/>
                <w:bottom w:val="nil"/>
                <w:right w:val="nil"/>
                <w:between w:val="nil"/>
              </w:pBdr>
              <w:spacing w:line="360" w:lineRule="auto"/>
              <w:rPr>
                <w:lang w:val="es-ES"/>
              </w:rPr>
            </w:pPr>
            <w:r>
              <w:rPr>
                <w:lang w:val="es-ES"/>
              </w:rPr>
              <w:t xml:space="preserve">El ingreso en la UCI </w:t>
            </w:r>
            <w:r w:rsidR="00C322DB">
              <w:rPr>
                <w:lang w:val="es-ES"/>
              </w:rPr>
              <w:t>implica</w:t>
            </w:r>
            <w:r w:rsidRPr="009C281A">
              <w:rPr>
                <w:lang w:val="es-ES"/>
              </w:rPr>
              <w:t xml:space="preserve"> la retirada de enseres personales (ropa, abalorios, documentos de identificación, dinero…) para la realización de técni</w:t>
            </w:r>
            <w:r w:rsidR="00C322DB">
              <w:rPr>
                <w:lang w:val="es-ES"/>
              </w:rPr>
              <w:t xml:space="preserve">cas diagnósticas y terapéuticas. Por </w:t>
            </w:r>
            <w:r w:rsidRPr="009C281A">
              <w:rPr>
                <w:lang w:val="es-ES"/>
              </w:rPr>
              <w:t>ello resulta imprescindi</w:t>
            </w:r>
            <w:r w:rsidR="00C322DB">
              <w:rPr>
                <w:lang w:val="es-ES"/>
              </w:rPr>
              <w:t>ble regular la custodia</w:t>
            </w:r>
            <w:r w:rsidRPr="009C281A">
              <w:rPr>
                <w:lang w:val="es-ES"/>
              </w:rPr>
              <w:t xml:space="preserve">, así como </w:t>
            </w:r>
            <w:r w:rsidR="00C322DB">
              <w:rPr>
                <w:lang w:val="es-ES"/>
              </w:rPr>
              <w:t xml:space="preserve">su posterior </w:t>
            </w:r>
            <w:r w:rsidRPr="009C281A">
              <w:rPr>
                <w:lang w:val="es-ES"/>
              </w:rPr>
              <w:t xml:space="preserve">entrega al paciente y/o familiares. </w:t>
            </w:r>
          </w:p>
          <w:p w14:paraId="4D7AFD07" w14:textId="77777777" w:rsidR="00C322DB" w:rsidRDefault="00C322DB" w:rsidP="009C281A">
            <w:pPr>
              <w:pStyle w:val="Normal2"/>
              <w:widowControl w:val="0"/>
              <w:pBdr>
                <w:top w:val="nil"/>
                <w:left w:val="nil"/>
                <w:bottom w:val="nil"/>
                <w:right w:val="nil"/>
                <w:between w:val="nil"/>
              </w:pBdr>
              <w:spacing w:line="360" w:lineRule="auto"/>
              <w:rPr>
                <w:lang w:val="es-ES"/>
              </w:rPr>
            </w:pPr>
          </w:p>
          <w:p w14:paraId="6FFC9EBB" w14:textId="052E6FA5" w:rsidR="00C322DB" w:rsidRDefault="00C322DB" w:rsidP="00C322DB">
            <w:pPr>
              <w:pStyle w:val="Normal2"/>
              <w:widowControl w:val="0"/>
              <w:pBdr>
                <w:top w:val="nil"/>
                <w:left w:val="nil"/>
                <w:bottom w:val="nil"/>
                <w:right w:val="nil"/>
                <w:between w:val="nil"/>
              </w:pBdr>
              <w:spacing w:line="360" w:lineRule="auto"/>
              <w:rPr>
                <w:lang w:val="es-ES"/>
              </w:rPr>
            </w:pPr>
            <w:r>
              <w:rPr>
                <w:lang w:val="es-ES"/>
              </w:rPr>
              <w:t xml:space="preserve">Objetivo principal: </w:t>
            </w:r>
          </w:p>
          <w:p w14:paraId="58138D25" w14:textId="113EFFE4" w:rsidR="00EC658C" w:rsidRDefault="00C322DB" w:rsidP="00C322DB">
            <w:pPr>
              <w:pStyle w:val="Normal2"/>
              <w:widowControl w:val="0"/>
              <w:pBdr>
                <w:top w:val="nil"/>
                <w:left w:val="nil"/>
                <w:bottom w:val="nil"/>
                <w:right w:val="nil"/>
                <w:between w:val="nil"/>
              </w:pBdr>
              <w:spacing w:line="360" w:lineRule="auto"/>
              <w:rPr>
                <w:lang w:val="es-ES"/>
              </w:rPr>
            </w:pPr>
            <w:r>
              <w:rPr>
                <w:lang w:val="es-ES"/>
              </w:rPr>
              <w:t>-</w:t>
            </w:r>
            <w:r w:rsidRPr="00C322DB">
              <w:rPr>
                <w:lang w:val="es-ES"/>
              </w:rPr>
              <w:t>Establecer un pro</w:t>
            </w:r>
            <w:r>
              <w:rPr>
                <w:lang w:val="es-ES"/>
              </w:rPr>
              <w:t>cedimiento</w:t>
            </w:r>
            <w:r w:rsidRPr="00C322DB">
              <w:rPr>
                <w:lang w:val="es-ES"/>
              </w:rPr>
              <w:t xml:space="preserve"> para la custodia y entrega de pertenencias de los pacientes ingresados en la UCI de Trauma y Emergencias/Box vital.</w:t>
            </w:r>
          </w:p>
          <w:p w14:paraId="0E6A8CE7" w14:textId="77777777" w:rsidR="00C322DB" w:rsidRDefault="00C322DB" w:rsidP="00C322DB">
            <w:pPr>
              <w:pStyle w:val="Normal2"/>
              <w:widowControl w:val="0"/>
              <w:pBdr>
                <w:top w:val="nil"/>
                <w:left w:val="nil"/>
                <w:bottom w:val="nil"/>
                <w:right w:val="nil"/>
                <w:between w:val="nil"/>
              </w:pBdr>
              <w:spacing w:line="360" w:lineRule="auto"/>
              <w:rPr>
                <w:lang w:val="es-ES"/>
              </w:rPr>
            </w:pPr>
          </w:p>
          <w:p w14:paraId="00000020" w14:textId="6E500206" w:rsidR="00C322DB" w:rsidRDefault="00C322DB" w:rsidP="00C322DB">
            <w:pPr>
              <w:pStyle w:val="Normal2"/>
              <w:widowControl w:val="0"/>
              <w:pBdr>
                <w:top w:val="nil"/>
                <w:left w:val="nil"/>
                <w:bottom w:val="nil"/>
                <w:right w:val="nil"/>
                <w:between w:val="nil"/>
              </w:pBdr>
              <w:spacing w:line="360" w:lineRule="auto"/>
              <w:rPr>
                <w:lang w:val="es-ES"/>
              </w:rPr>
            </w:pPr>
          </w:p>
        </w:tc>
      </w:tr>
      <w:tr w:rsidR="00EC658C" w14:paraId="210E1520" w14:textId="77777777" w:rsidTr="6179D7F5">
        <w:tc>
          <w:tcPr>
            <w:tcW w:w="9675" w:type="dxa"/>
            <w:shd w:val="clear" w:color="auto" w:fill="D9D9D9" w:themeFill="background1" w:themeFillShade="D9"/>
            <w:tcMar>
              <w:top w:w="100" w:type="dxa"/>
              <w:left w:w="100" w:type="dxa"/>
              <w:bottom w:w="100" w:type="dxa"/>
              <w:right w:w="100" w:type="dxa"/>
            </w:tcMar>
          </w:tcPr>
          <w:p w14:paraId="00000021" w14:textId="77777777" w:rsidR="00EC658C" w:rsidRDefault="00203830">
            <w:pPr>
              <w:pStyle w:val="Normal2"/>
              <w:widowControl w:val="0"/>
              <w:pBdr>
                <w:top w:val="nil"/>
                <w:left w:val="nil"/>
                <w:bottom w:val="nil"/>
                <w:right w:val="nil"/>
                <w:between w:val="nil"/>
              </w:pBdr>
              <w:spacing w:line="240" w:lineRule="auto"/>
              <w:rPr>
                <w:b/>
              </w:rPr>
            </w:pPr>
            <w:r>
              <w:rPr>
                <w:b/>
              </w:rPr>
              <w:t>CRITERIOS DE INCLUSIÓN Y EXCLUSIÓN (quién)</w:t>
            </w:r>
          </w:p>
        </w:tc>
      </w:tr>
      <w:tr w:rsidR="00EC658C" w14:paraId="6CACD19B" w14:textId="77777777" w:rsidTr="6179D7F5">
        <w:tc>
          <w:tcPr>
            <w:tcW w:w="9675" w:type="dxa"/>
            <w:shd w:val="clear" w:color="auto" w:fill="auto"/>
            <w:tcMar>
              <w:top w:w="100" w:type="dxa"/>
              <w:left w:w="100" w:type="dxa"/>
              <w:bottom w:w="100" w:type="dxa"/>
              <w:right w:w="100" w:type="dxa"/>
            </w:tcMar>
          </w:tcPr>
          <w:p w14:paraId="3734A238" w14:textId="13C16270" w:rsidR="00EC658C" w:rsidRDefault="6D74E1D9" w:rsidP="6179D7F5">
            <w:pPr>
              <w:pStyle w:val="Normal2"/>
              <w:widowControl w:val="0"/>
              <w:numPr>
                <w:ilvl w:val="0"/>
                <w:numId w:val="9"/>
              </w:numPr>
              <w:pBdr>
                <w:top w:val="nil"/>
                <w:left w:val="nil"/>
                <w:bottom w:val="nil"/>
                <w:right w:val="nil"/>
                <w:between w:val="nil"/>
              </w:pBdr>
              <w:spacing w:before="240" w:after="240" w:line="240" w:lineRule="auto"/>
              <w:rPr>
                <w:lang w:val="es-ES"/>
              </w:rPr>
            </w:pPr>
            <w:r w:rsidRPr="6179D7F5">
              <w:rPr>
                <w:b/>
                <w:bCs/>
                <w:lang w:val="es-ES"/>
              </w:rPr>
              <w:t xml:space="preserve">INCLUSIÓN: </w:t>
            </w:r>
            <w:r w:rsidRPr="6179D7F5">
              <w:rPr>
                <w:lang w:val="es-ES"/>
              </w:rPr>
              <w:t xml:space="preserve">pacientes </w:t>
            </w:r>
            <w:r w:rsidR="00FD174B">
              <w:rPr>
                <w:lang w:val="es-ES"/>
              </w:rPr>
              <w:t>que sean atendidos/ingresados en la UCI de Trauma y Emergencias que sean portadores de cualquier prenda, objetos, documentaci</w:t>
            </w:r>
            <w:r w:rsidR="00F31D0F">
              <w:rPr>
                <w:lang w:val="es-ES"/>
              </w:rPr>
              <w:t>ón, dinero, joyas.</w:t>
            </w:r>
          </w:p>
          <w:p w14:paraId="00000024" w14:textId="17ACC3F3" w:rsidR="00EC658C" w:rsidRPr="00C322DB" w:rsidRDefault="6D74E1D9" w:rsidP="00C322DB">
            <w:pPr>
              <w:pStyle w:val="Prrafodelista"/>
              <w:numPr>
                <w:ilvl w:val="0"/>
                <w:numId w:val="9"/>
              </w:numPr>
              <w:rPr>
                <w:b/>
                <w:bCs/>
                <w:lang w:val="es-ES"/>
              </w:rPr>
            </w:pPr>
            <w:r w:rsidRPr="00C322DB">
              <w:rPr>
                <w:b/>
                <w:bCs/>
                <w:lang w:val="es-ES"/>
              </w:rPr>
              <w:t xml:space="preserve">EXCLUSIÓN: </w:t>
            </w:r>
            <w:r w:rsidR="00C322DB" w:rsidRPr="00C322DB">
              <w:rPr>
                <w:bCs/>
                <w:lang w:val="es-ES"/>
              </w:rPr>
              <w:t>No se contemplan criterios de exclusión.</w:t>
            </w:r>
          </w:p>
        </w:tc>
      </w:tr>
      <w:tr w:rsidR="00EC658C" w14:paraId="0D8A8B67" w14:textId="77777777" w:rsidTr="6179D7F5">
        <w:tc>
          <w:tcPr>
            <w:tcW w:w="9675" w:type="dxa"/>
            <w:shd w:val="clear" w:color="auto" w:fill="D9D9D9" w:themeFill="background1" w:themeFillShade="D9"/>
            <w:tcMar>
              <w:top w:w="100" w:type="dxa"/>
              <w:left w:w="100" w:type="dxa"/>
              <w:bottom w:w="100" w:type="dxa"/>
              <w:right w:w="100" w:type="dxa"/>
            </w:tcMar>
          </w:tcPr>
          <w:p w14:paraId="0000002C" w14:textId="5F243F8C" w:rsidR="00EC658C" w:rsidRDefault="00C322DB">
            <w:pPr>
              <w:pStyle w:val="Normal2"/>
              <w:widowControl w:val="0"/>
              <w:pBdr>
                <w:top w:val="nil"/>
                <w:left w:val="nil"/>
                <w:bottom w:val="nil"/>
                <w:right w:val="nil"/>
                <w:between w:val="nil"/>
              </w:pBdr>
              <w:spacing w:line="240" w:lineRule="auto"/>
              <w:rPr>
                <w:b/>
              </w:rPr>
            </w:pPr>
            <w:r>
              <w:rPr>
                <w:b/>
              </w:rPr>
              <w:t>DESARROLLO</w:t>
            </w:r>
          </w:p>
        </w:tc>
      </w:tr>
      <w:tr w:rsidR="00EC658C" w14:paraId="5636516F" w14:textId="77777777" w:rsidTr="6179D7F5">
        <w:tc>
          <w:tcPr>
            <w:tcW w:w="9675" w:type="dxa"/>
            <w:shd w:val="clear" w:color="auto" w:fill="auto"/>
            <w:tcMar>
              <w:top w:w="100" w:type="dxa"/>
              <w:left w:w="100" w:type="dxa"/>
              <w:bottom w:w="100" w:type="dxa"/>
              <w:right w:w="100" w:type="dxa"/>
            </w:tcMar>
          </w:tcPr>
          <w:p w14:paraId="4F1DF3E6" w14:textId="77777777" w:rsidR="00C322DB" w:rsidRDefault="00C322DB" w:rsidP="00C322DB">
            <w:pPr>
              <w:pStyle w:val="Normal2"/>
              <w:widowControl w:val="0"/>
              <w:pBdr>
                <w:top w:val="nil"/>
                <w:left w:val="nil"/>
                <w:bottom w:val="nil"/>
                <w:right w:val="nil"/>
                <w:between w:val="nil"/>
              </w:pBdr>
              <w:spacing w:line="240" w:lineRule="auto"/>
            </w:pPr>
          </w:p>
          <w:p w14:paraId="5CC78D1D" w14:textId="7D327EEA" w:rsidR="004029CE" w:rsidRDefault="004029CE" w:rsidP="004029CE">
            <w:pPr>
              <w:pStyle w:val="Normal2"/>
              <w:widowControl w:val="0"/>
              <w:pBdr>
                <w:top w:val="nil"/>
                <w:left w:val="nil"/>
                <w:bottom w:val="nil"/>
                <w:right w:val="nil"/>
                <w:between w:val="nil"/>
              </w:pBdr>
              <w:tabs>
                <w:tab w:val="left" w:pos="2895"/>
              </w:tabs>
              <w:spacing w:line="240" w:lineRule="auto"/>
              <w:rPr>
                <w:bCs/>
              </w:rPr>
            </w:pPr>
            <w:r w:rsidRPr="004029CE">
              <w:rPr>
                <w:bCs/>
              </w:rPr>
              <w:t>Según las circunstancias del ingreso, así como la capacidad del paciente se pr</w:t>
            </w:r>
            <w:r>
              <w:rPr>
                <w:bCs/>
              </w:rPr>
              <w:t xml:space="preserve">esentan distintos </w:t>
            </w:r>
            <w:r w:rsidRPr="004029CE">
              <w:rPr>
                <w:bCs/>
              </w:rPr>
              <w:t xml:space="preserve">supuestos: </w:t>
            </w:r>
          </w:p>
          <w:p w14:paraId="7985EBAF" w14:textId="77777777" w:rsidR="00B52203" w:rsidRPr="004029CE" w:rsidRDefault="00B52203" w:rsidP="004029CE">
            <w:pPr>
              <w:pStyle w:val="Normal2"/>
              <w:widowControl w:val="0"/>
              <w:pBdr>
                <w:top w:val="nil"/>
                <w:left w:val="nil"/>
                <w:bottom w:val="nil"/>
                <w:right w:val="nil"/>
                <w:between w:val="nil"/>
              </w:pBdr>
              <w:tabs>
                <w:tab w:val="left" w:pos="2895"/>
              </w:tabs>
              <w:spacing w:line="240" w:lineRule="auto"/>
              <w:rPr>
                <w:bCs/>
              </w:rPr>
            </w:pPr>
          </w:p>
          <w:p w14:paraId="6097E4FD" w14:textId="759B0FDA" w:rsidR="004029CE" w:rsidRDefault="004029CE" w:rsidP="005E5E9D">
            <w:pPr>
              <w:pStyle w:val="Normal2"/>
              <w:widowControl w:val="0"/>
              <w:numPr>
                <w:ilvl w:val="0"/>
                <w:numId w:val="20"/>
              </w:numPr>
              <w:pBdr>
                <w:top w:val="nil"/>
                <w:left w:val="nil"/>
                <w:bottom w:val="nil"/>
                <w:right w:val="nil"/>
                <w:between w:val="nil"/>
              </w:pBdr>
              <w:tabs>
                <w:tab w:val="left" w:pos="2895"/>
              </w:tabs>
              <w:spacing w:line="240" w:lineRule="auto"/>
              <w:rPr>
                <w:bCs/>
              </w:rPr>
            </w:pPr>
            <w:r w:rsidRPr="004029CE">
              <w:rPr>
                <w:bCs/>
              </w:rPr>
              <w:lastRenderedPageBreak/>
              <w:t xml:space="preserve">Paciente consciente: se le preguntará si </w:t>
            </w:r>
            <w:r w:rsidR="00BE5F34">
              <w:rPr>
                <w:bCs/>
              </w:rPr>
              <w:t xml:space="preserve">desea que </w:t>
            </w:r>
            <w:r w:rsidR="009249C3">
              <w:rPr>
                <w:bCs/>
              </w:rPr>
              <w:t>sus pertenencias</w:t>
            </w:r>
            <w:r w:rsidR="007269F2">
              <w:rPr>
                <w:bCs/>
              </w:rPr>
              <w:t xml:space="preserve"> sean entregadas</w:t>
            </w:r>
            <w:r w:rsidRPr="004029CE">
              <w:rPr>
                <w:bCs/>
              </w:rPr>
              <w:t xml:space="preserve"> al cuidador principal.</w:t>
            </w:r>
          </w:p>
          <w:p w14:paraId="59336000" w14:textId="168D0BB0" w:rsidR="005E5E9D" w:rsidRDefault="004029CE" w:rsidP="005B0B3F">
            <w:pPr>
              <w:pStyle w:val="Normal2"/>
              <w:widowControl w:val="0"/>
              <w:numPr>
                <w:ilvl w:val="0"/>
                <w:numId w:val="20"/>
              </w:numPr>
              <w:pBdr>
                <w:top w:val="nil"/>
                <w:left w:val="nil"/>
                <w:bottom w:val="nil"/>
                <w:right w:val="nil"/>
                <w:between w:val="nil"/>
              </w:pBdr>
              <w:tabs>
                <w:tab w:val="left" w:pos="2895"/>
              </w:tabs>
              <w:spacing w:line="240" w:lineRule="auto"/>
              <w:rPr>
                <w:bCs/>
              </w:rPr>
            </w:pPr>
            <w:r w:rsidRPr="005E5E9D">
              <w:rPr>
                <w:bCs/>
              </w:rPr>
              <w:t>Paciente inconsciente o sin capac</w:t>
            </w:r>
            <w:r w:rsidR="00C376B7" w:rsidRPr="005E5E9D">
              <w:rPr>
                <w:bCs/>
              </w:rPr>
              <w:t xml:space="preserve">idad de decisión: </w:t>
            </w:r>
            <w:r w:rsidRPr="005E5E9D">
              <w:rPr>
                <w:bCs/>
              </w:rPr>
              <w:t xml:space="preserve">las pertenencias </w:t>
            </w:r>
            <w:r w:rsidR="00C376B7" w:rsidRPr="005E5E9D">
              <w:rPr>
                <w:bCs/>
              </w:rPr>
              <w:t xml:space="preserve">se entregarán directamente </w:t>
            </w:r>
            <w:r w:rsidRPr="005E5E9D">
              <w:rPr>
                <w:bCs/>
              </w:rPr>
              <w:t>al cuidador principal.</w:t>
            </w:r>
          </w:p>
          <w:p w14:paraId="59BBE1A9" w14:textId="3EA9AAA7" w:rsidR="004C316C" w:rsidRPr="005E5E9D" w:rsidRDefault="004C316C" w:rsidP="0017566A">
            <w:pPr>
              <w:pStyle w:val="Normal2"/>
              <w:widowControl w:val="0"/>
              <w:numPr>
                <w:ilvl w:val="0"/>
                <w:numId w:val="20"/>
              </w:numPr>
              <w:pBdr>
                <w:top w:val="nil"/>
                <w:left w:val="nil"/>
                <w:bottom w:val="nil"/>
                <w:right w:val="nil"/>
                <w:between w:val="nil"/>
              </w:pBdr>
              <w:tabs>
                <w:tab w:val="left" w:pos="2895"/>
              </w:tabs>
              <w:spacing w:line="240" w:lineRule="auto"/>
              <w:rPr>
                <w:bCs/>
              </w:rPr>
            </w:pPr>
            <w:r w:rsidRPr="005E5E9D">
              <w:rPr>
                <w:bCs/>
              </w:rPr>
              <w:t>Paciente que ingrese</w:t>
            </w:r>
            <w:r w:rsidR="005E5E9D" w:rsidRPr="005E5E9D">
              <w:rPr>
                <w:bCs/>
              </w:rPr>
              <w:t>n</w:t>
            </w:r>
            <w:r w:rsidRPr="005E5E9D">
              <w:rPr>
                <w:bCs/>
              </w:rPr>
              <w:t xml:space="preserve"> por agresión</w:t>
            </w:r>
            <w:r w:rsidR="005E5E9D" w:rsidRPr="005E5E9D">
              <w:rPr>
                <w:bCs/>
              </w:rPr>
              <w:t xml:space="preserve"> (</w:t>
            </w:r>
            <w:r w:rsidR="000D68A7">
              <w:rPr>
                <w:bCs/>
              </w:rPr>
              <w:t>arma blanca</w:t>
            </w:r>
            <w:r w:rsidRPr="005E5E9D">
              <w:rPr>
                <w:bCs/>
              </w:rPr>
              <w:t>/arma de fuego o cualquier otro objeto</w:t>
            </w:r>
            <w:r w:rsidR="005E5E9D" w:rsidRPr="005E5E9D">
              <w:rPr>
                <w:bCs/>
              </w:rPr>
              <w:t xml:space="preserve">): </w:t>
            </w:r>
            <w:r w:rsidRPr="005E5E9D">
              <w:rPr>
                <w:bCs/>
              </w:rPr>
              <w:t xml:space="preserve"> se dejarán las pertenencias en </w:t>
            </w:r>
            <w:r w:rsidR="006C1F0C">
              <w:rPr>
                <w:bCs/>
              </w:rPr>
              <w:t>el cuarto de residuos (cubo especifico ubicado en el armario)</w:t>
            </w:r>
            <w:r w:rsidR="005E5E9D" w:rsidRPr="005E5E9D">
              <w:rPr>
                <w:bCs/>
              </w:rPr>
              <w:t>, en previsión de requerimientos judiciales (NO SE ENTREGARAN A FAMILIA INICIALMENTE).</w:t>
            </w:r>
            <w:r w:rsidRPr="005E5E9D">
              <w:rPr>
                <w:bCs/>
              </w:rPr>
              <w:t xml:space="preserve"> </w:t>
            </w:r>
            <w:r w:rsidR="005E5E9D" w:rsidRPr="005E5E9D">
              <w:rPr>
                <w:bCs/>
              </w:rPr>
              <w:t xml:space="preserve"> Este criterio se aplica también a agresiones por violencia de género.</w:t>
            </w:r>
          </w:p>
          <w:p w14:paraId="4912952A" w14:textId="77777777" w:rsidR="005E5E9D" w:rsidRPr="005E5E9D" w:rsidRDefault="005E5E9D" w:rsidP="005E5E9D">
            <w:pPr>
              <w:pStyle w:val="Normal2"/>
              <w:widowControl w:val="0"/>
              <w:pBdr>
                <w:top w:val="nil"/>
                <w:left w:val="nil"/>
                <w:bottom w:val="nil"/>
                <w:right w:val="nil"/>
                <w:between w:val="nil"/>
              </w:pBdr>
              <w:tabs>
                <w:tab w:val="left" w:pos="2895"/>
              </w:tabs>
              <w:spacing w:line="240" w:lineRule="auto"/>
              <w:rPr>
                <w:bCs/>
              </w:rPr>
            </w:pPr>
            <w:r w:rsidRPr="005E5E9D">
              <w:rPr>
                <w:bCs/>
              </w:rPr>
              <w:t>El tiempo de custodia de pertenencias que pudieran constituir prueba judicial (objetos agresores, ropa con o sin restos visibles de fluidos corporales, etc.) será de 72 horas tras el ingreso, si no ha mediado requerimiento judicial.</w:t>
            </w:r>
          </w:p>
          <w:p w14:paraId="68F1432C" w14:textId="77777777" w:rsidR="005E5E9D" w:rsidRPr="005E5E9D" w:rsidRDefault="005E5E9D" w:rsidP="005E5E9D">
            <w:pPr>
              <w:pStyle w:val="Normal2"/>
              <w:widowControl w:val="0"/>
              <w:pBdr>
                <w:top w:val="nil"/>
                <w:left w:val="nil"/>
                <w:bottom w:val="nil"/>
                <w:right w:val="nil"/>
                <w:between w:val="nil"/>
              </w:pBdr>
              <w:tabs>
                <w:tab w:val="left" w:pos="2895"/>
              </w:tabs>
              <w:spacing w:line="240" w:lineRule="auto"/>
              <w:rPr>
                <w:bCs/>
              </w:rPr>
            </w:pPr>
          </w:p>
          <w:p w14:paraId="0AAAE3CD" w14:textId="77777777" w:rsidR="005E5E9D" w:rsidRPr="005E5E9D" w:rsidRDefault="005E5E9D" w:rsidP="005E5E9D">
            <w:pPr>
              <w:pStyle w:val="Normal2"/>
              <w:widowControl w:val="0"/>
              <w:pBdr>
                <w:top w:val="nil"/>
                <w:left w:val="nil"/>
                <w:bottom w:val="nil"/>
                <w:right w:val="nil"/>
                <w:between w:val="nil"/>
              </w:pBdr>
              <w:tabs>
                <w:tab w:val="left" w:pos="2895"/>
              </w:tabs>
              <w:spacing w:line="240" w:lineRule="auto"/>
              <w:rPr>
                <w:bCs/>
              </w:rPr>
            </w:pPr>
            <w:r w:rsidRPr="005E5E9D">
              <w:rPr>
                <w:bCs/>
              </w:rPr>
              <w:t>Ante cualquier duda, se consultará a la asesoría jurídica del hospital por parte del médico o supervisora de la unidad.</w:t>
            </w:r>
          </w:p>
          <w:p w14:paraId="5228BA21" w14:textId="77777777" w:rsidR="005E5E9D" w:rsidRDefault="005E5E9D" w:rsidP="004029CE">
            <w:pPr>
              <w:pStyle w:val="Normal2"/>
              <w:widowControl w:val="0"/>
              <w:pBdr>
                <w:top w:val="nil"/>
                <w:left w:val="nil"/>
                <w:bottom w:val="nil"/>
                <w:right w:val="nil"/>
                <w:between w:val="nil"/>
              </w:pBdr>
              <w:tabs>
                <w:tab w:val="left" w:pos="2895"/>
              </w:tabs>
              <w:spacing w:line="240" w:lineRule="auto"/>
              <w:rPr>
                <w:bCs/>
              </w:rPr>
            </w:pPr>
          </w:p>
          <w:p w14:paraId="189803B3" w14:textId="4669BDEE" w:rsidR="00F7758A" w:rsidRDefault="00F7758A" w:rsidP="004029CE">
            <w:pPr>
              <w:pStyle w:val="Normal2"/>
              <w:widowControl w:val="0"/>
              <w:pBdr>
                <w:top w:val="nil"/>
                <w:left w:val="nil"/>
                <w:bottom w:val="nil"/>
                <w:right w:val="nil"/>
                <w:between w:val="nil"/>
              </w:pBdr>
              <w:tabs>
                <w:tab w:val="left" w:pos="2895"/>
              </w:tabs>
              <w:spacing w:line="240" w:lineRule="auto"/>
              <w:rPr>
                <w:bCs/>
              </w:rPr>
            </w:pPr>
          </w:p>
          <w:p w14:paraId="6DA4CE42" w14:textId="4D2EAD9F" w:rsidR="005E5E9D" w:rsidRDefault="005E5E9D" w:rsidP="005E5E9D">
            <w:pPr>
              <w:pStyle w:val="Normal2"/>
              <w:widowControl w:val="0"/>
              <w:pBdr>
                <w:top w:val="nil"/>
                <w:left w:val="nil"/>
                <w:bottom w:val="nil"/>
                <w:right w:val="nil"/>
                <w:between w:val="nil"/>
              </w:pBdr>
              <w:tabs>
                <w:tab w:val="left" w:pos="2895"/>
              </w:tabs>
              <w:spacing w:line="240" w:lineRule="auto"/>
              <w:rPr>
                <w:bCs/>
              </w:rPr>
            </w:pPr>
            <w:r>
              <w:rPr>
                <w:bCs/>
              </w:rPr>
              <w:t>PROCEDIMIENTO:</w:t>
            </w:r>
          </w:p>
          <w:p w14:paraId="12C780E9" w14:textId="77777777" w:rsidR="005E5E9D" w:rsidRPr="005E5E9D" w:rsidRDefault="005E5E9D" w:rsidP="005E5E9D">
            <w:pPr>
              <w:pStyle w:val="Normal2"/>
              <w:widowControl w:val="0"/>
              <w:pBdr>
                <w:top w:val="nil"/>
                <w:left w:val="nil"/>
                <w:bottom w:val="nil"/>
                <w:right w:val="nil"/>
                <w:between w:val="nil"/>
              </w:pBdr>
              <w:tabs>
                <w:tab w:val="left" w:pos="2895"/>
              </w:tabs>
              <w:spacing w:line="240" w:lineRule="auto"/>
              <w:rPr>
                <w:bCs/>
              </w:rPr>
            </w:pPr>
          </w:p>
          <w:p w14:paraId="6689A6B2" w14:textId="77777777" w:rsidR="005E5E9D" w:rsidRPr="005E5E9D" w:rsidRDefault="005E5E9D" w:rsidP="005E5E9D">
            <w:pPr>
              <w:pStyle w:val="Normal2"/>
              <w:widowControl w:val="0"/>
              <w:pBdr>
                <w:top w:val="nil"/>
                <w:left w:val="nil"/>
                <w:bottom w:val="nil"/>
                <w:right w:val="nil"/>
                <w:between w:val="nil"/>
              </w:pBdr>
              <w:tabs>
                <w:tab w:val="left" w:pos="2895"/>
              </w:tabs>
              <w:spacing w:line="240" w:lineRule="auto"/>
              <w:rPr>
                <w:bCs/>
              </w:rPr>
            </w:pPr>
            <w:r w:rsidRPr="005E5E9D">
              <w:rPr>
                <w:bCs/>
              </w:rPr>
              <w:t>La TCAE A será responsable de retirar todas las pertenencias del paciente al ingreso en UCITE/Box Vital. En muchos casos será necesario cortar la ropa, extremando precauciones para no dañar dispositivos del paciente (VVP, cables de ECG, etc.). Es fundamental preservar la intimidad del paciente durante este procedimiento.</w:t>
            </w:r>
          </w:p>
          <w:p w14:paraId="49CCEA15" w14:textId="77777777" w:rsidR="005E5E9D" w:rsidRPr="005E5E9D" w:rsidRDefault="005E5E9D" w:rsidP="005E5E9D">
            <w:pPr>
              <w:pStyle w:val="Normal2"/>
              <w:widowControl w:val="0"/>
              <w:pBdr>
                <w:top w:val="nil"/>
                <w:left w:val="nil"/>
                <w:bottom w:val="nil"/>
                <w:right w:val="nil"/>
                <w:between w:val="nil"/>
              </w:pBdr>
              <w:tabs>
                <w:tab w:val="left" w:pos="2895"/>
              </w:tabs>
              <w:spacing w:line="240" w:lineRule="auto"/>
              <w:rPr>
                <w:bCs/>
              </w:rPr>
            </w:pPr>
          </w:p>
          <w:p w14:paraId="553D054A" w14:textId="2D8333FA" w:rsidR="005E5E9D" w:rsidRDefault="005E5E9D" w:rsidP="005E5E9D">
            <w:pPr>
              <w:pStyle w:val="Normal2"/>
              <w:widowControl w:val="0"/>
              <w:pBdr>
                <w:top w:val="nil"/>
                <w:left w:val="nil"/>
                <w:bottom w:val="nil"/>
                <w:right w:val="nil"/>
                <w:between w:val="nil"/>
              </w:pBdr>
              <w:tabs>
                <w:tab w:val="left" w:pos="2895"/>
              </w:tabs>
              <w:spacing w:line="240" w:lineRule="auto"/>
              <w:rPr>
                <w:bCs/>
              </w:rPr>
            </w:pPr>
            <w:r w:rsidRPr="005E5E9D">
              <w:rPr>
                <w:bCs/>
              </w:rPr>
              <w:t xml:space="preserve">La TCAE B registrará las </w:t>
            </w:r>
            <w:r>
              <w:rPr>
                <w:bCs/>
              </w:rPr>
              <w:t xml:space="preserve">pertenencias en el sistema ICCA (registro especifico en ICCA, ruta </w:t>
            </w:r>
            <w:r w:rsidR="000D68A7">
              <w:rPr>
                <w:bCs/>
              </w:rPr>
              <w:t xml:space="preserve"> acceso: </w:t>
            </w:r>
            <w:r>
              <w:rPr>
                <w:bCs/>
              </w:rPr>
              <w:t>añadir documento y localizar “pertenencias”).</w:t>
            </w:r>
          </w:p>
          <w:p w14:paraId="244D4DF3" w14:textId="4D5B5859" w:rsidR="00731619" w:rsidRDefault="00731619" w:rsidP="005E5E9D">
            <w:pPr>
              <w:pStyle w:val="Normal2"/>
              <w:widowControl w:val="0"/>
              <w:pBdr>
                <w:top w:val="nil"/>
                <w:left w:val="nil"/>
                <w:bottom w:val="nil"/>
                <w:right w:val="nil"/>
                <w:between w:val="nil"/>
              </w:pBdr>
              <w:tabs>
                <w:tab w:val="left" w:pos="2895"/>
              </w:tabs>
              <w:spacing w:line="240" w:lineRule="auto"/>
              <w:rPr>
                <w:bCs/>
              </w:rPr>
            </w:pPr>
          </w:p>
          <w:p w14:paraId="44593715" w14:textId="0E03D2C6" w:rsidR="00731619" w:rsidRDefault="00731619" w:rsidP="005E5E9D">
            <w:pPr>
              <w:pStyle w:val="Normal2"/>
              <w:widowControl w:val="0"/>
              <w:pBdr>
                <w:top w:val="nil"/>
                <w:left w:val="nil"/>
                <w:bottom w:val="nil"/>
                <w:right w:val="nil"/>
                <w:between w:val="nil"/>
              </w:pBdr>
              <w:tabs>
                <w:tab w:val="left" w:pos="2895"/>
              </w:tabs>
              <w:spacing w:line="240" w:lineRule="auto"/>
              <w:rPr>
                <w:bCs/>
              </w:rPr>
            </w:pPr>
            <w:r>
              <w:rPr>
                <w:bCs/>
                <w:noProof/>
                <w:lang w:val="es-ES" w:eastAsia="es-ES"/>
              </w:rPr>
              <w:drawing>
                <wp:inline distT="0" distB="0" distL="0" distR="0" wp14:anchorId="495788A8" wp14:editId="5F9C660C">
                  <wp:extent cx="6017260" cy="3383280"/>
                  <wp:effectExtent l="0" t="0" r="254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7260" cy="3383280"/>
                          </a:xfrm>
                          <a:prstGeom prst="rect">
                            <a:avLst/>
                          </a:prstGeom>
                          <a:noFill/>
                        </pic:spPr>
                      </pic:pic>
                    </a:graphicData>
                  </a:graphic>
                </wp:inline>
              </w:drawing>
            </w:r>
          </w:p>
          <w:p w14:paraId="41CFFED2" w14:textId="63BB639D" w:rsidR="00731619" w:rsidRDefault="00731619" w:rsidP="005E5E9D">
            <w:pPr>
              <w:pStyle w:val="Normal2"/>
              <w:widowControl w:val="0"/>
              <w:pBdr>
                <w:top w:val="nil"/>
                <w:left w:val="nil"/>
                <w:bottom w:val="nil"/>
                <w:right w:val="nil"/>
                <w:between w:val="nil"/>
              </w:pBdr>
              <w:tabs>
                <w:tab w:val="left" w:pos="2895"/>
              </w:tabs>
              <w:spacing w:line="240" w:lineRule="auto"/>
              <w:rPr>
                <w:bCs/>
              </w:rPr>
            </w:pPr>
          </w:p>
          <w:p w14:paraId="355F6484" w14:textId="3AC47886" w:rsidR="005E5E9D" w:rsidRDefault="005E5E9D" w:rsidP="005E5E9D">
            <w:pPr>
              <w:pStyle w:val="Normal2"/>
              <w:widowControl w:val="0"/>
              <w:pBdr>
                <w:top w:val="nil"/>
                <w:left w:val="nil"/>
                <w:bottom w:val="nil"/>
                <w:right w:val="nil"/>
                <w:between w:val="nil"/>
              </w:pBdr>
              <w:tabs>
                <w:tab w:val="left" w:pos="2895"/>
              </w:tabs>
              <w:spacing w:line="240" w:lineRule="auto"/>
              <w:rPr>
                <w:bCs/>
              </w:rPr>
            </w:pPr>
            <w:r w:rsidRPr="005E5E9D">
              <w:rPr>
                <w:bCs/>
              </w:rPr>
              <w:t>Si no es posible el registro en ICCA por caus</w:t>
            </w:r>
            <w:r w:rsidR="00731619">
              <w:rPr>
                <w:bCs/>
              </w:rPr>
              <w:t>as informáticas, se utilizará el</w:t>
            </w:r>
            <w:r w:rsidRPr="005E5E9D">
              <w:rPr>
                <w:bCs/>
              </w:rPr>
              <w:t xml:space="preserve"> registro convencional en papel.</w:t>
            </w:r>
          </w:p>
          <w:p w14:paraId="1E507E5B" w14:textId="1AD9386A" w:rsidR="00731619" w:rsidRDefault="00731619" w:rsidP="005E5E9D">
            <w:pPr>
              <w:pStyle w:val="Normal2"/>
              <w:widowControl w:val="0"/>
              <w:pBdr>
                <w:top w:val="nil"/>
                <w:left w:val="nil"/>
                <w:bottom w:val="nil"/>
                <w:right w:val="nil"/>
                <w:between w:val="nil"/>
              </w:pBdr>
              <w:tabs>
                <w:tab w:val="left" w:pos="2895"/>
              </w:tabs>
              <w:spacing w:line="240" w:lineRule="auto"/>
              <w:rPr>
                <w:bCs/>
              </w:rPr>
            </w:pPr>
          </w:p>
          <w:p w14:paraId="1A55E8AB" w14:textId="68F1262E" w:rsidR="00731619" w:rsidRDefault="00731619" w:rsidP="005E5E9D">
            <w:pPr>
              <w:pStyle w:val="Normal2"/>
              <w:widowControl w:val="0"/>
              <w:pBdr>
                <w:top w:val="nil"/>
                <w:left w:val="nil"/>
                <w:bottom w:val="nil"/>
                <w:right w:val="nil"/>
                <w:between w:val="nil"/>
              </w:pBdr>
              <w:tabs>
                <w:tab w:val="left" w:pos="2895"/>
              </w:tabs>
              <w:spacing w:line="240" w:lineRule="auto"/>
              <w:rPr>
                <w:bCs/>
              </w:rPr>
            </w:pPr>
          </w:p>
          <w:p w14:paraId="0652AD5F" w14:textId="77777777" w:rsidR="00731619" w:rsidRPr="005E5E9D" w:rsidRDefault="00731619" w:rsidP="005E5E9D">
            <w:pPr>
              <w:pStyle w:val="Normal2"/>
              <w:widowControl w:val="0"/>
              <w:pBdr>
                <w:top w:val="nil"/>
                <w:left w:val="nil"/>
                <w:bottom w:val="nil"/>
                <w:right w:val="nil"/>
                <w:between w:val="nil"/>
              </w:pBdr>
              <w:tabs>
                <w:tab w:val="left" w:pos="2895"/>
              </w:tabs>
              <w:spacing w:line="240" w:lineRule="auto"/>
              <w:rPr>
                <w:bCs/>
              </w:rPr>
            </w:pPr>
          </w:p>
          <w:p w14:paraId="279FFD49" w14:textId="77777777" w:rsidR="005E5E9D" w:rsidRPr="005E5E9D" w:rsidRDefault="005E5E9D" w:rsidP="005E5E9D">
            <w:pPr>
              <w:pStyle w:val="Normal2"/>
              <w:widowControl w:val="0"/>
              <w:pBdr>
                <w:top w:val="nil"/>
                <w:left w:val="nil"/>
                <w:bottom w:val="nil"/>
                <w:right w:val="nil"/>
                <w:between w:val="nil"/>
              </w:pBdr>
              <w:tabs>
                <w:tab w:val="left" w:pos="2895"/>
              </w:tabs>
              <w:spacing w:line="240" w:lineRule="auto"/>
              <w:rPr>
                <w:bCs/>
              </w:rPr>
            </w:pPr>
          </w:p>
          <w:p w14:paraId="3FC4B17C" w14:textId="77777777" w:rsidR="005E5E9D" w:rsidRPr="005E5E9D" w:rsidRDefault="005E5E9D" w:rsidP="005E5E9D">
            <w:pPr>
              <w:pStyle w:val="Normal2"/>
              <w:widowControl w:val="0"/>
              <w:pBdr>
                <w:top w:val="nil"/>
                <w:left w:val="nil"/>
                <w:bottom w:val="nil"/>
                <w:right w:val="nil"/>
                <w:between w:val="nil"/>
              </w:pBdr>
              <w:tabs>
                <w:tab w:val="left" w:pos="2895"/>
              </w:tabs>
              <w:spacing w:line="240" w:lineRule="auto"/>
              <w:rPr>
                <w:bCs/>
              </w:rPr>
            </w:pPr>
            <w:r w:rsidRPr="005E5E9D">
              <w:rPr>
                <w:bCs/>
              </w:rPr>
              <w:lastRenderedPageBreak/>
              <w:t>Todos los objetos personales se introducirán en una bolsa identificada con una pegatina del paciente y se depositarán en la mesilla del box correspondiente.</w:t>
            </w:r>
          </w:p>
          <w:p w14:paraId="77D9C553" w14:textId="77777777" w:rsidR="005E5E9D" w:rsidRPr="005E5E9D" w:rsidRDefault="005E5E9D" w:rsidP="005E5E9D">
            <w:pPr>
              <w:pStyle w:val="Normal2"/>
              <w:widowControl w:val="0"/>
              <w:pBdr>
                <w:top w:val="nil"/>
                <w:left w:val="nil"/>
                <w:bottom w:val="nil"/>
                <w:right w:val="nil"/>
                <w:between w:val="nil"/>
              </w:pBdr>
              <w:tabs>
                <w:tab w:val="left" w:pos="2895"/>
              </w:tabs>
              <w:spacing w:line="240" w:lineRule="auto"/>
              <w:rPr>
                <w:bCs/>
              </w:rPr>
            </w:pPr>
          </w:p>
          <w:p w14:paraId="7873F4D7" w14:textId="3F24824D" w:rsidR="005E5E9D" w:rsidRPr="005E5E9D" w:rsidRDefault="005E5E9D" w:rsidP="005E5E9D">
            <w:pPr>
              <w:pStyle w:val="Normal2"/>
              <w:widowControl w:val="0"/>
              <w:pBdr>
                <w:top w:val="nil"/>
                <w:left w:val="nil"/>
                <w:bottom w:val="nil"/>
                <w:right w:val="nil"/>
                <w:between w:val="nil"/>
              </w:pBdr>
              <w:tabs>
                <w:tab w:val="left" w:pos="2895"/>
              </w:tabs>
              <w:spacing w:line="240" w:lineRule="auto"/>
              <w:rPr>
                <w:bCs/>
              </w:rPr>
            </w:pPr>
            <w:r w:rsidRPr="005E5E9D">
              <w:rPr>
                <w:bCs/>
              </w:rPr>
              <w:t xml:space="preserve">Si el paciente porta una suma considerable de dinero (&gt;50 euros) o enseres de valor, se solicitará a la supervisora de guardia su entrega al servicio de seguridad. Se conservará el resguardo de entrega en un sobre con </w:t>
            </w:r>
            <w:r w:rsidR="00731619">
              <w:rPr>
                <w:bCs/>
              </w:rPr>
              <w:t xml:space="preserve">el resto de </w:t>
            </w:r>
            <w:r w:rsidRPr="005E5E9D">
              <w:rPr>
                <w:bCs/>
              </w:rPr>
              <w:t>documentos de la historia clínica.</w:t>
            </w:r>
          </w:p>
          <w:p w14:paraId="1384C755" w14:textId="77777777" w:rsidR="005E5E9D" w:rsidRPr="005E5E9D" w:rsidRDefault="005E5E9D" w:rsidP="005E5E9D">
            <w:pPr>
              <w:pStyle w:val="Normal2"/>
              <w:widowControl w:val="0"/>
              <w:pBdr>
                <w:top w:val="nil"/>
                <w:left w:val="nil"/>
                <w:bottom w:val="nil"/>
                <w:right w:val="nil"/>
                <w:between w:val="nil"/>
              </w:pBdr>
              <w:tabs>
                <w:tab w:val="left" w:pos="2895"/>
              </w:tabs>
              <w:spacing w:line="240" w:lineRule="auto"/>
              <w:rPr>
                <w:bCs/>
              </w:rPr>
            </w:pPr>
          </w:p>
          <w:p w14:paraId="67DFB8A8" w14:textId="77777777" w:rsidR="005E5E9D" w:rsidRPr="005E5E9D" w:rsidRDefault="005E5E9D" w:rsidP="005E5E9D">
            <w:pPr>
              <w:pStyle w:val="Normal2"/>
              <w:widowControl w:val="0"/>
              <w:pBdr>
                <w:top w:val="nil"/>
                <w:left w:val="nil"/>
                <w:bottom w:val="nil"/>
                <w:right w:val="nil"/>
                <w:between w:val="nil"/>
              </w:pBdr>
              <w:tabs>
                <w:tab w:val="left" w:pos="2895"/>
              </w:tabs>
              <w:spacing w:line="240" w:lineRule="auto"/>
              <w:rPr>
                <w:bCs/>
              </w:rPr>
            </w:pPr>
            <w:r w:rsidRPr="005E5E9D">
              <w:rPr>
                <w:bCs/>
              </w:rPr>
              <w:t>Una vez identificado el cuidador principal, se solicitará su DNI para la entrega de pertenencias, registrando el número en el documento correspondiente del ICCA.</w:t>
            </w:r>
          </w:p>
          <w:p w14:paraId="0CBBE864" w14:textId="77777777" w:rsidR="005E5E9D" w:rsidRPr="005E5E9D" w:rsidRDefault="005E5E9D" w:rsidP="005E5E9D">
            <w:pPr>
              <w:pStyle w:val="Normal2"/>
              <w:widowControl w:val="0"/>
              <w:pBdr>
                <w:top w:val="nil"/>
                <w:left w:val="nil"/>
                <w:bottom w:val="nil"/>
                <w:right w:val="nil"/>
                <w:between w:val="nil"/>
              </w:pBdr>
              <w:tabs>
                <w:tab w:val="left" w:pos="2895"/>
              </w:tabs>
              <w:spacing w:line="240" w:lineRule="auto"/>
              <w:rPr>
                <w:bCs/>
              </w:rPr>
            </w:pPr>
          </w:p>
          <w:p w14:paraId="1FCEF243" w14:textId="71696CE5" w:rsidR="005E5E9D" w:rsidRDefault="005E5E9D" w:rsidP="005E5E9D">
            <w:pPr>
              <w:pStyle w:val="Normal2"/>
              <w:widowControl w:val="0"/>
              <w:pBdr>
                <w:top w:val="nil"/>
                <w:left w:val="nil"/>
                <w:bottom w:val="nil"/>
                <w:right w:val="nil"/>
                <w:between w:val="nil"/>
              </w:pBdr>
              <w:tabs>
                <w:tab w:val="left" w:pos="2895"/>
              </w:tabs>
              <w:spacing w:line="240" w:lineRule="auto"/>
              <w:rPr>
                <w:bCs/>
              </w:rPr>
            </w:pPr>
            <w:r w:rsidRPr="005E5E9D">
              <w:rPr>
                <w:bCs/>
              </w:rPr>
              <w:t>Si el ingreso proviene de Urgencias, se deberá registrar que el paciente ha ingresado “con pertenencias en bolsa”, indicando el origen.</w:t>
            </w:r>
          </w:p>
          <w:p w14:paraId="7483714B" w14:textId="1B153184" w:rsidR="00B82DF5" w:rsidRDefault="00B82DF5" w:rsidP="005E5E9D">
            <w:pPr>
              <w:pStyle w:val="Normal2"/>
              <w:widowControl w:val="0"/>
              <w:pBdr>
                <w:top w:val="nil"/>
                <w:left w:val="nil"/>
                <w:bottom w:val="nil"/>
                <w:right w:val="nil"/>
                <w:between w:val="nil"/>
              </w:pBdr>
              <w:tabs>
                <w:tab w:val="left" w:pos="2895"/>
              </w:tabs>
              <w:spacing w:line="240" w:lineRule="auto"/>
              <w:rPr>
                <w:bCs/>
              </w:rPr>
            </w:pPr>
          </w:p>
          <w:p w14:paraId="17195000" w14:textId="589D607F" w:rsidR="00B82DF5" w:rsidRPr="005E5E9D" w:rsidRDefault="00B82DF5" w:rsidP="005E5E9D">
            <w:pPr>
              <w:pStyle w:val="Normal2"/>
              <w:widowControl w:val="0"/>
              <w:pBdr>
                <w:top w:val="nil"/>
                <w:left w:val="nil"/>
                <w:bottom w:val="nil"/>
                <w:right w:val="nil"/>
                <w:between w:val="nil"/>
              </w:pBdr>
              <w:tabs>
                <w:tab w:val="left" w:pos="2895"/>
              </w:tabs>
              <w:spacing w:line="240" w:lineRule="auto"/>
              <w:rPr>
                <w:bCs/>
              </w:rPr>
            </w:pPr>
            <w:r>
              <w:rPr>
                <w:bCs/>
              </w:rPr>
              <w:t xml:space="preserve">En la situación que el paciente sea trasladado a quirófano y no se conozca el destino definitivo tras la cirugía, las pertenencias se dejaran en la UCITE.  </w:t>
            </w:r>
          </w:p>
          <w:p w14:paraId="6130B514" w14:textId="77777777" w:rsidR="005E5E9D" w:rsidRPr="005E5E9D" w:rsidRDefault="005E5E9D" w:rsidP="005E5E9D">
            <w:pPr>
              <w:pStyle w:val="Normal2"/>
              <w:widowControl w:val="0"/>
              <w:pBdr>
                <w:top w:val="nil"/>
                <w:left w:val="nil"/>
                <w:bottom w:val="nil"/>
                <w:right w:val="nil"/>
                <w:between w:val="nil"/>
              </w:pBdr>
              <w:tabs>
                <w:tab w:val="left" w:pos="2895"/>
              </w:tabs>
              <w:spacing w:line="240" w:lineRule="auto"/>
              <w:rPr>
                <w:bCs/>
              </w:rPr>
            </w:pPr>
          </w:p>
          <w:p w14:paraId="249F97B5" w14:textId="7C84E4BC" w:rsidR="005E5E9D" w:rsidRDefault="005E5E9D" w:rsidP="005E5E9D">
            <w:pPr>
              <w:pStyle w:val="Normal2"/>
              <w:widowControl w:val="0"/>
              <w:pBdr>
                <w:top w:val="nil"/>
                <w:left w:val="nil"/>
                <w:bottom w:val="nil"/>
                <w:right w:val="nil"/>
                <w:between w:val="nil"/>
              </w:pBdr>
              <w:tabs>
                <w:tab w:val="left" w:pos="2895"/>
              </w:tabs>
              <w:spacing w:line="240" w:lineRule="auto"/>
              <w:rPr>
                <w:bCs/>
              </w:rPr>
            </w:pPr>
            <w:r w:rsidRPr="005E5E9D">
              <w:rPr>
                <w:bCs/>
              </w:rPr>
              <w:t>CONSIDERACIONES ESPECIALES</w:t>
            </w:r>
          </w:p>
          <w:p w14:paraId="1147F3B1" w14:textId="77777777" w:rsidR="007E56BB" w:rsidRPr="005E5E9D" w:rsidRDefault="007E56BB" w:rsidP="005E5E9D">
            <w:pPr>
              <w:pStyle w:val="Normal2"/>
              <w:widowControl w:val="0"/>
              <w:pBdr>
                <w:top w:val="nil"/>
                <w:left w:val="nil"/>
                <w:bottom w:val="nil"/>
                <w:right w:val="nil"/>
                <w:between w:val="nil"/>
              </w:pBdr>
              <w:tabs>
                <w:tab w:val="left" w:pos="2895"/>
              </w:tabs>
              <w:spacing w:line="240" w:lineRule="auto"/>
              <w:rPr>
                <w:bCs/>
              </w:rPr>
            </w:pPr>
          </w:p>
          <w:p w14:paraId="198BD39F" w14:textId="20687A0B" w:rsidR="005E5E9D" w:rsidRDefault="005E5E9D" w:rsidP="005E5E9D">
            <w:pPr>
              <w:pStyle w:val="Normal2"/>
              <w:widowControl w:val="0"/>
              <w:pBdr>
                <w:top w:val="nil"/>
                <w:left w:val="nil"/>
                <w:bottom w:val="nil"/>
                <w:right w:val="nil"/>
                <w:between w:val="nil"/>
              </w:pBdr>
              <w:tabs>
                <w:tab w:val="left" w:pos="2895"/>
              </w:tabs>
              <w:spacing w:line="240" w:lineRule="auto"/>
              <w:rPr>
                <w:bCs/>
              </w:rPr>
            </w:pPr>
            <w:r w:rsidRPr="005E5E9D">
              <w:rPr>
                <w:bCs/>
              </w:rPr>
              <w:t>En caso de que el paciente porte el arma que causó la agresión (cuchillos, navajas, machetes, armas de fuego, bates de béisbol, etc.), esta deberá custodiarse junto con las pertenencias hasta que sea requerida por la Policía Científica o Judicial.</w:t>
            </w:r>
          </w:p>
          <w:p w14:paraId="631EB2AA" w14:textId="77777777" w:rsidR="007E56BB" w:rsidRDefault="007E56BB" w:rsidP="005E5E9D">
            <w:pPr>
              <w:pStyle w:val="Normal2"/>
              <w:widowControl w:val="0"/>
              <w:pBdr>
                <w:top w:val="nil"/>
                <w:left w:val="nil"/>
                <w:bottom w:val="nil"/>
                <w:right w:val="nil"/>
                <w:between w:val="nil"/>
              </w:pBdr>
              <w:tabs>
                <w:tab w:val="left" w:pos="2895"/>
              </w:tabs>
              <w:spacing w:line="240" w:lineRule="auto"/>
              <w:rPr>
                <w:bCs/>
              </w:rPr>
            </w:pPr>
          </w:p>
          <w:p w14:paraId="61A821AF" w14:textId="0A1C2C7F" w:rsidR="00F7758A" w:rsidRDefault="007E56BB" w:rsidP="004029CE">
            <w:pPr>
              <w:pStyle w:val="Normal2"/>
              <w:widowControl w:val="0"/>
              <w:pBdr>
                <w:top w:val="nil"/>
                <w:left w:val="nil"/>
                <w:bottom w:val="nil"/>
                <w:right w:val="nil"/>
                <w:between w:val="nil"/>
              </w:pBdr>
              <w:tabs>
                <w:tab w:val="left" w:pos="2895"/>
              </w:tabs>
              <w:spacing w:line="240" w:lineRule="auto"/>
              <w:rPr>
                <w:bCs/>
              </w:rPr>
            </w:pPr>
            <w:r w:rsidRPr="007E56BB">
              <w:rPr>
                <w:bCs/>
              </w:rPr>
              <w:t>Evitar valoraciones subjetivas al identificar objetos; en lugar de términos como oro o plata, usar descripciones</w:t>
            </w:r>
            <w:r>
              <w:rPr>
                <w:bCs/>
              </w:rPr>
              <w:t xml:space="preserve"> neutrales como dorado o acero.</w:t>
            </w:r>
          </w:p>
          <w:p w14:paraId="00000074" w14:textId="1EDD4BA5" w:rsidR="00EC658C" w:rsidRDefault="00EC658C" w:rsidP="65945B6C">
            <w:pPr>
              <w:pStyle w:val="Normal2"/>
              <w:widowControl w:val="0"/>
              <w:spacing w:line="240" w:lineRule="auto"/>
              <w:ind w:left="720"/>
              <w:rPr>
                <w:b/>
                <w:bCs/>
              </w:rPr>
            </w:pPr>
          </w:p>
        </w:tc>
      </w:tr>
      <w:tr w:rsidR="00EC658C" w14:paraId="78442C19" w14:textId="77777777" w:rsidTr="6179D7F5">
        <w:tc>
          <w:tcPr>
            <w:tcW w:w="9675" w:type="dxa"/>
            <w:shd w:val="clear" w:color="auto" w:fill="D9D9D9" w:themeFill="background1" w:themeFillShade="D9"/>
            <w:tcMar>
              <w:top w:w="100" w:type="dxa"/>
              <w:left w:w="100" w:type="dxa"/>
              <w:bottom w:w="100" w:type="dxa"/>
              <w:right w:w="100" w:type="dxa"/>
            </w:tcMar>
          </w:tcPr>
          <w:p w14:paraId="00000075" w14:textId="77777777" w:rsidR="00EC658C" w:rsidRDefault="00203830">
            <w:pPr>
              <w:pStyle w:val="Normal2"/>
              <w:widowControl w:val="0"/>
              <w:spacing w:line="240" w:lineRule="auto"/>
              <w:rPr>
                <w:b/>
              </w:rPr>
            </w:pPr>
            <w:r>
              <w:rPr>
                <w:b/>
              </w:rPr>
              <w:lastRenderedPageBreak/>
              <w:t xml:space="preserve">REFERENTE/S     </w:t>
            </w:r>
          </w:p>
        </w:tc>
      </w:tr>
      <w:tr w:rsidR="00EC658C" w14:paraId="475E8E90" w14:textId="77777777" w:rsidTr="6179D7F5">
        <w:tc>
          <w:tcPr>
            <w:tcW w:w="9675" w:type="dxa"/>
            <w:shd w:val="clear" w:color="auto" w:fill="FFFFFF" w:themeFill="background1"/>
            <w:tcMar>
              <w:top w:w="100" w:type="dxa"/>
              <w:left w:w="100" w:type="dxa"/>
              <w:bottom w:w="100" w:type="dxa"/>
              <w:right w:w="100" w:type="dxa"/>
            </w:tcMar>
          </w:tcPr>
          <w:p w14:paraId="00000076" w14:textId="3164A6A5" w:rsidR="00EC658C" w:rsidRDefault="00EC658C" w:rsidP="045E6CC7">
            <w:pPr>
              <w:pStyle w:val="Normal2"/>
              <w:widowControl w:val="0"/>
              <w:spacing w:line="240" w:lineRule="auto"/>
              <w:rPr>
                <w:b/>
                <w:bCs/>
                <w:lang w:val="es-ES"/>
              </w:rPr>
            </w:pPr>
          </w:p>
        </w:tc>
      </w:tr>
      <w:tr w:rsidR="00EC658C" w14:paraId="3276AF26" w14:textId="77777777" w:rsidTr="6179D7F5">
        <w:tc>
          <w:tcPr>
            <w:tcW w:w="9675" w:type="dxa"/>
            <w:shd w:val="clear" w:color="auto" w:fill="D9D9D9" w:themeFill="background1" w:themeFillShade="D9"/>
            <w:tcMar>
              <w:top w:w="100" w:type="dxa"/>
              <w:left w:w="100" w:type="dxa"/>
              <w:bottom w:w="100" w:type="dxa"/>
              <w:right w:w="100" w:type="dxa"/>
            </w:tcMar>
          </w:tcPr>
          <w:p w14:paraId="00000077" w14:textId="77777777" w:rsidR="00EC658C" w:rsidRDefault="00203830">
            <w:pPr>
              <w:pStyle w:val="Normal2"/>
              <w:widowControl w:val="0"/>
              <w:pBdr>
                <w:top w:val="nil"/>
                <w:left w:val="nil"/>
                <w:bottom w:val="nil"/>
                <w:right w:val="nil"/>
                <w:between w:val="nil"/>
              </w:pBdr>
              <w:spacing w:line="240" w:lineRule="auto"/>
              <w:rPr>
                <w:b/>
              </w:rPr>
            </w:pPr>
            <w:r>
              <w:rPr>
                <w:b/>
              </w:rPr>
              <w:t>REFERENCIAS (4-5)</w:t>
            </w:r>
          </w:p>
        </w:tc>
      </w:tr>
      <w:tr w:rsidR="00EC658C" w14:paraId="2AB7C926" w14:textId="77777777" w:rsidTr="6179D7F5">
        <w:tc>
          <w:tcPr>
            <w:tcW w:w="9675" w:type="dxa"/>
            <w:shd w:val="clear" w:color="auto" w:fill="auto"/>
            <w:tcMar>
              <w:top w:w="100" w:type="dxa"/>
              <w:left w:w="100" w:type="dxa"/>
              <w:bottom w:w="100" w:type="dxa"/>
              <w:right w:w="100" w:type="dxa"/>
            </w:tcMar>
          </w:tcPr>
          <w:p w14:paraId="110CACFC" w14:textId="3AC357E5" w:rsidR="7951B234" w:rsidRPr="00782F48" w:rsidRDefault="7951B234" w:rsidP="00260447">
            <w:pPr>
              <w:pStyle w:val="Normal2"/>
              <w:widowControl w:val="0"/>
              <w:pBdr>
                <w:top w:val="nil"/>
                <w:left w:val="nil"/>
                <w:bottom w:val="nil"/>
                <w:right w:val="nil"/>
                <w:between w:val="nil"/>
              </w:pBdr>
              <w:spacing w:line="240" w:lineRule="auto"/>
              <w:rPr>
                <w:sz w:val="20"/>
                <w:szCs w:val="20"/>
                <w:highlight w:val="yellow"/>
                <w:lang w:val="es-ES"/>
              </w:rPr>
            </w:pPr>
          </w:p>
          <w:p w14:paraId="0000008B" w14:textId="77777777" w:rsidR="00EC658C" w:rsidRDefault="00EC658C">
            <w:pPr>
              <w:pStyle w:val="Normal2"/>
              <w:widowControl w:val="0"/>
              <w:pBdr>
                <w:top w:val="nil"/>
                <w:left w:val="nil"/>
                <w:bottom w:val="nil"/>
                <w:right w:val="nil"/>
                <w:between w:val="nil"/>
              </w:pBdr>
              <w:spacing w:line="240" w:lineRule="auto"/>
              <w:rPr>
                <w:b/>
              </w:rPr>
            </w:pPr>
          </w:p>
          <w:p w14:paraId="0000008C" w14:textId="77777777" w:rsidR="00EC658C" w:rsidRDefault="00EC658C">
            <w:pPr>
              <w:pStyle w:val="Normal2"/>
              <w:widowControl w:val="0"/>
              <w:pBdr>
                <w:top w:val="nil"/>
                <w:left w:val="nil"/>
                <w:bottom w:val="nil"/>
                <w:right w:val="nil"/>
                <w:between w:val="nil"/>
              </w:pBdr>
              <w:spacing w:line="240" w:lineRule="auto"/>
              <w:rPr>
                <w:b/>
              </w:rPr>
            </w:pPr>
          </w:p>
          <w:p w14:paraId="0000008D" w14:textId="77777777" w:rsidR="00EC658C" w:rsidRDefault="00EC658C">
            <w:pPr>
              <w:pStyle w:val="Normal2"/>
              <w:widowControl w:val="0"/>
              <w:pBdr>
                <w:top w:val="nil"/>
                <w:left w:val="nil"/>
                <w:bottom w:val="nil"/>
                <w:right w:val="nil"/>
                <w:between w:val="nil"/>
              </w:pBdr>
              <w:spacing w:line="240" w:lineRule="auto"/>
              <w:rPr>
                <w:b/>
              </w:rPr>
            </w:pPr>
          </w:p>
          <w:p w14:paraId="0000008E" w14:textId="77777777" w:rsidR="00EC658C" w:rsidRDefault="00EC658C">
            <w:pPr>
              <w:pStyle w:val="Normal2"/>
              <w:widowControl w:val="0"/>
              <w:pBdr>
                <w:top w:val="nil"/>
                <w:left w:val="nil"/>
                <w:bottom w:val="nil"/>
                <w:right w:val="nil"/>
                <w:between w:val="nil"/>
              </w:pBdr>
              <w:spacing w:line="240" w:lineRule="auto"/>
              <w:rPr>
                <w:b/>
              </w:rPr>
            </w:pPr>
          </w:p>
          <w:p w14:paraId="0000008F" w14:textId="77777777" w:rsidR="00EC658C" w:rsidRDefault="00EC658C">
            <w:pPr>
              <w:pStyle w:val="Normal2"/>
              <w:widowControl w:val="0"/>
              <w:pBdr>
                <w:top w:val="nil"/>
                <w:left w:val="nil"/>
                <w:bottom w:val="nil"/>
                <w:right w:val="nil"/>
                <w:between w:val="nil"/>
              </w:pBdr>
              <w:spacing w:line="240" w:lineRule="auto"/>
              <w:rPr>
                <w:b/>
              </w:rPr>
            </w:pPr>
          </w:p>
          <w:p w14:paraId="00000090" w14:textId="77777777" w:rsidR="00EC658C" w:rsidRDefault="00EC658C">
            <w:pPr>
              <w:pStyle w:val="Normal2"/>
              <w:widowControl w:val="0"/>
              <w:pBdr>
                <w:top w:val="nil"/>
                <w:left w:val="nil"/>
                <w:bottom w:val="nil"/>
                <w:right w:val="nil"/>
                <w:between w:val="nil"/>
              </w:pBdr>
              <w:spacing w:line="240" w:lineRule="auto"/>
              <w:rPr>
                <w:b/>
              </w:rPr>
            </w:pPr>
          </w:p>
          <w:p w14:paraId="00000091" w14:textId="77777777" w:rsidR="00EC658C" w:rsidRDefault="00EC658C">
            <w:pPr>
              <w:pStyle w:val="Normal2"/>
              <w:widowControl w:val="0"/>
              <w:pBdr>
                <w:top w:val="nil"/>
                <w:left w:val="nil"/>
                <w:bottom w:val="nil"/>
                <w:right w:val="nil"/>
                <w:between w:val="nil"/>
              </w:pBdr>
              <w:spacing w:line="240" w:lineRule="auto"/>
              <w:rPr>
                <w:b/>
              </w:rPr>
            </w:pPr>
          </w:p>
          <w:p w14:paraId="00000092" w14:textId="77777777" w:rsidR="00EC658C" w:rsidRDefault="00EC658C">
            <w:pPr>
              <w:pStyle w:val="Normal2"/>
              <w:widowControl w:val="0"/>
              <w:pBdr>
                <w:top w:val="nil"/>
                <w:left w:val="nil"/>
                <w:bottom w:val="nil"/>
                <w:right w:val="nil"/>
                <w:between w:val="nil"/>
              </w:pBdr>
              <w:spacing w:line="240" w:lineRule="auto"/>
              <w:rPr>
                <w:b/>
              </w:rPr>
            </w:pPr>
          </w:p>
          <w:p w14:paraId="00000093" w14:textId="77777777" w:rsidR="00EC658C" w:rsidRDefault="00EC658C">
            <w:pPr>
              <w:pStyle w:val="Normal2"/>
              <w:widowControl w:val="0"/>
              <w:pBdr>
                <w:top w:val="nil"/>
                <w:left w:val="nil"/>
                <w:bottom w:val="nil"/>
                <w:right w:val="nil"/>
                <w:between w:val="nil"/>
              </w:pBdr>
              <w:spacing w:line="240" w:lineRule="auto"/>
              <w:rPr>
                <w:b/>
              </w:rPr>
            </w:pPr>
          </w:p>
          <w:p w14:paraId="00000094" w14:textId="77777777" w:rsidR="00EC658C" w:rsidRDefault="00EC658C">
            <w:pPr>
              <w:pStyle w:val="Normal2"/>
              <w:widowControl w:val="0"/>
              <w:pBdr>
                <w:top w:val="nil"/>
                <w:left w:val="nil"/>
                <w:bottom w:val="nil"/>
                <w:right w:val="nil"/>
                <w:between w:val="nil"/>
              </w:pBdr>
              <w:spacing w:line="240" w:lineRule="auto"/>
              <w:rPr>
                <w:b/>
              </w:rPr>
            </w:pPr>
          </w:p>
          <w:p w14:paraId="00000095" w14:textId="77777777" w:rsidR="00EC658C" w:rsidRDefault="00EC658C">
            <w:pPr>
              <w:pStyle w:val="Normal2"/>
              <w:widowControl w:val="0"/>
              <w:pBdr>
                <w:top w:val="nil"/>
                <w:left w:val="nil"/>
                <w:bottom w:val="nil"/>
                <w:right w:val="nil"/>
                <w:between w:val="nil"/>
              </w:pBdr>
              <w:spacing w:line="240" w:lineRule="auto"/>
              <w:rPr>
                <w:b/>
              </w:rPr>
            </w:pPr>
          </w:p>
        </w:tc>
      </w:tr>
    </w:tbl>
    <w:p w14:paraId="00000096" w14:textId="77777777" w:rsidR="00EC658C" w:rsidRDefault="00EC658C">
      <w:pPr>
        <w:pStyle w:val="Normal2"/>
      </w:pPr>
    </w:p>
    <w:p w14:paraId="00000097" w14:textId="77777777" w:rsidR="00EC658C" w:rsidRDefault="00203830">
      <w:pPr>
        <w:pStyle w:val="Normal2"/>
        <w:widowControl w:val="0"/>
        <w:spacing w:line="240" w:lineRule="auto"/>
        <w:jc w:val="center"/>
        <w:rPr>
          <w:b/>
          <w:sz w:val="24"/>
          <w:szCs w:val="24"/>
        </w:rPr>
      </w:pPr>
      <w:r>
        <w:rPr>
          <w:b/>
          <w:sz w:val="24"/>
          <w:szCs w:val="24"/>
        </w:rPr>
        <w:t>DESCRIPCIÓN DE LAS MODIFICACIONES DEL PROTOCOLO</w:t>
      </w:r>
    </w:p>
    <w:p w14:paraId="00000098" w14:textId="77777777" w:rsidR="00EC658C" w:rsidRDefault="00EC658C">
      <w:pPr>
        <w:pStyle w:val="Normal2"/>
      </w:pPr>
    </w:p>
    <w:tbl>
      <w:tblPr>
        <w:tblStyle w:val="aa"/>
        <w:tblW w:w="96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380"/>
      </w:tblGrid>
      <w:tr w:rsidR="00EC658C" w14:paraId="459F44D8" w14:textId="77777777">
        <w:tc>
          <w:tcPr>
            <w:tcW w:w="2220" w:type="dxa"/>
            <w:shd w:val="clear" w:color="auto" w:fill="D9D9D9"/>
            <w:tcMar>
              <w:top w:w="100" w:type="dxa"/>
              <w:left w:w="100" w:type="dxa"/>
              <w:bottom w:w="100" w:type="dxa"/>
              <w:right w:w="100" w:type="dxa"/>
            </w:tcMar>
          </w:tcPr>
          <w:p w14:paraId="00000099" w14:textId="77777777" w:rsidR="00EC658C" w:rsidRDefault="00203830">
            <w:pPr>
              <w:pStyle w:val="Normal2"/>
              <w:widowControl w:val="0"/>
              <w:pBdr>
                <w:top w:val="nil"/>
                <w:left w:val="nil"/>
                <w:bottom w:val="nil"/>
                <w:right w:val="nil"/>
                <w:between w:val="nil"/>
              </w:pBdr>
              <w:spacing w:line="240" w:lineRule="auto"/>
              <w:rPr>
                <w:b/>
              </w:rPr>
            </w:pPr>
            <w:r>
              <w:rPr>
                <w:b/>
              </w:rPr>
              <w:t>FECHA</w:t>
            </w:r>
          </w:p>
        </w:tc>
        <w:tc>
          <w:tcPr>
            <w:tcW w:w="7380" w:type="dxa"/>
            <w:shd w:val="clear" w:color="auto" w:fill="D9D9D9"/>
            <w:tcMar>
              <w:top w:w="100" w:type="dxa"/>
              <w:left w:w="100" w:type="dxa"/>
              <w:bottom w:w="100" w:type="dxa"/>
              <w:right w:w="100" w:type="dxa"/>
            </w:tcMar>
          </w:tcPr>
          <w:p w14:paraId="0000009A" w14:textId="77777777" w:rsidR="00EC658C" w:rsidRDefault="00203830">
            <w:pPr>
              <w:pStyle w:val="Normal2"/>
              <w:widowControl w:val="0"/>
              <w:pBdr>
                <w:top w:val="nil"/>
                <w:left w:val="nil"/>
                <w:bottom w:val="nil"/>
                <w:right w:val="nil"/>
                <w:between w:val="nil"/>
              </w:pBdr>
              <w:spacing w:line="240" w:lineRule="auto"/>
              <w:rPr>
                <w:b/>
              </w:rPr>
            </w:pPr>
            <w:r>
              <w:rPr>
                <w:b/>
              </w:rPr>
              <w:t>DESCRIPCIÓN DE LAS MODIFICACIONES DEL PROTOCOLO</w:t>
            </w:r>
          </w:p>
        </w:tc>
      </w:tr>
      <w:tr w:rsidR="00EC658C" w14:paraId="5A39BBE3" w14:textId="77777777">
        <w:tc>
          <w:tcPr>
            <w:tcW w:w="2220" w:type="dxa"/>
            <w:shd w:val="clear" w:color="auto" w:fill="auto"/>
            <w:tcMar>
              <w:top w:w="100" w:type="dxa"/>
              <w:left w:w="100" w:type="dxa"/>
              <w:bottom w:w="100" w:type="dxa"/>
              <w:right w:w="100" w:type="dxa"/>
            </w:tcMar>
          </w:tcPr>
          <w:p w14:paraId="0000009B" w14:textId="77777777" w:rsidR="00EC658C" w:rsidRDefault="00EC658C">
            <w:pPr>
              <w:pStyle w:val="Normal2"/>
              <w:widowControl w:val="0"/>
              <w:pBdr>
                <w:top w:val="nil"/>
                <w:left w:val="nil"/>
                <w:bottom w:val="nil"/>
                <w:right w:val="nil"/>
                <w:between w:val="nil"/>
              </w:pBdr>
              <w:spacing w:line="240" w:lineRule="auto"/>
            </w:pPr>
          </w:p>
        </w:tc>
        <w:tc>
          <w:tcPr>
            <w:tcW w:w="7380" w:type="dxa"/>
            <w:shd w:val="clear" w:color="auto" w:fill="auto"/>
            <w:tcMar>
              <w:top w:w="100" w:type="dxa"/>
              <w:left w:w="100" w:type="dxa"/>
              <w:bottom w:w="100" w:type="dxa"/>
              <w:right w:w="100" w:type="dxa"/>
            </w:tcMar>
          </w:tcPr>
          <w:p w14:paraId="0000009C" w14:textId="77777777" w:rsidR="00EC658C" w:rsidRDefault="00EC658C">
            <w:pPr>
              <w:pStyle w:val="Normal2"/>
              <w:widowControl w:val="0"/>
              <w:pBdr>
                <w:top w:val="nil"/>
                <w:left w:val="nil"/>
                <w:bottom w:val="nil"/>
                <w:right w:val="nil"/>
                <w:between w:val="nil"/>
              </w:pBdr>
              <w:spacing w:line="240" w:lineRule="auto"/>
            </w:pPr>
          </w:p>
        </w:tc>
      </w:tr>
    </w:tbl>
    <w:p w14:paraId="0000009D" w14:textId="77777777" w:rsidR="00EC658C" w:rsidRDefault="00EC658C">
      <w:pPr>
        <w:pStyle w:val="Normal2"/>
      </w:pPr>
    </w:p>
    <w:sectPr w:rsidR="00EC658C">
      <w:headerReference w:type="default" r:id="rId13"/>
      <w:footerReference w:type="defaul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B0B82" w14:textId="77777777" w:rsidR="00DF6561" w:rsidRDefault="00DF6561">
      <w:pPr>
        <w:spacing w:line="240" w:lineRule="auto"/>
      </w:pPr>
      <w:r>
        <w:separator/>
      </w:r>
    </w:p>
  </w:endnote>
  <w:endnote w:type="continuationSeparator" w:id="0">
    <w:p w14:paraId="0F3FFDD8" w14:textId="77777777" w:rsidR="00DF6561" w:rsidRDefault="00DF65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altName w:val="Arial"/>
    <w:panose1 w:val="020B00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2304688C" w:rsidR="00EC658C" w:rsidRDefault="00203830">
    <w:pPr>
      <w:pStyle w:val="Normal2"/>
      <w:jc w:val="center"/>
      <w:rPr>
        <w:b/>
      </w:rPr>
    </w:pPr>
    <w:r>
      <w:rPr>
        <w:b/>
      </w:rPr>
      <w:fldChar w:fldCharType="begin"/>
    </w:r>
    <w:r>
      <w:rPr>
        <w:b/>
      </w:rPr>
      <w:instrText>PAGE</w:instrText>
    </w:r>
    <w:r>
      <w:rPr>
        <w:b/>
      </w:rPr>
      <w:fldChar w:fldCharType="separate"/>
    </w:r>
    <w:r w:rsidR="007E56BB">
      <w:rPr>
        <w:b/>
        <w:noProof/>
      </w:rPr>
      <w:t>3</w:t>
    </w:r>
    <w:r>
      <w:rPr>
        <w:b/>
      </w:rPr>
      <w:fldChar w:fldCharType="end"/>
    </w:r>
    <w:r>
      <w:rPr>
        <w:b/>
      </w:rPr>
      <w:t>/</w:t>
    </w:r>
    <w:r>
      <w:rPr>
        <w:b/>
      </w:rPr>
      <w:fldChar w:fldCharType="begin"/>
    </w:r>
    <w:r>
      <w:rPr>
        <w:b/>
      </w:rPr>
      <w:instrText>NUMPAGES</w:instrText>
    </w:r>
    <w:r>
      <w:rPr>
        <w:b/>
      </w:rPr>
      <w:fldChar w:fldCharType="separate"/>
    </w:r>
    <w:r w:rsidR="007E56BB">
      <w:rPr>
        <w:b/>
        <w:noProof/>
      </w:rPr>
      <w:t>3</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5C71B" w14:textId="77777777" w:rsidR="00DF6561" w:rsidRDefault="00DF6561">
      <w:pPr>
        <w:spacing w:line="240" w:lineRule="auto"/>
      </w:pPr>
      <w:r>
        <w:separator/>
      </w:r>
    </w:p>
  </w:footnote>
  <w:footnote w:type="continuationSeparator" w:id="0">
    <w:p w14:paraId="75A4189B" w14:textId="77777777" w:rsidR="00DF6561" w:rsidRDefault="00DF65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FD97A" w14:textId="2B8FE1BA" w:rsidR="00EC658C" w:rsidRDefault="65945B6C" w:rsidP="65945B6C">
    <w:r w:rsidRPr="65945B6C">
      <w:rPr>
        <w:rFonts w:ascii="Arial Narrow" w:eastAsia="Arial Narrow" w:hAnsi="Arial Narrow" w:cs="Arial Narrow"/>
        <w:color w:val="000000" w:themeColor="text1"/>
        <w:sz w:val="36"/>
        <w:szCs w:val="36"/>
        <w:highlight w:val="red"/>
      </w:rPr>
      <w:t>PROTOCOLO EN FASE DE BORRADOR SIN VALIDEZ CLÍNICA</w:t>
    </w:r>
  </w:p>
  <w:p w14:paraId="0000009E" w14:textId="79746A64" w:rsidR="00EC658C" w:rsidRDefault="00EC658C">
    <w:pPr>
      <w:pStyle w:val="Normal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AFDD"/>
    <w:multiLevelType w:val="hybridMultilevel"/>
    <w:tmpl w:val="1B306FD6"/>
    <w:lvl w:ilvl="0" w:tplc="E35822AC">
      <w:start w:val="1"/>
      <w:numFmt w:val="bullet"/>
      <w:lvlText w:val=""/>
      <w:lvlJc w:val="left"/>
      <w:pPr>
        <w:ind w:left="720" w:hanging="360"/>
      </w:pPr>
      <w:rPr>
        <w:rFonts w:ascii="Symbol" w:hAnsi="Symbol" w:hint="default"/>
      </w:rPr>
    </w:lvl>
    <w:lvl w:ilvl="1" w:tplc="6E682666">
      <w:start w:val="1"/>
      <w:numFmt w:val="bullet"/>
      <w:lvlText w:val="o"/>
      <w:lvlJc w:val="left"/>
      <w:pPr>
        <w:ind w:left="1440" w:hanging="360"/>
      </w:pPr>
      <w:rPr>
        <w:rFonts w:ascii="Courier New" w:hAnsi="Courier New" w:hint="default"/>
      </w:rPr>
    </w:lvl>
    <w:lvl w:ilvl="2" w:tplc="89E81CA0">
      <w:start w:val="1"/>
      <w:numFmt w:val="bullet"/>
      <w:lvlText w:val=""/>
      <w:lvlJc w:val="left"/>
      <w:pPr>
        <w:ind w:left="2160" w:hanging="360"/>
      </w:pPr>
      <w:rPr>
        <w:rFonts w:ascii="Wingdings" w:hAnsi="Wingdings" w:hint="default"/>
      </w:rPr>
    </w:lvl>
    <w:lvl w:ilvl="3" w:tplc="A33CE86C">
      <w:start w:val="1"/>
      <w:numFmt w:val="bullet"/>
      <w:lvlText w:val=""/>
      <w:lvlJc w:val="left"/>
      <w:pPr>
        <w:ind w:left="2880" w:hanging="360"/>
      </w:pPr>
      <w:rPr>
        <w:rFonts w:ascii="Symbol" w:hAnsi="Symbol" w:hint="default"/>
      </w:rPr>
    </w:lvl>
    <w:lvl w:ilvl="4" w:tplc="311C4522">
      <w:start w:val="1"/>
      <w:numFmt w:val="bullet"/>
      <w:lvlText w:val="o"/>
      <w:lvlJc w:val="left"/>
      <w:pPr>
        <w:ind w:left="3600" w:hanging="360"/>
      </w:pPr>
      <w:rPr>
        <w:rFonts w:ascii="Courier New" w:hAnsi="Courier New" w:hint="default"/>
      </w:rPr>
    </w:lvl>
    <w:lvl w:ilvl="5" w:tplc="B7282BDC">
      <w:start w:val="1"/>
      <w:numFmt w:val="bullet"/>
      <w:lvlText w:val=""/>
      <w:lvlJc w:val="left"/>
      <w:pPr>
        <w:ind w:left="4320" w:hanging="360"/>
      </w:pPr>
      <w:rPr>
        <w:rFonts w:ascii="Wingdings" w:hAnsi="Wingdings" w:hint="default"/>
      </w:rPr>
    </w:lvl>
    <w:lvl w:ilvl="6" w:tplc="26C4B346">
      <w:start w:val="1"/>
      <w:numFmt w:val="bullet"/>
      <w:lvlText w:val=""/>
      <w:lvlJc w:val="left"/>
      <w:pPr>
        <w:ind w:left="5040" w:hanging="360"/>
      </w:pPr>
      <w:rPr>
        <w:rFonts w:ascii="Symbol" w:hAnsi="Symbol" w:hint="default"/>
      </w:rPr>
    </w:lvl>
    <w:lvl w:ilvl="7" w:tplc="2848DD16">
      <w:start w:val="1"/>
      <w:numFmt w:val="bullet"/>
      <w:lvlText w:val="o"/>
      <w:lvlJc w:val="left"/>
      <w:pPr>
        <w:ind w:left="5760" w:hanging="360"/>
      </w:pPr>
      <w:rPr>
        <w:rFonts w:ascii="Courier New" w:hAnsi="Courier New" w:hint="default"/>
      </w:rPr>
    </w:lvl>
    <w:lvl w:ilvl="8" w:tplc="54FA6316">
      <w:start w:val="1"/>
      <w:numFmt w:val="bullet"/>
      <w:lvlText w:val=""/>
      <w:lvlJc w:val="left"/>
      <w:pPr>
        <w:ind w:left="6480" w:hanging="360"/>
      </w:pPr>
      <w:rPr>
        <w:rFonts w:ascii="Wingdings" w:hAnsi="Wingdings" w:hint="default"/>
      </w:rPr>
    </w:lvl>
  </w:abstractNum>
  <w:abstractNum w:abstractNumId="1" w15:restartNumberingAfterBreak="0">
    <w:nsid w:val="03475F3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A79BF3"/>
    <w:multiLevelType w:val="hybridMultilevel"/>
    <w:tmpl w:val="1D3AA698"/>
    <w:lvl w:ilvl="0" w:tplc="B43878C8">
      <w:start w:val="1"/>
      <w:numFmt w:val="decimal"/>
      <w:lvlText w:val="%1."/>
      <w:lvlJc w:val="left"/>
      <w:pPr>
        <w:ind w:left="720" w:hanging="360"/>
      </w:pPr>
    </w:lvl>
    <w:lvl w:ilvl="1" w:tplc="FA4842E2">
      <w:start w:val="1"/>
      <w:numFmt w:val="lowerLetter"/>
      <w:lvlText w:val="%2."/>
      <w:lvlJc w:val="left"/>
      <w:pPr>
        <w:ind w:left="1440" w:hanging="360"/>
      </w:pPr>
    </w:lvl>
    <w:lvl w:ilvl="2" w:tplc="3F504ABA">
      <w:start w:val="1"/>
      <w:numFmt w:val="lowerRoman"/>
      <w:lvlText w:val="%3."/>
      <w:lvlJc w:val="right"/>
      <w:pPr>
        <w:ind w:left="2160" w:hanging="180"/>
      </w:pPr>
    </w:lvl>
    <w:lvl w:ilvl="3" w:tplc="36E07DFE">
      <w:start w:val="1"/>
      <w:numFmt w:val="decimal"/>
      <w:lvlText w:val="%4."/>
      <w:lvlJc w:val="left"/>
      <w:pPr>
        <w:ind w:left="2880" w:hanging="360"/>
      </w:pPr>
    </w:lvl>
    <w:lvl w:ilvl="4" w:tplc="D6700494">
      <w:start w:val="1"/>
      <w:numFmt w:val="lowerLetter"/>
      <w:lvlText w:val="%5."/>
      <w:lvlJc w:val="left"/>
      <w:pPr>
        <w:ind w:left="3600" w:hanging="360"/>
      </w:pPr>
    </w:lvl>
    <w:lvl w:ilvl="5" w:tplc="FFDA0442">
      <w:start w:val="1"/>
      <w:numFmt w:val="lowerRoman"/>
      <w:lvlText w:val="%6."/>
      <w:lvlJc w:val="right"/>
      <w:pPr>
        <w:ind w:left="4320" w:hanging="180"/>
      </w:pPr>
    </w:lvl>
    <w:lvl w:ilvl="6" w:tplc="9500AB1A">
      <w:start w:val="1"/>
      <w:numFmt w:val="decimal"/>
      <w:lvlText w:val="%7."/>
      <w:lvlJc w:val="left"/>
      <w:pPr>
        <w:ind w:left="5040" w:hanging="360"/>
      </w:pPr>
    </w:lvl>
    <w:lvl w:ilvl="7" w:tplc="736A4AC4">
      <w:start w:val="1"/>
      <w:numFmt w:val="lowerLetter"/>
      <w:lvlText w:val="%8."/>
      <w:lvlJc w:val="left"/>
      <w:pPr>
        <w:ind w:left="5760" w:hanging="360"/>
      </w:pPr>
    </w:lvl>
    <w:lvl w:ilvl="8" w:tplc="8EE2FD1A">
      <w:start w:val="1"/>
      <w:numFmt w:val="lowerRoman"/>
      <w:lvlText w:val="%9."/>
      <w:lvlJc w:val="right"/>
      <w:pPr>
        <w:ind w:left="6480" w:hanging="180"/>
      </w:pPr>
    </w:lvl>
  </w:abstractNum>
  <w:abstractNum w:abstractNumId="3" w15:restartNumberingAfterBreak="0">
    <w:nsid w:val="108C6CF1"/>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C8044EB"/>
    <w:multiLevelType w:val="hybridMultilevel"/>
    <w:tmpl w:val="3A4CBE4A"/>
    <w:lvl w:ilvl="0" w:tplc="96D27668">
      <w:start w:val="1"/>
      <w:numFmt w:val="decimal"/>
      <w:lvlText w:val="%1."/>
      <w:lvlJc w:val="left"/>
      <w:pPr>
        <w:ind w:left="720" w:hanging="360"/>
      </w:pPr>
    </w:lvl>
    <w:lvl w:ilvl="1" w:tplc="0EFA06BE">
      <w:start w:val="1"/>
      <w:numFmt w:val="lowerLetter"/>
      <w:lvlText w:val="%2."/>
      <w:lvlJc w:val="left"/>
      <w:pPr>
        <w:ind w:left="1440" w:hanging="360"/>
      </w:pPr>
    </w:lvl>
    <w:lvl w:ilvl="2" w:tplc="003EC07C">
      <w:start w:val="1"/>
      <w:numFmt w:val="lowerRoman"/>
      <w:lvlText w:val="%3."/>
      <w:lvlJc w:val="right"/>
      <w:pPr>
        <w:ind w:left="2160" w:hanging="180"/>
      </w:pPr>
    </w:lvl>
    <w:lvl w:ilvl="3" w:tplc="F0F8E94E">
      <w:start w:val="1"/>
      <w:numFmt w:val="decimal"/>
      <w:lvlText w:val="%4."/>
      <w:lvlJc w:val="left"/>
      <w:pPr>
        <w:ind w:left="2880" w:hanging="360"/>
      </w:pPr>
    </w:lvl>
    <w:lvl w:ilvl="4" w:tplc="D97E3BD8">
      <w:start w:val="1"/>
      <w:numFmt w:val="lowerLetter"/>
      <w:lvlText w:val="%5."/>
      <w:lvlJc w:val="left"/>
      <w:pPr>
        <w:ind w:left="3600" w:hanging="360"/>
      </w:pPr>
    </w:lvl>
    <w:lvl w:ilvl="5" w:tplc="2398037E">
      <w:start w:val="1"/>
      <w:numFmt w:val="lowerRoman"/>
      <w:lvlText w:val="%6."/>
      <w:lvlJc w:val="right"/>
      <w:pPr>
        <w:ind w:left="4320" w:hanging="180"/>
      </w:pPr>
    </w:lvl>
    <w:lvl w:ilvl="6" w:tplc="79D2084C">
      <w:start w:val="1"/>
      <w:numFmt w:val="decimal"/>
      <w:lvlText w:val="%7."/>
      <w:lvlJc w:val="left"/>
      <w:pPr>
        <w:ind w:left="5040" w:hanging="360"/>
      </w:pPr>
    </w:lvl>
    <w:lvl w:ilvl="7" w:tplc="B142B7D2">
      <w:start w:val="1"/>
      <w:numFmt w:val="lowerLetter"/>
      <w:lvlText w:val="%8."/>
      <w:lvlJc w:val="left"/>
      <w:pPr>
        <w:ind w:left="5760" w:hanging="360"/>
      </w:pPr>
    </w:lvl>
    <w:lvl w:ilvl="8" w:tplc="9D88F404">
      <w:start w:val="1"/>
      <w:numFmt w:val="lowerRoman"/>
      <w:lvlText w:val="%9."/>
      <w:lvlJc w:val="right"/>
      <w:pPr>
        <w:ind w:left="6480" w:hanging="180"/>
      </w:pPr>
    </w:lvl>
  </w:abstractNum>
  <w:abstractNum w:abstractNumId="5" w15:restartNumberingAfterBreak="0">
    <w:nsid w:val="1DA20B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A4251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1B0CF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E76314"/>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4583789"/>
    <w:multiLevelType w:val="hybridMultilevel"/>
    <w:tmpl w:val="175A3DF6"/>
    <w:lvl w:ilvl="0" w:tplc="5E74EB48">
      <w:start w:val="1"/>
      <w:numFmt w:val="bullet"/>
      <w:lvlText w:val=""/>
      <w:lvlJc w:val="left"/>
      <w:pPr>
        <w:ind w:left="720" w:hanging="360"/>
      </w:pPr>
      <w:rPr>
        <w:rFonts w:ascii="Symbol" w:hAnsi="Symbol" w:hint="default"/>
      </w:rPr>
    </w:lvl>
    <w:lvl w:ilvl="1" w:tplc="DD7213F4">
      <w:start w:val="1"/>
      <w:numFmt w:val="bullet"/>
      <w:lvlText w:val="o"/>
      <w:lvlJc w:val="left"/>
      <w:pPr>
        <w:ind w:left="1440" w:hanging="360"/>
      </w:pPr>
      <w:rPr>
        <w:rFonts w:ascii="Courier New" w:hAnsi="Courier New" w:hint="default"/>
      </w:rPr>
    </w:lvl>
    <w:lvl w:ilvl="2" w:tplc="C82E3C3C">
      <w:start w:val="1"/>
      <w:numFmt w:val="bullet"/>
      <w:lvlText w:val=""/>
      <w:lvlJc w:val="left"/>
      <w:pPr>
        <w:ind w:left="2160" w:hanging="360"/>
      </w:pPr>
      <w:rPr>
        <w:rFonts w:ascii="Wingdings" w:hAnsi="Wingdings" w:hint="default"/>
      </w:rPr>
    </w:lvl>
    <w:lvl w:ilvl="3" w:tplc="2EF243FC">
      <w:start w:val="1"/>
      <w:numFmt w:val="bullet"/>
      <w:lvlText w:val=""/>
      <w:lvlJc w:val="left"/>
      <w:pPr>
        <w:ind w:left="2880" w:hanging="360"/>
      </w:pPr>
      <w:rPr>
        <w:rFonts w:ascii="Symbol" w:hAnsi="Symbol" w:hint="default"/>
      </w:rPr>
    </w:lvl>
    <w:lvl w:ilvl="4" w:tplc="74B0094A">
      <w:start w:val="1"/>
      <w:numFmt w:val="bullet"/>
      <w:lvlText w:val="o"/>
      <w:lvlJc w:val="left"/>
      <w:pPr>
        <w:ind w:left="3600" w:hanging="360"/>
      </w:pPr>
      <w:rPr>
        <w:rFonts w:ascii="Courier New" w:hAnsi="Courier New" w:hint="default"/>
      </w:rPr>
    </w:lvl>
    <w:lvl w:ilvl="5" w:tplc="D06675BE">
      <w:start w:val="1"/>
      <w:numFmt w:val="bullet"/>
      <w:lvlText w:val=""/>
      <w:lvlJc w:val="left"/>
      <w:pPr>
        <w:ind w:left="4320" w:hanging="360"/>
      </w:pPr>
      <w:rPr>
        <w:rFonts w:ascii="Wingdings" w:hAnsi="Wingdings" w:hint="default"/>
      </w:rPr>
    </w:lvl>
    <w:lvl w:ilvl="6" w:tplc="82DCBB0A">
      <w:start w:val="1"/>
      <w:numFmt w:val="bullet"/>
      <w:lvlText w:val=""/>
      <w:lvlJc w:val="left"/>
      <w:pPr>
        <w:ind w:left="5040" w:hanging="360"/>
      </w:pPr>
      <w:rPr>
        <w:rFonts w:ascii="Symbol" w:hAnsi="Symbol" w:hint="default"/>
      </w:rPr>
    </w:lvl>
    <w:lvl w:ilvl="7" w:tplc="EDFC9248">
      <w:start w:val="1"/>
      <w:numFmt w:val="bullet"/>
      <w:lvlText w:val="o"/>
      <w:lvlJc w:val="left"/>
      <w:pPr>
        <w:ind w:left="5760" w:hanging="360"/>
      </w:pPr>
      <w:rPr>
        <w:rFonts w:ascii="Courier New" w:hAnsi="Courier New" w:hint="default"/>
      </w:rPr>
    </w:lvl>
    <w:lvl w:ilvl="8" w:tplc="5B8A459E">
      <w:start w:val="1"/>
      <w:numFmt w:val="bullet"/>
      <w:lvlText w:val=""/>
      <w:lvlJc w:val="left"/>
      <w:pPr>
        <w:ind w:left="6480" w:hanging="360"/>
      </w:pPr>
      <w:rPr>
        <w:rFonts w:ascii="Wingdings" w:hAnsi="Wingdings" w:hint="default"/>
      </w:rPr>
    </w:lvl>
  </w:abstractNum>
  <w:abstractNum w:abstractNumId="10" w15:restartNumberingAfterBreak="0">
    <w:nsid w:val="3B4BDEC9"/>
    <w:multiLevelType w:val="hybridMultilevel"/>
    <w:tmpl w:val="7AA80B02"/>
    <w:lvl w:ilvl="0" w:tplc="C2F0F496">
      <w:start w:val="1"/>
      <w:numFmt w:val="bullet"/>
      <w:lvlText w:val=""/>
      <w:lvlJc w:val="left"/>
      <w:pPr>
        <w:ind w:left="360" w:hanging="360"/>
      </w:pPr>
      <w:rPr>
        <w:rFonts w:ascii="Symbol" w:hAnsi="Symbol" w:hint="default"/>
      </w:rPr>
    </w:lvl>
    <w:lvl w:ilvl="1" w:tplc="A572B324">
      <w:start w:val="1"/>
      <w:numFmt w:val="bullet"/>
      <w:lvlText w:val="o"/>
      <w:lvlJc w:val="left"/>
      <w:pPr>
        <w:ind w:left="1080" w:hanging="360"/>
      </w:pPr>
      <w:rPr>
        <w:rFonts w:ascii="Courier New" w:hAnsi="Courier New" w:hint="default"/>
      </w:rPr>
    </w:lvl>
    <w:lvl w:ilvl="2" w:tplc="EE68D280">
      <w:start w:val="1"/>
      <w:numFmt w:val="bullet"/>
      <w:lvlText w:val=""/>
      <w:lvlJc w:val="left"/>
      <w:pPr>
        <w:ind w:left="1800" w:hanging="360"/>
      </w:pPr>
      <w:rPr>
        <w:rFonts w:ascii="Wingdings" w:hAnsi="Wingdings" w:hint="default"/>
      </w:rPr>
    </w:lvl>
    <w:lvl w:ilvl="3" w:tplc="F75886E6">
      <w:start w:val="1"/>
      <w:numFmt w:val="bullet"/>
      <w:lvlText w:val=""/>
      <w:lvlJc w:val="left"/>
      <w:pPr>
        <w:ind w:left="2520" w:hanging="360"/>
      </w:pPr>
      <w:rPr>
        <w:rFonts w:ascii="Symbol" w:hAnsi="Symbol" w:hint="default"/>
      </w:rPr>
    </w:lvl>
    <w:lvl w:ilvl="4" w:tplc="C1AA1EF4">
      <w:start w:val="1"/>
      <w:numFmt w:val="bullet"/>
      <w:lvlText w:val="o"/>
      <w:lvlJc w:val="left"/>
      <w:pPr>
        <w:ind w:left="3240" w:hanging="360"/>
      </w:pPr>
      <w:rPr>
        <w:rFonts w:ascii="Courier New" w:hAnsi="Courier New" w:hint="default"/>
      </w:rPr>
    </w:lvl>
    <w:lvl w:ilvl="5" w:tplc="F54035C2">
      <w:start w:val="1"/>
      <w:numFmt w:val="bullet"/>
      <w:lvlText w:val=""/>
      <w:lvlJc w:val="left"/>
      <w:pPr>
        <w:ind w:left="3960" w:hanging="360"/>
      </w:pPr>
      <w:rPr>
        <w:rFonts w:ascii="Wingdings" w:hAnsi="Wingdings" w:hint="default"/>
      </w:rPr>
    </w:lvl>
    <w:lvl w:ilvl="6" w:tplc="B59E0256">
      <w:start w:val="1"/>
      <w:numFmt w:val="bullet"/>
      <w:lvlText w:val=""/>
      <w:lvlJc w:val="left"/>
      <w:pPr>
        <w:ind w:left="4680" w:hanging="360"/>
      </w:pPr>
      <w:rPr>
        <w:rFonts w:ascii="Symbol" w:hAnsi="Symbol" w:hint="default"/>
      </w:rPr>
    </w:lvl>
    <w:lvl w:ilvl="7" w:tplc="D86E85A2">
      <w:start w:val="1"/>
      <w:numFmt w:val="bullet"/>
      <w:lvlText w:val="o"/>
      <w:lvlJc w:val="left"/>
      <w:pPr>
        <w:ind w:left="5400" w:hanging="360"/>
      </w:pPr>
      <w:rPr>
        <w:rFonts w:ascii="Courier New" w:hAnsi="Courier New" w:hint="default"/>
      </w:rPr>
    </w:lvl>
    <w:lvl w:ilvl="8" w:tplc="021E92EE">
      <w:start w:val="1"/>
      <w:numFmt w:val="bullet"/>
      <w:lvlText w:val=""/>
      <w:lvlJc w:val="left"/>
      <w:pPr>
        <w:ind w:left="6120" w:hanging="360"/>
      </w:pPr>
      <w:rPr>
        <w:rFonts w:ascii="Wingdings" w:hAnsi="Wingdings" w:hint="default"/>
      </w:rPr>
    </w:lvl>
  </w:abstractNum>
  <w:abstractNum w:abstractNumId="11" w15:restartNumberingAfterBreak="0">
    <w:nsid w:val="48291A4D"/>
    <w:multiLevelType w:val="hybridMultilevel"/>
    <w:tmpl w:val="FCE43D1C"/>
    <w:lvl w:ilvl="0" w:tplc="4CC81D00">
      <w:start w:val="2"/>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89155C4"/>
    <w:multiLevelType w:val="hybridMultilevel"/>
    <w:tmpl w:val="BD6C4ABA"/>
    <w:lvl w:ilvl="0" w:tplc="25409616">
      <w:start w:val="1"/>
      <w:numFmt w:val="decimal"/>
      <w:lvlText w:val="%1."/>
      <w:lvlJc w:val="left"/>
      <w:pPr>
        <w:ind w:left="720" w:hanging="360"/>
      </w:pPr>
    </w:lvl>
    <w:lvl w:ilvl="1" w:tplc="64660740">
      <w:start w:val="1"/>
      <w:numFmt w:val="lowerLetter"/>
      <w:lvlText w:val="%2."/>
      <w:lvlJc w:val="left"/>
      <w:pPr>
        <w:ind w:left="1440" w:hanging="360"/>
      </w:pPr>
    </w:lvl>
    <w:lvl w:ilvl="2" w:tplc="6C743220">
      <w:start w:val="1"/>
      <w:numFmt w:val="lowerRoman"/>
      <w:lvlText w:val="%3."/>
      <w:lvlJc w:val="right"/>
      <w:pPr>
        <w:ind w:left="2160" w:hanging="180"/>
      </w:pPr>
    </w:lvl>
    <w:lvl w:ilvl="3" w:tplc="832CBA3C">
      <w:start w:val="1"/>
      <w:numFmt w:val="decimal"/>
      <w:lvlText w:val="%4."/>
      <w:lvlJc w:val="left"/>
      <w:pPr>
        <w:ind w:left="2880" w:hanging="360"/>
      </w:pPr>
    </w:lvl>
    <w:lvl w:ilvl="4" w:tplc="13226F2C">
      <w:start w:val="1"/>
      <w:numFmt w:val="lowerLetter"/>
      <w:lvlText w:val="%5."/>
      <w:lvlJc w:val="left"/>
      <w:pPr>
        <w:ind w:left="3600" w:hanging="360"/>
      </w:pPr>
    </w:lvl>
    <w:lvl w:ilvl="5" w:tplc="80F49782">
      <w:start w:val="1"/>
      <w:numFmt w:val="lowerRoman"/>
      <w:lvlText w:val="%6."/>
      <w:lvlJc w:val="right"/>
      <w:pPr>
        <w:ind w:left="4320" w:hanging="180"/>
      </w:pPr>
    </w:lvl>
    <w:lvl w:ilvl="6" w:tplc="D7B02A18">
      <w:start w:val="1"/>
      <w:numFmt w:val="decimal"/>
      <w:lvlText w:val="%7."/>
      <w:lvlJc w:val="left"/>
      <w:pPr>
        <w:ind w:left="5040" w:hanging="360"/>
      </w:pPr>
    </w:lvl>
    <w:lvl w:ilvl="7" w:tplc="3C120878">
      <w:start w:val="1"/>
      <w:numFmt w:val="lowerLetter"/>
      <w:lvlText w:val="%8."/>
      <w:lvlJc w:val="left"/>
      <w:pPr>
        <w:ind w:left="5760" w:hanging="360"/>
      </w:pPr>
    </w:lvl>
    <w:lvl w:ilvl="8" w:tplc="5C34BE74">
      <w:start w:val="1"/>
      <w:numFmt w:val="lowerRoman"/>
      <w:lvlText w:val="%9."/>
      <w:lvlJc w:val="right"/>
      <w:pPr>
        <w:ind w:left="6480" w:hanging="180"/>
      </w:pPr>
    </w:lvl>
  </w:abstractNum>
  <w:abstractNum w:abstractNumId="13" w15:restartNumberingAfterBreak="0">
    <w:nsid w:val="54C846D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6C5395"/>
    <w:multiLevelType w:val="hybridMultilevel"/>
    <w:tmpl w:val="56904088"/>
    <w:lvl w:ilvl="0" w:tplc="2278E03E">
      <w:start w:val="1"/>
      <w:numFmt w:val="decimal"/>
      <w:lvlText w:val="%1."/>
      <w:lvlJc w:val="left"/>
      <w:pPr>
        <w:ind w:left="720" w:hanging="360"/>
      </w:pPr>
    </w:lvl>
    <w:lvl w:ilvl="1" w:tplc="4CDAD9E0">
      <w:start w:val="1"/>
      <w:numFmt w:val="lowerLetter"/>
      <w:lvlText w:val="%2."/>
      <w:lvlJc w:val="left"/>
      <w:pPr>
        <w:ind w:left="1440" w:hanging="360"/>
      </w:pPr>
    </w:lvl>
    <w:lvl w:ilvl="2" w:tplc="1E4A3E5A">
      <w:start w:val="1"/>
      <w:numFmt w:val="lowerRoman"/>
      <w:lvlText w:val="%3."/>
      <w:lvlJc w:val="right"/>
      <w:pPr>
        <w:ind w:left="2160" w:hanging="180"/>
      </w:pPr>
    </w:lvl>
    <w:lvl w:ilvl="3" w:tplc="533A437E">
      <w:start w:val="1"/>
      <w:numFmt w:val="decimal"/>
      <w:lvlText w:val="%4."/>
      <w:lvlJc w:val="left"/>
      <w:pPr>
        <w:ind w:left="2880" w:hanging="360"/>
      </w:pPr>
    </w:lvl>
    <w:lvl w:ilvl="4" w:tplc="BB4AC060">
      <w:start w:val="1"/>
      <w:numFmt w:val="lowerLetter"/>
      <w:lvlText w:val="%5."/>
      <w:lvlJc w:val="left"/>
      <w:pPr>
        <w:ind w:left="3600" w:hanging="360"/>
      </w:pPr>
    </w:lvl>
    <w:lvl w:ilvl="5" w:tplc="A97A5D08">
      <w:start w:val="1"/>
      <w:numFmt w:val="lowerRoman"/>
      <w:lvlText w:val="%6."/>
      <w:lvlJc w:val="right"/>
      <w:pPr>
        <w:ind w:left="4320" w:hanging="180"/>
      </w:pPr>
    </w:lvl>
    <w:lvl w:ilvl="6" w:tplc="994C641E">
      <w:start w:val="1"/>
      <w:numFmt w:val="decimal"/>
      <w:lvlText w:val="%7."/>
      <w:lvlJc w:val="left"/>
      <w:pPr>
        <w:ind w:left="5040" w:hanging="360"/>
      </w:pPr>
    </w:lvl>
    <w:lvl w:ilvl="7" w:tplc="4E3848CC">
      <w:start w:val="1"/>
      <w:numFmt w:val="lowerLetter"/>
      <w:lvlText w:val="%8."/>
      <w:lvlJc w:val="left"/>
      <w:pPr>
        <w:ind w:left="5760" w:hanging="360"/>
      </w:pPr>
    </w:lvl>
    <w:lvl w:ilvl="8" w:tplc="37B2021C">
      <w:start w:val="1"/>
      <w:numFmt w:val="lowerRoman"/>
      <w:lvlText w:val="%9."/>
      <w:lvlJc w:val="right"/>
      <w:pPr>
        <w:ind w:left="6480" w:hanging="180"/>
      </w:pPr>
    </w:lvl>
  </w:abstractNum>
  <w:abstractNum w:abstractNumId="15" w15:restartNumberingAfterBreak="0">
    <w:nsid w:val="5612403A"/>
    <w:multiLevelType w:val="hybridMultilevel"/>
    <w:tmpl w:val="55ECD00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1B6AA63"/>
    <w:multiLevelType w:val="hybridMultilevel"/>
    <w:tmpl w:val="0846E086"/>
    <w:lvl w:ilvl="0" w:tplc="25B4E9FA">
      <w:start w:val="1"/>
      <w:numFmt w:val="decimal"/>
      <w:lvlText w:val="%1."/>
      <w:lvlJc w:val="left"/>
      <w:pPr>
        <w:ind w:left="720" w:hanging="360"/>
      </w:pPr>
    </w:lvl>
    <w:lvl w:ilvl="1" w:tplc="D07A5F46">
      <w:start w:val="1"/>
      <w:numFmt w:val="lowerLetter"/>
      <w:lvlText w:val="%2."/>
      <w:lvlJc w:val="left"/>
      <w:pPr>
        <w:ind w:left="1440" w:hanging="360"/>
      </w:pPr>
    </w:lvl>
    <w:lvl w:ilvl="2" w:tplc="84E4A386">
      <w:start w:val="1"/>
      <w:numFmt w:val="lowerRoman"/>
      <w:lvlText w:val="%3."/>
      <w:lvlJc w:val="right"/>
      <w:pPr>
        <w:ind w:left="2160" w:hanging="180"/>
      </w:pPr>
    </w:lvl>
    <w:lvl w:ilvl="3" w:tplc="E0A82064">
      <w:start w:val="1"/>
      <w:numFmt w:val="decimal"/>
      <w:lvlText w:val="%4."/>
      <w:lvlJc w:val="left"/>
      <w:pPr>
        <w:ind w:left="2880" w:hanging="360"/>
      </w:pPr>
    </w:lvl>
    <w:lvl w:ilvl="4" w:tplc="17B0322C">
      <w:start w:val="1"/>
      <w:numFmt w:val="lowerLetter"/>
      <w:lvlText w:val="%5."/>
      <w:lvlJc w:val="left"/>
      <w:pPr>
        <w:ind w:left="3600" w:hanging="360"/>
      </w:pPr>
    </w:lvl>
    <w:lvl w:ilvl="5" w:tplc="2DB867A0">
      <w:start w:val="1"/>
      <w:numFmt w:val="lowerRoman"/>
      <w:lvlText w:val="%6."/>
      <w:lvlJc w:val="right"/>
      <w:pPr>
        <w:ind w:left="4320" w:hanging="180"/>
      </w:pPr>
    </w:lvl>
    <w:lvl w:ilvl="6" w:tplc="01D6A6F0">
      <w:start w:val="1"/>
      <w:numFmt w:val="decimal"/>
      <w:lvlText w:val="%7."/>
      <w:lvlJc w:val="left"/>
      <w:pPr>
        <w:ind w:left="5040" w:hanging="360"/>
      </w:pPr>
    </w:lvl>
    <w:lvl w:ilvl="7" w:tplc="E2544E6C">
      <w:start w:val="1"/>
      <w:numFmt w:val="lowerLetter"/>
      <w:lvlText w:val="%8."/>
      <w:lvlJc w:val="left"/>
      <w:pPr>
        <w:ind w:left="5760" w:hanging="360"/>
      </w:pPr>
    </w:lvl>
    <w:lvl w:ilvl="8" w:tplc="01EE8862">
      <w:start w:val="1"/>
      <w:numFmt w:val="lowerRoman"/>
      <w:lvlText w:val="%9."/>
      <w:lvlJc w:val="right"/>
      <w:pPr>
        <w:ind w:left="6480" w:hanging="180"/>
      </w:pPr>
    </w:lvl>
  </w:abstractNum>
  <w:abstractNum w:abstractNumId="17" w15:restartNumberingAfterBreak="0">
    <w:nsid w:val="6EB1AAD9"/>
    <w:multiLevelType w:val="hybridMultilevel"/>
    <w:tmpl w:val="C73AB798"/>
    <w:lvl w:ilvl="0" w:tplc="C96CDCAA">
      <w:start w:val="1"/>
      <w:numFmt w:val="bullet"/>
      <w:lvlText w:val="-"/>
      <w:lvlJc w:val="left"/>
      <w:pPr>
        <w:ind w:left="720" w:hanging="360"/>
      </w:pPr>
      <w:rPr>
        <w:rFonts w:ascii="Aptos" w:hAnsi="Aptos" w:hint="default"/>
      </w:rPr>
    </w:lvl>
    <w:lvl w:ilvl="1" w:tplc="0416FA22">
      <w:start w:val="1"/>
      <w:numFmt w:val="bullet"/>
      <w:lvlText w:val="o"/>
      <w:lvlJc w:val="left"/>
      <w:pPr>
        <w:ind w:left="1440" w:hanging="360"/>
      </w:pPr>
      <w:rPr>
        <w:rFonts w:ascii="Courier New" w:hAnsi="Courier New" w:hint="default"/>
      </w:rPr>
    </w:lvl>
    <w:lvl w:ilvl="2" w:tplc="9E92C4F4">
      <w:start w:val="1"/>
      <w:numFmt w:val="bullet"/>
      <w:lvlText w:val=""/>
      <w:lvlJc w:val="left"/>
      <w:pPr>
        <w:ind w:left="2160" w:hanging="360"/>
      </w:pPr>
      <w:rPr>
        <w:rFonts w:ascii="Wingdings" w:hAnsi="Wingdings" w:hint="default"/>
      </w:rPr>
    </w:lvl>
    <w:lvl w:ilvl="3" w:tplc="6B864E5C">
      <w:start w:val="1"/>
      <w:numFmt w:val="bullet"/>
      <w:lvlText w:val=""/>
      <w:lvlJc w:val="left"/>
      <w:pPr>
        <w:ind w:left="2880" w:hanging="360"/>
      </w:pPr>
      <w:rPr>
        <w:rFonts w:ascii="Symbol" w:hAnsi="Symbol" w:hint="default"/>
      </w:rPr>
    </w:lvl>
    <w:lvl w:ilvl="4" w:tplc="8AF672E4">
      <w:start w:val="1"/>
      <w:numFmt w:val="bullet"/>
      <w:lvlText w:val="o"/>
      <w:lvlJc w:val="left"/>
      <w:pPr>
        <w:ind w:left="3600" w:hanging="360"/>
      </w:pPr>
      <w:rPr>
        <w:rFonts w:ascii="Courier New" w:hAnsi="Courier New" w:hint="default"/>
      </w:rPr>
    </w:lvl>
    <w:lvl w:ilvl="5" w:tplc="F4FAA882">
      <w:start w:val="1"/>
      <w:numFmt w:val="bullet"/>
      <w:lvlText w:val=""/>
      <w:lvlJc w:val="left"/>
      <w:pPr>
        <w:ind w:left="4320" w:hanging="360"/>
      </w:pPr>
      <w:rPr>
        <w:rFonts w:ascii="Wingdings" w:hAnsi="Wingdings" w:hint="default"/>
      </w:rPr>
    </w:lvl>
    <w:lvl w:ilvl="6" w:tplc="163669A6">
      <w:start w:val="1"/>
      <w:numFmt w:val="bullet"/>
      <w:lvlText w:val=""/>
      <w:lvlJc w:val="left"/>
      <w:pPr>
        <w:ind w:left="5040" w:hanging="360"/>
      </w:pPr>
      <w:rPr>
        <w:rFonts w:ascii="Symbol" w:hAnsi="Symbol" w:hint="default"/>
      </w:rPr>
    </w:lvl>
    <w:lvl w:ilvl="7" w:tplc="8E5A7596">
      <w:start w:val="1"/>
      <w:numFmt w:val="bullet"/>
      <w:lvlText w:val="o"/>
      <w:lvlJc w:val="left"/>
      <w:pPr>
        <w:ind w:left="5760" w:hanging="360"/>
      </w:pPr>
      <w:rPr>
        <w:rFonts w:ascii="Courier New" w:hAnsi="Courier New" w:hint="default"/>
      </w:rPr>
    </w:lvl>
    <w:lvl w:ilvl="8" w:tplc="7B781600">
      <w:start w:val="1"/>
      <w:numFmt w:val="bullet"/>
      <w:lvlText w:val=""/>
      <w:lvlJc w:val="left"/>
      <w:pPr>
        <w:ind w:left="6480" w:hanging="360"/>
      </w:pPr>
      <w:rPr>
        <w:rFonts w:ascii="Wingdings" w:hAnsi="Wingdings" w:hint="default"/>
      </w:rPr>
    </w:lvl>
  </w:abstractNum>
  <w:abstractNum w:abstractNumId="18" w15:restartNumberingAfterBreak="0">
    <w:nsid w:val="707041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EA77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4"/>
  </w:num>
  <w:num w:numId="3">
    <w:abstractNumId w:val="4"/>
  </w:num>
  <w:num w:numId="4">
    <w:abstractNumId w:val="12"/>
  </w:num>
  <w:num w:numId="5">
    <w:abstractNumId w:val="16"/>
  </w:num>
  <w:num w:numId="6">
    <w:abstractNumId w:val="10"/>
  </w:num>
  <w:num w:numId="7">
    <w:abstractNumId w:val="9"/>
  </w:num>
  <w:num w:numId="8">
    <w:abstractNumId w:val="0"/>
  </w:num>
  <w:num w:numId="9">
    <w:abstractNumId w:val="17"/>
  </w:num>
  <w:num w:numId="10">
    <w:abstractNumId w:val="19"/>
  </w:num>
  <w:num w:numId="11">
    <w:abstractNumId w:val="5"/>
  </w:num>
  <w:num w:numId="12">
    <w:abstractNumId w:val="8"/>
  </w:num>
  <w:num w:numId="13">
    <w:abstractNumId w:val="13"/>
  </w:num>
  <w:num w:numId="14">
    <w:abstractNumId w:val="1"/>
  </w:num>
  <w:num w:numId="15">
    <w:abstractNumId w:val="6"/>
  </w:num>
  <w:num w:numId="16">
    <w:abstractNumId w:val="7"/>
  </w:num>
  <w:num w:numId="17">
    <w:abstractNumId w:val="18"/>
  </w:num>
  <w:num w:numId="18">
    <w:abstractNumId w:val="3"/>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TrueTypeFonts/>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58C"/>
    <w:rsid w:val="00033FA6"/>
    <w:rsid w:val="00065163"/>
    <w:rsid w:val="00075FF4"/>
    <w:rsid w:val="00085E6E"/>
    <w:rsid w:val="000D68A7"/>
    <w:rsid w:val="0018521B"/>
    <w:rsid w:val="00203830"/>
    <w:rsid w:val="00260447"/>
    <w:rsid w:val="003E1E2D"/>
    <w:rsid w:val="003F3C0D"/>
    <w:rsid w:val="004029CE"/>
    <w:rsid w:val="004C316C"/>
    <w:rsid w:val="00580D37"/>
    <w:rsid w:val="005E5E9D"/>
    <w:rsid w:val="006620EB"/>
    <w:rsid w:val="006C1F0C"/>
    <w:rsid w:val="007269F2"/>
    <w:rsid w:val="00731619"/>
    <w:rsid w:val="00782F48"/>
    <w:rsid w:val="007E56BB"/>
    <w:rsid w:val="008257F8"/>
    <w:rsid w:val="009249C3"/>
    <w:rsid w:val="009A7647"/>
    <w:rsid w:val="009C281A"/>
    <w:rsid w:val="00A4089A"/>
    <w:rsid w:val="00B52203"/>
    <w:rsid w:val="00B82DF5"/>
    <w:rsid w:val="00BE0DDB"/>
    <w:rsid w:val="00BE5F34"/>
    <w:rsid w:val="00C23082"/>
    <w:rsid w:val="00C322DB"/>
    <w:rsid w:val="00C376B7"/>
    <w:rsid w:val="00D35C8A"/>
    <w:rsid w:val="00D803AC"/>
    <w:rsid w:val="00DF47D4"/>
    <w:rsid w:val="00DF6561"/>
    <w:rsid w:val="00EA6767"/>
    <w:rsid w:val="00EC658C"/>
    <w:rsid w:val="00F31D0F"/>
    <w:rsid w:val="00F7758A"/>
    <w:rsid w:val="00FD174B"/>
    <w:rsid w:val="01968B53"/>
    <w:rsid w:val="019E8734"/>
    <w:rsid w:val="03370416"/>
    <w:rsid w:val="035EAAEC"/>
    <w:rsid w:val="03A889C7"/>
    <w:rsid w:val="04382918"/>
    <w:rsid w:val="045E6CC7"/>
    <w:rsid w:val="050FD96F"/>
    <w:rsid w:val="08C38B44"/>
    <w:rsid w:val="0B242E9B"/>
    <w:rsid w:val="0C03675E"/>
    <w:rsid w:val="0C928780"/>
    <w:rsid w:val="10467828"/>
    <w:rsid w:val="10CDC027"/>
    <w:rsid w:val="10F2312A"/>
    <w:rsid w:val="13A6E7FA"/>
    <w:rsid w:val="142661D5"/>
    <w:rsid w:val="142ECA5E"/>
    <w:rsid w:val="1459567E"/>
    <w:rsid w:val="14DE960B"/>
    <w:rsid w:val="1580AA5A"/>
    <w:rsid w:val="19724E35"/>
    <w:rsid w:val="1993F2A0"/>
    <w:rsid w:val="1A54AB25"/>
    <w:rsid w:val="1B569C70"/>
    <w:rsid w:val="1BA47457"/>
    <w:rsid w:val="21BA7B5B"/>
    <w:rsid w:val="2332083C"/>
    <w:rsid w:val="23B40C2E"/>
    <w:rsid w:val="2530DC34"/>
    <w:rsid w:val="261455B9"/>
    <w:rsid w:val="26F0B273"/>
    <w:rsid w:val="27E9F7CC"/>
    <w:rsid w:val="28CD6FFD"/>
    <w:rsid w:val="297BA34C"/>
    <w:rsid w:val="2C68D209"/>
    <w:rsid w:val="2C991044"/>
    <w:rsid w:val="2D2D676F"/>
    <w:rsid w:val="2F3B5A88"/>
    <w:rsid w:val="2FC2249B"/>
    <w:rsid w:val="30D2F1A4"/>
    <w:rsid w:val="3104AF10"/>
    <w:rsid w:val="32C5A6FC"/>
    <w:rsid w:val="32DC11CA"/>
    <w:rsid w:val="33F73EC7"/>
    <w:rsid w:val="350D842E"/>
    <w:rsid w:val="35134517"/>
    <w:rsid w:val="361CF1A4"/>
    <w:rsid w:val="3775679A"/>
    <w:rsid w:val="37D593BD"/>
    <w:rsid w:val="381B5610"/>
    <w:rsid w:val="39B161CC"/>
    <w:rsid w:val="3C9E15BF"/>
    <w:rsid w:val="3F00E208"/>
    <w:rsid w:val="3F57DC8C"/>
    <w:rsid w:val="3F970B9A"/>
    <w:rsid w:val="3FD3FDC5"/>
    <w:rsid w:val="40B68DC1"/>
    <w:rsid w:val="41FA38C3"/>
    <w:rsid w:val="4263889D"/>
    <w:rsid w:val="429BB0E4"/>
    <w:rsid w:val="42DC04BE"/>
    <w:rsid w:val="4696CDF1"/>
    <w:rsid w:val="46B3A200"/>
    <w:rsid w:val="4A57CBCC"/>
    <w:rsid w:val="4A798E3F"/>
    <w:rsid w:val="4A9F51C9"/>
    <w:rsid w:val="4B485073"/>
    <w:rsid w:val="4B4C3ABE"/>
    <w:rsid w:val="4C1E7ADD"/>
    <w:rsid w:val="4CF8CDF9"/>
    <w:rsid w:val="4E034179"/>
    <w:rsid w:val="4E518118"/>
    <w:rsid w:val="4F39EDA7"/>
    <w:rsid w:val="4FD54E01"/>
    <w:rsid w:val="50A58199"/>
    <w:rsid w:val="5176BEA3"/>
    <w:rsid w:val="532C67DE"/>
    <w:rsid w:val="5420FB58"/>
    <w:rsid w:val="543EFE93"/>
    <w:rsid w:val="59C99F6F"/>
    <w:rsid w:val="5AB4B6AF"/>
    <w:rsid w:val="5AE624A8"/>
    <w:rsid w:val="5D8D302C"/>
    <w:rsid w:val="5ECD9AEF"/>
    <w:rsid w:val="5F9E15CA"/>
    <w:rsid w:val="5FD1C23F"/>
    <w:rsid w:val="6036B10D"/>
    <w:rsid w:val="60630333"/>
    <w:rsid w:val="60CA0F1B"/>
    <w:rsid w:val="60D718B5"/>
    <w:rsid w:val="615642CD"/>
    <w:rsid w:val="617371AF"/>
    <w:rsid w:val="6179D7F5"/>
    <w:rsid w:val="62951510"/>
    <w:rsid w:val="63E01CC3"/>
    <w:rsid w:val="65945B6C"/>
    <w:rsid w:val="67721E82"/>
    <w:rsid w:val="67DFA738"/>
    <w:rsid w:val="6B633711"/>
    <w:rsid w:val="6B8C7AE5"/>
    <w:rsid w:val="6C46C644"/>
    <w:rsid w:val="6D74E1D9"/>
    <w:rsid w:val="6D7A7DAB"/>
    <w:rsid w:val="6D87D5C6"/>
    <w:rsid w:val="6E13F9C0"/>
    <w:rsid w:val="6EEA50BF"/>
    <w:rsid w:val="705C31E5"/>
    <w:rsid w:val="734762D2"/>
    <w:rsid w:val="758CD3CD"/>
    <w:rsid w:val="783914A4"/>
    <w:rsid w:val="78AA0BF4"/>
    <w:rsid w:val="78E5A5D9"/>
    <w:rsid w:val="78EC59A4"/>
    <w:rsid w:val="7951B234"/>
    <w:rsid w:val="7BFA0063"/>
    <w:rsid w:val="7C1EA189"/>
    <w:rsid w:val="7CCD72EE"/>
    <w:rsid w:val="7DF2B1EB"/>
    <w:rsid w:val="7E92E338"/>
    <w:rsid w:val="7F79EAC4"/>
    <w:rsid w:val="7FBC035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60B5"/>
  <w15:docId w15:val="{2C99F496-FF6B-4D9E-A077-29E25D16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00" w:after="120"/>
    </w:pPr>
    <w:rPr>
      <w:sz w:val="40"/>
      <w:szCs w:val="40"/>
    </w:rPr>
  </w:style>
  <w:style w:type="paragraph" w:customStyle="1" w:styleId="heading20">
    <w:name w:val="heading 20"/>
    <w:basedOn w:val="Normal0"/>
    <w:next w:val="Normal0"/>
    <w:pPr>
      <w:keepNext/>
      <w:keepLines/>
      <w:spacing w:before="360" w:after="120"/>
    </w:pPr>
    <w:rPr>
      <w:sz w:val="32"/>
      <w:szCs w:val="32"/>
    </w:rPr>
  </w:style>
  <w:style w:type="paragraph" w:customStyle="1" w:styleId="heading30">
    <w:name w:val="heading 30"/>
    <w:basedOn w:val="Normal0"/>
    <w:next w:val="Normal0"/>
    <w:pPr>
      <w:keepNext/>
      <w:keepLines/>
      <w:spacing w:before="320" w:after="80"/>
    </w:pPr>
    <w:rPr>
      <w:color w:val="434343"/>
      <w:sz w:val="28"/>
      <w:szCs w:val="28"/>
    </w:rPr>
  </w:style>
  <w:style w:type="paragraph" w:customStyle="1" w:styleId="heading40">
    <w:name w:val="heading 40"/>
    <w:basedOn w:val="Normal0"/>
    <w:next w:val="Normal0"/>
    <w:pPr>
      <w:keepNext/>
      <w:keepLines/>
      <w:spacing w:before="280" w:after="80"/>
    </w:pPr>
    <w:rPr>
      <w:color w:val="666666"/>
      <w:sz w:val="24"/>
      <w:szCs w:val="24"/>
    </w:rPr>
  </w:style>
  <w:style w:type="paragraph" w:customStyle="1" w:styleId="heading50">
    <w:name w:val="heading 50"/>
    <w:basedOn w:val="Normal0"/>
    <w:next w:val="Normal0"/>
    <w:pPr>
      <w:keepNext/>
      <w:keepLines/>
      <w:spacing w:before="240" w:after="80"/>
    </w:pPr>
    <w:rPr>
      <w:color w:val="666666"/>
    </w:rPr>
  </w:style>
  <w:style w:type="paragraph" w:customStyle="1" w:styleId="heading60">
    <w:name w:val="heading 60"/>
    <w:basedOn w:val="Normal0"/>
    <w:next w:val="Normal0"/>
    <w:pPr>
      <w:keepNext/>
      <w:keepLines/>
      <w:spacing w:before="240" w:after="80"/>
    </w:pPr>
    <w:rPr>
      <w:i/>
      <w:color w:val="666666"/>
    </w:rPr>
  </w:style>
  <w:style w:type="paragraph" w:customStyle="1" w:styleId="Title0">
    <w:name w:val="Title0"/>
    <w:basedOn w:val="Normal0"/>
    <w:next w:val="Normal0"/>
    <w:pPr>
      <w:keepNext/>
      <w:keepLines/>
      <w:spacing w:after="60"/>
    </w:pPr>
    <w:rPr>
      <w:sz w:val="52"/>
      <w:szCs w:val="5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00" w:after="120"/>
    </w:pPr>
    <w:rPr>
      <w:sz w:val="40"/>
      <w:szCs w:val="40"/>
    </w:rPr>
  </w:style>
  <w:style w:type="paragraph" w:customStyle="1" w:styleId="heading21">
    <w:name w:val="heading 21"/>
    <w:basedOn w:val="Normal1"/>
    <w:next w:val="Normal1"/>
    <w:pPr>
      <w:keepNext/>
      <w:keepLines/>
      <w:spacing w:before="360" w:after="120"/>
    </w:pPr>
    <w:rPr>
      <w:sz w:val="32"/>
      <w:szCs w:val="32"/>
    </w:rPr>
  </w:style>
  <w:style w:type="paragraph" w:customStyle="1" w:styleId="heading31">
    <w:name w:val="heading 31"/>
    <w:basedOn w:val="Normal1"/>
    <w:next w:val="Normal1"/>
    <w:pPr>
      <w:keepNext/>
      <w:keepLines/>
      <w:spacing w:before="320" w:after="80"/>
    </w:pPr>
    <w:rPr>
      <w:color w:val="434343"/>
      <w:sz w:val="28"/>
      <w:szCs w:val="28"/>
    </w:rPr>
  </w:style>
  <w:style w:type="paragraph" w:customStyle="1" w:styleId="heading41">
    <w:name w:val="heading 41"/>
    <w:basedOn w:val="Normal1"/>
    <w:next w:val="Normal1"/>
    <w:pPr>
      <w:keepNext/>
      <w:keepLines/>
      <w:spacing w:before="280" w:after="80"/>
    </w:pPr>
    <w:rPr>
      <w:color w:val="666666"/>
      <w:sz w:val="24"/>
      <w:szCs w:val="24"/>
    </w:rPr>
  </w:style>
  <w:style w:type="paragraph" w:customStyle="1" w:styleId="heading51">
    <w:name w:val="heading 51"/>
    <w:basedOn w:val="Normal1"/>
    <w:next w:val="Normal1"/>
    <w:pPr>
      <w:keepNext/>
      <w:keepLines/>
      <w:spacing w:before="240" w:after="80"/>
    </w:pPr>
    <w:rPr>
      <w:color w:val="666666"/>
    </w:rPr>
  </w:style>
  <w:style w:type="paragraph" w:customStyle="1" w:styleId="heading61">
    <w:name w:val="heading 61"/>
    <w:basedOn w:val="Normal1"/>
    <w:next w:val="Normal1"/>
    <w:pPr>
      <w:keepNext/>
      <w:keepLines/>
      <w:spacing w:before="240" w:after="80"/>
    </w:pPr>
    <w:rPr>
      <w:i/>
      <w:color w:val="666666"/>
    </w:rPr>
  </w:style>
  <w:style w:type="paragraph" w:customStyle="1" w:styleId="Title1">
    <w:name w:val="Title1"/>
    <w:basedOn w:val="Normal1"/>
    <w:next w:val="Normal1"/>
    <w:pPr>
      <w:keepNext/>
      <w:keepLines/>
      <w:spacing w:after="60"/>
    </w:pPr>
    <w:rPr>
      <w:sz w:val="52"/>
      <w:szCs w:val="52"/>
    </w:rPr>
  </w:style>
  <w:style w:type="paragraph" w:customStyle="1" w:styleId="Normal2">
    <w:name w:val="Normal2"/>
    <w:qFormat/>
  </w:style>
  <w:style w:type="paragraph" w:customStyle="1" w:styleId="heading12">
    <w:name w:val="heading 12"/>
    <w:basedOn w:val="Normal2"/>
    <w:next w:val="Normal2"/>
    <w:uiPriority w:val="9"/>
    <w:qFormat/>
    <w:pPr>
      <w:keepNext/>
      <w:keepLines/>
      <w:spacing w:before="400" w:after="120"/>
      <w:outlineLvl w:val="0"/>
    </w:pPr>
    <w:rPr>
      <w:sz w:val="40"/>
      <w:szCs w:val="40"/>
    </w:rPr>
  </w:style>
  <w:style w:type="paragraph" w:customStyle="1" w:styleId="heading22">
    <w:name w:val="heading 22"/>
    <w:basedOn w:val="Normal2"/>
    <w:next w:val="Normal2"/>
    <w:uiPriority w:val="9"/>
    <w:semiHidden/>
    <w:unhideWhenUsed/>
    <w:qFormat/>
    <w:pPr>
      <w:keepNext/>
      <w:keepLines/>
      <w:spacing w:before="360" w:after="120"/>
      <w:outlineLvl w:val="1"/>
    </w:pPr>
    <w:rPr>
      <w:sz w:val="32"/>
      <w:szCs w:val="32"/>
    </w:rPr>
  </w:style>
  <w:style w:type="paragraph" w:customStyle="1" w:styleId="heading32">
    <w:name w:val="heading 32"/>
    <w:basedOn w:val="Normal2"/>
    <w:next w:val="Normal2"/>
    <w:uiPriority w:val="9"/>
    <w:semiHidden/>
    <w:unhideWhenUsed/>
    <w:qFormat/>
    <w:pPr>
      <w:keepNext/>
      <w:keepLines/>
      <w:spacing w:before="320" w:after="80"/>
      <w:outlineLvl w:val="2"/>
    </w:pPr>
    <w:rPr>
      <w:color w:val="434343"/>
      <w:sz w:val="28"/>
      <w:szCs w:val="28"/>
    </w:rPr>
  </w:style>
  <w:style w:type="paragraph" w:customStyle="1" w:styleId="heading42">
    <w:name w:val="heading 42"/>
    <w:basedOn w:val="Normal2"/>
    <w:next w:val="Normal2"/>
    <w:uiPriority w:val="9"/>
    <w:semiHidden/>
    <w:unhideWhenUsed/>
    <w:qFormat/>
    <w:pPr>
      <w:keepNext/>
      <w:keepLines/>
      <w:spacing w:before="280" w:after="80"/>
      <w:outlineLvl w:val="3"/>
    </w:pPr>
    <w:rPr>
      <w:color w:val="666666"/>
      <w:sz w:val="24"/>
      <w:szCs w:val="24"/>
    </w:rPr>
  </w:style>
  <w:style w:type="paragraph" w:customStyle="1" w:styleId="heading52">
    <w:name w:val="heading 52"/>
    <w:basedOn w:val="Normal2"/>
    <w:next w:val="Normal2"/>
    <w:uiPriority w:val="9"/>
    <w:semiHidden/>
    <w:unhideWhenUsed/>
    <w:qFormat/>
    <w:pPr>
      <w:keepNext/>
      <w:keepLines/>
      <w:spacing w:before="240" w:after="80"/>
      <w:outlineLvl w:val="4"/>
    </w:pPr>
    <w:rPr>
      <w:color w:val="666666"/>
    </w:rPr>
  </w:style>
  <w:style w:type="paragraph" w:customStyle="1" w:styleId="heading62">
    <w:name w:val="heading 62"/>
    <w:basedOn w:val="Normal2"/>
    <w:next w:val="Normal2"/>
    <w:uiPriority w:val="9"/>
    <w:semiHidden/>
    <w:unhideWhenUsed/>
    <w:qFormat/>
    <w:pPr>
      <w:keepNext/>
      <w:keepLines/>
      <w:spacing w:before="240" w:after="80"/>
      <w:outlineLvl w:val="5"/>
    </w:pPr>
    <w:rPr>
      <w:i/>
      <w:color w:val="666666"/>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paragraph" w:customStyle="1" w:styleId="Title2">
    <w:name w:val="Title2"/>
    <w:basedOn w:val="Normal2"/>
    <w:next w:val="Normal2"/>
    <w:uiPriority w:val="10"/>
    <w:qFormat/>
    <w:pPr>
      <w:keepNext/>
      <w:keepLines/>
      <w:spacing w:after="60"/>
    </w:pPr>
    <w:rPr>
      <w:sz w:val="52"/>
      <w:szCs w:val="52"/>
    </w:rPr>
  </w:style>
  <w:style w:type="paragraph" w:styleId="Subttulo">
    <w:name w:val="Subtitle"/>
    <w:basedOn w:val="Normal2"/>
    <w:next w:val="Normal2"/>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A6485D"/>
    <w:rPr>
      <w:sz w:val="16"/>
      <w:szCs w:val="16"/>
    </w:rPr>
  </w:style>
  <w:style w:type="paragraph" w:styleId="Textocomentario">
    <w:name w:val="annotation text"/>
    <w:basedOn w:val="Normal2"/>
    <w:link w:val="TextocomentarioCar"/>
    <w:uiPriority w:val="99"/>
    <w:semiHidden/>
    <w:unhideWhenUsed/>
    <w:rsid w:val="00A6485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485D"/>
    <w:rPr>
      <w:sz w:val="20"/>
      <w:szCs w:val="20"/>
    </w:rPr>
  </w:style>
  <w:style w:type="paragraph" w:styleId="Asuntodelcomentario">
    <w:name w:val="annotation subject"/>
    <w:basedOn w:val="Textocomentario"/>
    <w:next w:val="Textocomentario"/>
    <w:link w:val="AsuntodelcomentarioCar"/>
    <w:uiPriority w:val="99"/>
    <w:semiHidden/>
    <w:unhideWhenUsed/>
    <w:rsid w:val="00A6485D"/>
    <w:rPr>
      <w:b/>
      <w:bCs/>
    </w:rPr>
  </w:style>
  <w:style w:type="character" w:customStyle="1" w:styleId="AsuntodelcomentarioCar">
    <w:name w:val="Asunto del comentario Car"/>
    <w:basedOn w:val="TextocomentarioCar"/>
    <w:link w:val="Asuntodelcomentario"/>
    <w:uiPriority w:val="99"/>
    <w:semiHidden/>
    <w:rsid w:val="00A6485D"/>
    <w:rPr>
      <w:b/>
      <w:bCs/>
      <w:sz w:val="20"/>
      <w:szCs w:val="20"/>
    </w:rPr>
  </w:style>
  <w:style w:type="paragraph" w:customStyle="1" w:styleId="Subtitle0">
    <w:name w:val="Subtitle0"/>
    <w:basedOn w:val="Normal2"/>
    <w:next w:val="Normal2"/>
    <w:pPr>
      <w:keepNext/>
      <w:keepLines/>
      <w:spacing w:after="320"/>
    </w:pPr>
    <w:rPr>
      <w:color w:val="666666"/>
      <w:sz w:val="30"/>
      <w:szCs w:val="30"/>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customStyle="1" w:styleId="Subtitle1">
    <w:name w:val="Subtitle1"/>
    <w:basedOn w:val="Normal2"/>
    <w:next w:val="Normal2"/>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customStyle="1" w:styleId="Subtitle2">
    <w:name w:val="Subtitle2"/>
    <w:basedOn w:val="Normal2"/>
    <w:next w:val="Normal2"/>
    <w:pPr>
      <w:keepNext/>
      <w:keepLines/>
      <w:spacing w:after="320"/>
    </w:pPr>
    <w:rPr>
      <w:color w:val="666666"/>
      <w:sz w:val="30"/>
      <w:szCs w:val="30"/>
    </w:r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C322DB"/>
    <w:pPr>
      <w:ind w:left="720"/>
      <w:contextualSpacing/>
    </w:pPr>
  </w:style>
  <w:style w:type="paragraph" w:styleId="Textodeglobo">
    <w:name w:val="Balloon Text"/>
    <w:basedOn w:val="Normal"/>
    <w:link w:val="TextodegloboCar"/>
    <w:uiPriority w:val="99"/>
    <w:semiHidden/>
    <w:unhideWhenUsed/>
    <w:rsid w:val="006C1F0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1F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882F9B231C2A24B8C2C51FCE073D180" ma:contentTypeVersion="8" ma:contentTypeDescription="Crear nuevo documento." ma:contentTypeScope="" ma:versionID="cd14c3e46415ca82f4dec8d1c677cf19">
  <xsd:schema xmlns:xsd="http://www.w3.org/2001/XMLSchema" xmlns:xs="http://www.w3.org/2001/XMLSchema" xmlns:p="http://schemas.microsoft.com/office/2006/metadata/properties" xmlns:ns2="b80c68bc-823d-4495-8194-14474d3f2823" targetNamespace="http://schemas.microsoft.com/office/2006/metadata/properties" ma:root="true" ma:fieldsID="a0c20cd8c1ebe87bad6ab6075b070bd5" ns2:_="">
    <xsd:import namespace="b80c68bc-823d-4495-8194-14474d3f282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0c68bc-823d-4495-8194-14474d3f28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LgMN0x92ui55Egl7TxbPAGmGKA==">CgMxLjAaHQoBMBIYChYIB0ISEhBBcmlhbCBVbmljb2RlIE1TOAByITF4TUJXakREQktjNVh2aHFEWjItd2xDV1htZEFZMGJITQ==</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88D1CF-AA8E-4BC8-AA29-FD0AD71C8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0c68bc-823d-4495-8194-14474d3f2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D4627E-E989-4BD1-A61E-6EA7478A74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9893665-D85E-4E95-807F-7331723E4A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630</Words>
  <Characters>3470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Murillo Pérez.María Del Ara</dc:creator>
  <cp:lastModifiedBy>Microsoft Office User</cp:lastModifiedBy>
  <cp:revision>2</cp:revision>
  <cp:lastPrinted>2025-05-05T10:17:00Z</cp:lastPrinted>
  <dcterms:created xsi:type="dcterms:W3CDTF">2025-06-24T09:40:00Z</dcterms:created>
  <dcterms:modified xsi:type="dcterms:W3CDTF">2025-06-24T09:40:00Z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0x010100A882F9B231C2A24B8C2C51FCE073D180</vt:lpwstr>
  </property>
</Properties>
</file>