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CB4E8" w14:textId="75F52A10" w:rsidR="00C73673" w:rsidRPr="005E1AC3" w:rsidRDefault="009C1962" w:rsidP="00B445DE">
      <w:pPr>
        <w:ind w:firstLine="0"/>
        <w:rPr>
          <w:rFonts w:ascii="Helvetica" w:eastAsia="Times New Roman" w:hAnsi="Helvetica" w:cs="Times New Roman"/>
          <w:b/>
          <w:sz w:val="34"/>
          <w:szCs w:val="20"/>
        </w:rPr>
      </w:pPr>
      <w:r w:rsidRPr="00343542">
        <w:rPr>
          <w:rFonts w:ascii="Helvetica" w:eastAsia="Times New Roman" w:hAnsi="Helvetica" w:cs="Times New Roman"/>
          <w:b/>
          <w:sz w:val="34"/>
          <w:szCs w:val="20"/>
        </w:rPr>
        <w:t>Design considerations for look</w:t>
      </w:r>
      <w:r w:rsidR="00F42D46" w:rsidRPr="00343542">
        <w:rPr>
          <w:rFonts w:ascii="Helvetica" w:eastAsia="Times New Roman" w:hAnsi="Helvetica" w:cs="Times New Roman"/>
          <w:b/>
          <w:sz w:val="34"/>
          <w:szCs w:val="20"/>
        </w:rPr>
        <w:t>ing</w:t>
      </w:r>
      <w:r w:rsidR="005E1AC3">
        <w:rPr>
          <w:rFonts w:ascii="Helvetica" w:eastAsia="Times New Roman" w:hAnsi="Helvetica" w:cs="Times New Roman"/>
          <w:b/>
          <w:sz w:val="34"/>
          <w:szCs w:val="20"/>
        </w:rPr>
        <w:t xml:space="preserve"> up information from </w:t>
      </w:r>
      <w:r w:rsidRPr="00343542">
        <w:rPr>
          <w:rFonts w:ascii="Helvetica" w:eastAsia="Times New Roman" w:hAnsi="Helvetica" w:cs="Times New Roman"/>
          <w:b/>
          <w:sz w:val="34"/>
          <w:szCs w:val="20"/>
        </w:rPr>
        <w:t>multiple sources</w:t>
      </w:r>
    </w:p>
    <w:p w14:paraId="6C47EB9E" w14:textId="04D70A9E" w:rsidR="00813F10" w:rsidRPr="005E1AC3" w:rsidRDefault="005E1AC3" w:rsidP="005E1AC3">
      <w:pPr>
        <w:pStyle w:val="Heading2"/>
        <w:rPr>
          <w:sz w:val="20"/>
        </w:rPr>
      </w:pPr>
      <w:r>
        <w:t>Summary</w:t>
      </w:r>
    </w:p>
    <w:p w14:paraId="54D42F82" w14:textId="5AC13B6D" w:rsidR="00C73673" w:rsidRPr="00B445DE" w:rsidRDefault="003429D7" w:rsidP="00B445DE">
      <w:pPr>
        <w:spacing w:before="0" w:after="0"/>
        <w:ind w:firstLine="0"/>
        <w:rPr>
          <w:rFonts w:ascii="Helvetica" w:hAnsi="Helvetica"/>
          <w:szCs w:val="22"/>
        </w:rPr>
      </w:pPr>
      <w:r w:rsidRPr="00343542">
        <w:rPr>
          <w:rFonts w:ascii="Helvetica" w:hAnsi="Helvetica"/>
          <w:szCs w:val="22"/>
        </w:rPr>
        <w:t xml:space="preserve">Information for data entry </w:t>
      </w:r>
      <w:r w:rsidR="004537A2" w:rsidRPr="00343542">
        <w:rPr>
          <w:rFonts w:ascii="Helvetica" w:hAnsi="Helvetica"/>
          <w:szCs w:val="22"/>
        </w:rPr>
        <w:t xml:space="preserve">can be scattered across </w:t>
      </w:r>
      <w:r w:rsidRPr="00343542">
        <w:rPr>
          <w:rFonts w:ascii="Helvetica" w:hAnsi="Helvetica"/>
          <w:szCs w:val="22"/>
        </w:rPr>
        <w:t xml:space="preserve">multiple sources, and people </w:t>
      </w:r>
      <w:r w:rsidR="00752C9B" w:rsidRPr="00343542">
        <w:rPr>
          <w:rFonts w:ascii="Helvetica" w:hAnsi="Helvetica"/>
          <w:szCs w:val="22"/>
        </w:rPr>
        <w:t xml:space="preserve">tend to interrupt their task to </w:t>
      </w:r>
      <w:r w:rsidR="00CE3661" w:rsidRPr="00343542">
        <w:rPr>
          <w:rFonts w:ascii="Helvetica" w:hAnsi="Helvetica"/>
          <w:szCs w:val="22"/>
        </w:rPr>
        <w:t>collect</w:t>
      </w:r>
      <w:r w:rsidR="00752C9B" w:rsidRPr="00343542">
        <w:rPr>
          <w:rFonts w:ascii="Helvetica" w:hAnsi="Helvetica"/>
          <w:szCs w:val="22"/>
        </w:rPr>
        <w:t xml:space="preserve"> </w:t>
      </w:r>
      <w:r w:rsidR="001C24AF">
        <w:rPr>
          <w:rFonts w:ascii="Helvetica" w:hAnsi="Helvetica"/>
          <w:szCs w:val="22"/>
        </w:rPr>
        <w:t xml:space="preserve">digital </w:t>
      </w:r>
      <w:r w:rsidR="00752C9B" w:rsidRPr="00343542">
        <w:rPr>
          <w:rFonts w:ascii="Helvetica" w:hAnsi="Helvetica"/>
          <w:szCs w:val="22"/>
        </w:rPr>
        <w:t>information as soon as they realise they need it</w:t>
      </w:r>
      <w:r w:rsidR="0007171B">
        <w:rPr>
          <w:rFonts w:ascii="Helvetica" w:hAnsi="Helvetica"/>
          <w:szCs w:val="22"/>
        </w:rPr>
        <w:t xml:space="preserve">, as it </w:t>
      </w:r>
      <w:r w:rsidR="00A9765E">
        <w:rPr>
          <w:rFonts w:ascii="Helvetica" w:hAnsi="Helvetica"/>
          <w:szCs w:val="22"/>
        </w:rPr>
        <w:t>is presumed to be</w:t>
      </w:r>
      <w:r w:rsidR="0007171B">
        <w:rPr>
          <w:rFonts w:ascii="Helvetica" w:hAnsi="Helvetica"/>
          <w:szCs w:val="22"/>
        </w:rPr>
        <w:t xml:space="preserve"> easy to access</w:t>
      </w:r>
      <w:r w:rsidR="00C13C27">
        <w:rPr>
          <w:rFonts w:ascii="Helvetica" w:hAnsi="Helvetica"/>
          <w:szCs w:val="22"/>
        </w:rPr>
        <w:t xml:space="preserve"> in the moment</w:t>
      </w:r>
      <w:r w:rsidR="00CA6A38">
        <w:rPr>
          <w:rFonts w:ascii="Helvetica" w:hAnsi="Helvetica"/>
          <w:szCs w:val="22"/>
        </w:rPr>
        <w:t xml:space="preserve">. </w:t>
      </w:r>
      <w:r w:rsidR="00035797">
        <w:rPr>
          <w:rFonts w:ascii="Helvetica" w:hAnsi="Helvetica"/>
          <w:szCs w:val="22"/>
        </w:rPr>
        <w:t>Switching away from the data entry interface can be disruptive</w:t>
      </w:r>
      <w:r w:rsidR="0006475F">
        <w:rPr>
          <w:rFonts w:ascii="Helvetica" w:hAnsi="Helvetica"/>
          <w:szCs w:val="22"/>
        </w:rPr>
        <w:t xml:space="preserve"> as it slows people down and can increase errors</w:t>
      </w:r>
      <w:r w:rsidR="00035797" w:rsidRPr="00343542">
        <w:rPr>
          <w:rFonts w:ascii="Helvetica" w:hAnsi="Helvetica"/>
          <w:szCs w:val="22"/>
        </w:rPr>
        <w:t>. </w:t>
      </w:r>
      <w:r w:rsidR="00405962" w:rsidRPr="00343542">
        <w:rPr>
          <w:rFonts w:ascii="Helvetica" w:hAnsi="Helvetica"/>
          <w:szCs w:val="22"/>
        </w:rPr>
        <w:t xml:space="preserve">So </w:t>
      </w:r>
      <w:r w:rsidR="00813F10" w:rsidRPr="00343542">
        <w:rPr>
          <w:rFonts w:ascii="Helvetica" w:hAnsi="Helvetica"/>
          <w:szCs w:val="22"/>
        </w:rPr>
        <w:t xml:space="preserve">how can users be better supported in </w:t>
      </w:r>
      <w:r w:rsidR="003A56B5">
        <w:rPr>
          <w:rFonts w:ascii="Helvetica" w:hAnsi="Helvetica"/>
          <w:szCs w:val="22"/>
        </w:rPr>
        <w:t xml:space="preserve">managing </w:t>
      </w:r>
      <w:r w:rsidR="00B86893" w:rsidRPr="00343542">
        <w:rPr>
          <w:rFonts w:ascii="Helvetica" w:hAnsi="Helvetica"/>
          <w:szCs w:val="22"/>
        </w:rPr>
        <w:t>their information needs</w:t>
      </w:r>
      <w:r w:rsidR="00813F10" w:rsidRPr="00343542">
        <w:rPr>
          <w:rFonts w:ascii="Helvetica" w:hAnsi="Helvetica"/>
          <w:szCs w:val="22"/>
        </w:rPr>
        <w:t xml:space="preserve">? </w:t>
      </w:r>
      <w:r w:rsidR="009D1308">
        <w:rPr>
          <w:rFonts w:ascii="Helvetica" w:hAnsi="Helvetica"/>
          <w:szCs w:val="22"/>
        </w:rPr>
        <w:t xml:space="preserve">Based </w:t>
      </w:r>
      <w:r w:rsidR="00742146">
        <w:rPr>
          <w:rFonts w:ascii="Helvetica" w:hAnsi="Helvetica"/>
          <w:szCs w:val="22"/>
        </w:rPr>
        <w:t xml:space="preserve">on </w:t>
      </w:r>
      <w:r w:rsidR="009D1308">
        <w:rPr>
          <w:rFonts w:ascii="Helvetica" w:hAnsi="Helvetica"/>
          <w:szCs w:val="22"/>
        </w:rPr>
        <w:t xml:space="preserve">both </w:t>
      </w:r>
      <w:r w:rsidR="0072797B">
        <w:rPr>
          <w:rFonts w:ascii="Helvetica" w:hAnsi="Helvetica"/>
          <w:szCs w:val="22"/>
        </w:rPr>
        <w:t>findings</w:t>
      </w:r>
      <w:r w:rsidR="00742146">
        <w:rPr>
          <w:rFonts w:ascii="Helvetica" w:hAnsi="Helvetica"/>
          <w:szCs w:val="22"/>
        </w:rPr>
        <w:t xml:space="preserve"> from my studies</w:t>
      </w:r>
      <w:r w:rsidR="0072797B">
        <w:rPr>
          <w:rFonts w:ascii="Helvetica" w:hAnsi="Helvetica"/>
          <w:szCs w:val="22"/>
        </w:rPr>
        <w:t xml:space="preserve"> and previous literature</w:t>
      </w:r>
      <w:r w:rsidR="004E34C8">
        <w:rPr>
          <w:rFonts w:ascii="Helvetica" w:hAnsi="Helvetica"/>
          <w:szCs w:val="22"/>
        </w:rPr>
        <w:t xml:space="preserve"> on information search and management</w:t>
      </w:r>
      <w:r w:rsidR="0072797B">
        <w:rPr>
          <w:rFonts w:ascii="Helvetica" w:hAnsi="Helvetica"/>
          <w:szCs w:val="22"/>
        </w:rPr>
        <w:t xml:space="preserve">, </w:t>
      </w:r>
      <w:r w:rsidR="00510E48">
        <w:rPr>
          <w:rFonts w:ascii="Helvetica" w:hAnsi="Helvetica"/>
          <w:szCs w:val="22"/>
        </w:rPr>
        <w:t>this chapter</w:t>
      </w:r>
      <w:r w:rsidR="000C7ACF" w:rsidRPr="00343542">
        <w:rPr>
          <w:rFonts w:ascii="Helvetica" w:hAnsi="Helvetica"/>
          <w:szCs w:val="22"/>
        </w:rPr>
        <w:t xml:space="preserve"> explores</w:t>
      </w:r>
      <w:r w:rsidR="00813F10" w:rsidRPr="00343542">
        <w:rPr>
          <w:rFonts w:ascii="Helvetica" w:hAnsi="Helvetica"/>
          <w:szCs w:val="22"/>
        </w:rPr>
        <w:t xml:space="preserve"> </w:t>
      </w:r>
      <w:r w:rsidR="0014649A" w:rsidRPr="00343542">
        <w:rPr>
          <w:rFonts w:ascii="Helvetica" w:hAnsi="Helvetica"/>
          <w:szCs w:val="22"/>
        </w:rPr>
        <w:t xml:space="preserve">a range of design possibilities to better support people in managing </w:t>
      </w:r>
      <w:r w:rsidR="00B86893">
        <w:rPr>
          <w:rFonts w:ascii="Helvetica" w:hAnsi="Helvetica"/>
          <w:szCs w:val="22"/>
        </w:rPr>
        <w:t>interruptions to collect information</w:t>
      </w:r>
      <w:r w:rsidR="0014649A" w:rsidRPr="00343542">
        <w:rPr>
          <w:rFonts w:ascii="Helvetica" w:hAnsi="Helvetica"/>
          <w:szCs w:val="22"/>
        </w:rPr>
        <w:t>.</w:t>
      </w:r>
    </w:p>
    <w:p w14:paraId="6B2F5E79" w14:textId="77777777" w:rsidR="00C73673" w:rsidRPr="00343542" w:rsidRDefault="00C73673" w:rsidP="004639ED">
      <w:pPr>
        <w:pStyle w:val="Heading2"/>
      </w:pPr>
      <w:r w:rsidRPr="00343542">
        <w:t xml:space="preserve">INTRODUCTION </w:t>
      </w:r>
    </w:p>
    <w:p w14:paraId="2806B51C" w14:textId="28F212CB" w:rsidR="00742146" w:rsidRDefault="00E477A6" w:rsidP="0008640C">
      <w:r>
        <w:t xml:space="preserve">The previous studies </w:t>
      </w:r>
      <w:r w:rsidR="008D4905">
        <w:t xml:space="preserve">reported in this thesis </w:t>
      </w:r>
      <w:r>
        <w:t>have shown</w:t>
      </w:r>
      <w:r w:rsidR="00F85926" w:rsidRPr="00343542">
        <w:t xml:space="preserve"> that </w:t>
      </w:r>
      <w:r w:rsidR="00F85926">
        <w:t xml:space="preserve">when looking up information for data entry work, people adopt different strategies. </w:t>
      </w:r>
      <w:r w:rsidR="00626044">
        <w:t>Study 2 showed that</w:t>
      </w:r>
      <w:r w:rsidR="00F85926">
        <w:t xml:space="preserve"> </w:t>
      </w:r>
      <w:r w:rsidR="00F85926" w:rsidRPr="00343542">
        <w:t xml:space="preserve">people </w:t>
      </w:r>
      <w:r w:rsidR="001E27BC">
        <w:t>group paper sources and collect this beforehand</w:t>
      </w:r>
      <w:r w:rsidR="00F85926" w:rsidRPr="00343542">
        <w:t xml:space="preserve">, </w:t>
      </w:r>
      <w:r w:rsidR="003A646E">
        <w:t xml:space="preserve">but </w:t>
      </w:r>
      <w:r w:rsidR="0008640C">
        <w:t xml:space="preserve">digital information is looked up when needed. </w:t>
      </w:r>
      <w:r w:rsidR="00CD4E50">
        <w:t>Affordances of digital sources ar</w:t>
      </w:r>
      <w:r w:rsidR="00AE1312">
        <w:t xml:space="preserve">e more hidden than </w:t>
      </w:r>
      <w:r w:rsidR="00727AA6">
        <w:t>affordances</w:t>
      </w:r>
      <w:r w:rsidR="00AE1312">
        <w:t xml:space="preserve"> of physical artefacts</w:t>
      </w:r>
      <w:r w:rsidR="003D773E">
        <w:t xml:space="preserve"> </w:t>
      </w:r>
      <w:r w:rsidR="003D773E">
        <w:fldChar w:fldCharType="begin" w:fldLock="1"/>
      </w:r>
      <w:r w:rsidR="003D773E">
        <w:instrText>ADDIN CSL_CITATION { "citationItems" : [ { "id" : "ITEM-1", "itemData" : { "author" : [ { "dropping-particle" : "", "family" : "Sellen", "given" : "Abigail J.", "non-dropping-particle" : "", "parse-names" : false, "suffix" : "" }, { "dropping-particle" : "", "family" : "Harper", "given" : "Richard H.R.", "non-dropping-particle" : "", "parse-names" : false, "suffix" : "" } ], "id" : "ITEM-1", "issued" : { "date-parts" : [ [ "2003" ] ] }, "publisher" : "MIT Press", "publisher-place" : "Cambridge, MA, USA", "title" : "The Myth of the Paperless Office", "type" : "book" }, "uris" : [ "http://www.mendeley.com/documents/?uuid=b7428525-7bae-4de5-b69c-8f4180db3e84" ] } ], "mendeley" : { "formattedCitation" : "(Sellen &amp; Harper, 2003)", "plainTextFormattedCitation" : "(Sellen &amp; Harper, 2003)", "previouslyFormattedCitation" : "(Sellen &amp; Harper, 2003)" }, "properties" : { "noteIndex" : 1 }, "schema" : "https://github.com/citation-style-language/schema/raw/master/csl-citation.json" }</w:instrText>
      </w:r>
      <w:r w:rsidR="003D773E">
        <w:fldChar w:fldCharType="separate"/>
      </w:r>
      <w:r w:rsidR="003D773E" w:rsidRPr="003D773E">
        <w:rPr>
          <w:noProof/>
        </w:rPr>
        <w:t>(Sellen &amp; Harper, 2003)</w:t>
      </w:r>
      <w:r w:rsidR="003D773E">
        <w:fldChar w:fldCharType="end"/>
      </w:r>
      <w:r w:rsidR="00CD4E50">
        <w:t xml:space="preserve">, and </w:t>
      </w:r>
      <w:r w:rsidR="0059478C">
        <w:t>it</w:t>
      </w:r>
      <w:r w:rsidR="00F85926">
        <w:t xml:space="preserve"> is less visible where to get information from and how long it will take to find information</w:t>
      </w:r>
      <w:r w:rsidR="0059478C">
        <w:t xml:space="preserve">. </w:t>
      </w:r>
      <w:r w:rsidR="00F85926">
        <w:t>As a result, p</w:t>
      </w:r>
      <w:r w:rsidR="00F85926" w:rsidRPr="00343542">
        <w:t xml:space="preserve">eople interrupt their data entry task as soon as they need </w:t>
      </w:r>
      <w:r w:rsidR="00F85926">
        <w:t xml:space="preserve">digital </w:t>
      </w:r>
      <w:r w:rsidR="00F85926" w:rsidRPr="00343542">
        <w:t>information</w:t>
      </w:r>
      <w:r w:rsidR="00927141">
        <w:t>.</w:t>
      </w:r>
      <w:r w:rsidR="00927141" w:rsidRPr="00927141">
        <w:t xml:space="preserve"> </w:t>
      </w:r>
      <w:r w:rsidR="00927141" w:rsidRPr="00742146">
        <w:t xml:space="preserve">Study 4 and 5 showed that if people </w:t>
      </w:r>
      <w:r w:rsidR="00335FA3">
        <w:t>learn</w:t>
      </w:r>
      <w:r w:rsidR="00927141" w:rsidRPr="00742146">
        <w:t xml:space="preserve"> how long it will take them to access</w:t>
      </w:r>
      <w:r w:rsidR="00EE595D">
        <w:t xml:space="preserve"> </w:t>
      </w:r>
      <w:r w:rsidR="00927141" w:rsidRPr="00742146">
        <w:t xml:space="preserve">information, they adapt their planning strategies. If </w:t>
      </w:r>
      <w:r w:rsidR="007C37A2">
        <w:t>participants knew</w:t>
      </w:r>
      <w:r w:rsidR="00927141" w:rsidRPr="00742146">
        <w:t xml:space="preserve"> it </w:t>
      </w:r>
      <w:r w:rsidR="007C37A2">
        <w:t>took</w:t>
      </w:r>
      <w:r w:rsidR="00927141" w:rsidRPr="00742146">
        <w:t xml:space="preserve"> them a long time to access a source, they </w:t>
      </w:r>
      <w:r w:rsidR="00927141">
        <w:t>postpone</w:t>
      </w:r>
      <w:r w:rsidR="00992D41">
        <w:t>d</w:t>
      </w:r>
      <w:r w:rsidR="00927141">
        <w:t xml:space="preserve"> looking it up</w:t>
      </w:r>
      <w:r w:rsidR="00927141" w:rsidRPr="00742146">
        <w:t xml:space="preserve"> </w:t>
      </w:r>
      <w:r w:rsidR="005662DA">
        <w:t>and entered</w:t>
      </w:r>
      <w:r w:rsidR="00927141">
        <w:t xml:space="preserve"> other information </w:t>
      </w:r>
      <w:r w:rsidR="005662DA">
        <w:t>first</w:t>
      </w:r>
      <w:r w:rsidR="00927141" w:rsidRPr="00742146">
        <w:t>. An issue highlighted in Study 2 is that people</w:t>
      </w:r>
      <w:r w:rsidR="00927141">
        <w:t xml:space="preserve"> often</w:t>
      </w:r>
      <w:r w:rsidR="00927141" w:rsidRPr="00742146">
        <w:t xml:space="preserve"> do not know where to get </w:t>
      </w:r>
      <w:r w:rsidR="00927141">
        <w:t xml:space="preserve">digital </w:t>
      </w:r>
      <w:r w:rsidR="00927141" w:rsidRPr="00742146">
        <w:t xml:space="preserve">information from, and do not know if it will take them a long time until they have already interrupted themselves. </w:t>
      </w:r>
      <w:r w:rsidR="00A75D4E">
        <w:t>Furthermore, w</w:t>
      </w:r>
      <w:r w:rsidR="007A03E2">
        <w:t>hereas in Study 4 and 5 people a</w:t>
      </w:r>
      <w:r w:rsidR="00BA4621">
        <w:t>lways needed to use the same inf</w:t>
      </w:r>
      <w:r w:rsidR="007A03E2">
        <w:t>o</w:t>
      </w:r>
      <w:r w:rsidR="000F7E2A">
        <w:t>rma</w:t>
      </w:r>
      <w:r w:rsidR="00FA1C97">
        <w:t xml:space="preserve">tion </w:t>
      </w:r>
      <w:r w:rsidR="007A03E2">
        <w:t>from the same sources</w:t>
      </w:r>
      <w:r w:rsidR="00FA1C97">
        <w:t xml:space="preserve">, participants in Study </w:t>
      </w:r>
      <w:r w:rsidR="003205DB">
        <w:t xml:space="preserve">1 and </w:t>
      </w:r>
      <w:r w:rsidR="00FA1C97">
        <w:t>2 did not always know they needed information until they had started a task</w:t>
      </w:r>
      <w:r w:rsidR="007A03E2">
        <w:t xml:space="preserve">. </w:t>
      </w:r>
      <w:r w:rsidR="00927141" w:rsidRPr="00742146">
        <w:t>As soon as a need emerge</w:t>
      </w:r>
      <w:r w:rsidR="001A5F34">
        <w:t xml:space="preserve">d, they addressed </w:t>
      </w:r>
      <w:r w:rsidR="00927141" w:rsidRPr="00742146">
        <w:t>this need immediately to</w:t>
      </w:r>
      <w:r w:rsidR="00D13B2A">
        <w:t xml:space="preserve"> not</w:t>
      </w:r>
      <w:r w:rsidR="00927141" w:rsidRPr="00742146">
        <w:t xml:space="preserve"> have to hold it in memory.</w:t>
      </w:r>
      <w:r w:rsidR="00F85926" w:rsidRPr="00343542">
        <w:t xml:space="preserve"> </w:t>
      </w:r>
      <w:r w:rsidR="00F85926">
        <w:t>I</w:t>
      </w:r>
      <w:r w:rsidR="00F85926" w:rsidRPr="00343542">
        <w:t>nterruptions are disruptive</w:t>
      </w:r>
      <w:r w:rsidR="00F85926">
        <w:t xml:space="preserve"> for data entry in a number of ways</w:t>
      </w:r>
      <w:r w:rsidR="00F85926" w:rsidRPr="00343542">
        <w:t>. It takes time for people to resume the task, they may have forgotten where they were</w:t>
      </w:r>
      <w:r w:rsidR="00F85926">
        <w:t xml:space="preserve"> and enter information in the wrong fields </w:t>
      </w:r>
      <w:r w:rsidR="00F85926">
        <w:rPr>
          <w:b/>
        </w:rPr>
        <w:fldChar w:fldCharType="begin" w:fldLock="1"/>
      </w:r>
      <w:r w:rsidR="00F85926">
        <w:instrText>ADDIN CSL_CITATION { "citationItems" : [ { "id" : "ITEM-1", "itemData" : { "author" : [ { "dropping-particle" : "", "family" : "Brumby", "given" : "Duncan P.", "non-dropping-particle" : "", "parse-names" : false, "suffix" : "" }, { "dropping-particle" : "", "family" : "Cox", "given" : "Anna L.", "non-dropping-particle" : "", "parse-names" : false, "suffix" : "" }, { "dropping-particle" : "", "family" : "Back", "given" : "Jonathan", "non-dropping-particle" : "", "parse-names" : false, "suffix" : "" }, { "dropping-particle" : "", "family" : "Gould", "given" : "Sandy J.J.", "non-dropping-particle" : "", "parse-names" : false, "suffix" : "" } ], "container-title" : "Journal of Experimental Psychology: Applied", "id" : "ITEM-1", "issue" : "2", "issued" : { "date-parts" : [ [ "2013" ] ] }, "note" : "Study 1\nIV: time cost of making an error (wait and start over again, or only notion of error and correction)\nDV: frequency of resumption errors, time taken to resume task\nRQ: does the cost of making an error have an effect on post-interruption resumption lag and error rate?\nbetween-participants design\nMethod: people had to perform Doughnut task (routine data-entry task)\noccasionally interrupted and had to do Packing task for 30 seconds; as many as possible (arithmetic task, cognitively demanding) \nResults: when cost of making error high, people waited longer to resume primary task and made less errors\n\n\nStudy 2\nRQ: does a longer task resumption allow people more time to actively recall what they were working on and so reduce the likelihood of error?\nwithin-participants design\nIV: interruption-only vs. interruption-lockout (lock-out had to wait for 10 seconds before resuming task after interruption)\nDV: frequency of resumption errors, time taken to resume task", "page" : "95\u2013107", "title" : "Recovering from an interruption: Investigating speed-accuracy tradeoffs in task resumption strategy", "type" : "article-journal", "volume" : "19" }, "uris" : [ "http://www.mendeley.com/documents/?uuid=c206bd3d-27a0-4d8c-aae5-65a6a0ec90e6"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"(Brumby, Cox, Back, &amp; Gould, 2013; Monk, Trafton, &amp; Boehm-Davis, 2008)", "plainTextFormattedCitation" : "(Brumby, Cox, Back, &amp; Gould, 2013; Monk, Trafton, &amp; Boehm-Davis, 2008)", "previouslyFormattedCitation" : "(Brumby, Cox, Back, &amp; Gould, 2013; Monk, Trafton, &amp; Boehm-Davis, 2008)" }, "properties" : { "noteIndex" : 0 }, "schema" : "https://github.com/citation-style-language/schema/raw/master/csl-citation.json" }</w:instrText>
      </w:r>
      <w:r w:rsidR="00F85926">
        <w:rPr>
          <w:b/>
        </w:rPr>
        <w:fldChar w:fldCharType="separate"/>
      </w:r>
      <w:r w:rsidR="00F85926" w:rsidRPr="003F1540">
        <w:rPr>
          <w:noProof/>
        </w:rPr>
        <w:t>(Brumby, Cox, Back, &amp; Gould, 2013; Monk, Trafton, &amp; Boehm-Davis, 2008)</w:t>
      </w:r>
      <w:r w:rsidR="00F85926">
        <w:rPr>
          <w:b/>
        </w:rPr>
        <w:fldChar w:fldCharType="end"/>
      </w:r>
      <w:r w:rsidR="00F85926" w:rsidRPr="00343542">
        <w:t>.</w:t>
      </w:r>
    </w:p>
    <w:p w14:paraId="1FCDC3B4" w14:textId="647EC04F" w:rsidR="00A92986" w:rsidRDefault="00827551" w:rsidP="0058440B">
      <w:r>
        <w:t>A large body of work has looked at how people organise</w:t>
      </w:r>
      <w:r w:rsidR="00C90467">
        <w:t xml:space="preserve">, manage and </w:t>
      </w:r>
      <w:r w:rsidR="00270731">
        <w:t>re-</w:t>
      </w:r>
      <w:r w:rsidR="00C90467">
        <w:t>find</w:t>
      </w:r>
      <w:r>
        <w:t xml:space="preserve"> information, in order to </w:t>
      </w:r>
      <w:r w:rsidR="00013C24">
        <w:t>design appropriat</w:t>
      </w:r>
      <w:r w:rsidR="004D25C0">
        <w:t xml:space="preserve">e information management tools </w:t>
      </w:r>
      <w:r w:rsidR="004D25C0">
        <w:fldChar w:fldCharType="begin" w:fldLock="1"/>
      </w:r>
      <w:r w:rsidR="004D25C0">
        <w:instrText>ADDIN CSL_CITATION { "citationItems" : [ { "id" : "ITEM-1", "itemData" : { "abstract" : "Most information retrieval technologies are designed to facilitate information discovery. However, much knowledge work involves finding and re-using previously seen information. We describe the design and evaluation of a system, called Stuff I've Seen (SIS), that facilitates information re-use. This is accomplished in two ways. First, the system provides a unified index of information that a person has seen, whether it was seen as email, web page, document, appointment, etc. Second, because the information has been seen before, rich contextual cues can be used in the search interface. The system has been used internally by more than 230 employees. We report on both qualitative and quantitative aspects of system use. Initial findings show that time and people are important retrieval cues. Users find information more easily using SIS, and use other search tools less frequently after installation.", "author" : [ { "dropping-particle" : "", "family" : "Dumais", "given" : "Susan", "non-dropping-particle" : "", "parse-names" : false, "suffix" : "" }, { "dropping-particle" : "", "family" : "Cutrell", "given" : "Edward", "non-dropping-particle" : "", "parse-names" : false, "suffix" : "" }, { "dropping-particle" : "", "family" : "Cadiz", "given" : "Jj", "non-dropping-particle" : "", "parse-names" : false, "suffix" : "" }, { "dropping-particle" : "", "family" : "Jancke", "given" : "Gavin", "non-dropping-particle" : "", "parse-names" : false, "suffix" : "" }, { "dropping-particle" : "", "family" : "Sarin", "given" : "Raman", "non-dropping-particle" : "", "parse-names" : false, "suffix" : "" }, { "dropping-particle" : "", "family" : "Robbins", "given" : "Daniel C", "non-dropping-particle" : "", "parse-names" : false, "suffix" : "" } ], "container-title" : "SIGIR '03", "id" : "ITEM-1", "issued" : { "date-parts" : [ [ "2003" ] ] }, "note" : "Stuff I've Seen\nfocus not to create a new information management application, but to develop a unified search interface\ngap: some solutions only support single content type. others have provided functionality for indexing both files and mail, but no research on how these are used or affect people's working patterns\n\nMalone [21]: observed how people organize paper materials\nBarreau and Nardi [4]: how people manage files on their computer\nJones et al. [17]: how people organize websites\n[24]: predictive models of information needs\n\nPrevious studies looking at how people organize information, have looked at activities where sources are needed for a longer period of time. In contrast, for data entry, people need a source only very briefly.\nPrevious solutions looked at access to information within single content type\n\nProblems with finding information\n- multitude of independent applications used to manage information\n- limited search capibilities in many of them\n\nStuff I've seen\n+ supports searching across applications\n- people have to index\n- people have to query; assumes they know what they are looking for\n- separate application, so you would still need to interrupt your task to search\n+ makes it easier to search through documents\n\nDesign\n- shows preview of document, thumbnail\n\nMethod\nqualitative: logging\nquestionnaires\nlog file analysis\nquantitative: controlled lab experiments\n\nFindings\nprovides unified access to information a person has seen\npeople used other search tools less frequentlty after installing SIS", "publisher-place" : "Toronto, Canada", "title" : "Stuff I've Seen: A System for Personal Information Retrieval and Re-Use", "type" : "paper-conference" }, "uris" : [ "http://www.mendeley.com/documents/?uuid=24433bb4-494c-3e43-8150-8088acbca132" ] }, { "id" : "ITEM-2", "itemData" : { "DOI" : "10.1145/2909132.2909261", "ISBN" : "9781450341318", "abstract" : "Over the last decade, we have witnessed an emergence of Personal Information Management (PIM) solutions. Despite the fact that paper documents still form a significant part of our daily working activities, existing PIM systems usually support the organisation and re-finding of digital documents only. While physical document tracking solutions such as RFID- or computer vision-based systems are recently gaining some attention, they usually focus on the paper document tracking and offer limited support for re-finding activities. We present PimVis, a solution for exploring and re-finding digital and paper documents in so-called cross-media information spaces. The PimVis user interface enables a unified organisation of digital and paper documents through the creation of bidirectional links between the digital and physical information space. The presented personal cross-media information management solution further supports the extension with alternative document tracking techniques as well as augmented reality solutions. A formative PimVis evaluation revealed the high potential of fully integrated cross-media PIM solutions.", "author" : [ { "dropping-particle" : "", "family" : "Trullemans", "given" : "Sandra", "non-dropping-particle" : "", "parse-names" : false, "suffix" : "" }, { "dropping-particle" : "", "family" : "Sanctorum", "given" : "Audrey", "non-dropping-particle" : "", "parse-names" : false, "suffix" : "" }, { "dropping-particle" : "", "family" : "Signer", "given" : "Beat", "non-dropping-particle" : "", "parse-names" : false, "suffix" : "" } ], "container-title" : "Proceedings of the International Working Conference on Advanced Visual Interfaces - AVI '16", "id" : "ITEM-2", "issued" : { "date-parts" : [ [ "2016" ] ] }, "note" : "PimVis: solution for exploring and re-finding digital and paper documents\n\nproblems with information management\n- fragmentation over applications and devices\n\nfiling\n- time-consuming, people do not want to invest time\n- create complex and inconsistent labels for files and folders\n\npiles\n- more contextual, requires less organising\n- does not scale well\n\nPrevious solutions\n- improved search (but we still use paper)\n- integrate digital and physical (DigitalDesk)\n- digitally augment physical\n=&amp;gt; gap: focused on finding paper location only, not when searching across paper and digital\n\nproblem: paper documents still play important role, but most PIM systems only support organisation and re-finding of digital documents\nsolutions to track physical documents offer limited support for re-finding\nPimVis: solution for exploring and re-finding digital and paper documents\ncontribution: a unified organisation of their digital and physical documents\nPIM research: activities of keeping/creating, organising and re-finding information\nissues in PIM activities\n- filing is time-consuming and people do not want to invest time [3]\n- people create complex and inconsistent labels [11]\n- piling more contextual and requires less organising, but do not scale well [25]\n- new challenges due to information fragmentation over applications and devices\n- mix of paper and digital\n\nprevious PIM solutions\n- improved search techniques [6]\n- exploratory user interfaces [7]\n=&amp;gt; only support digital\n- augmented desks; DigitalDsek [24] and DocuDesk [5] integrate physical and digital\n- digitally augment physical storage artefacts\n- SOPHYA [9]; tracks where physical documents have been to improve re-finding\ne.g. LED attached to file folder lights up when folder contains searched document\n=&amp;gt; only focus on tracking of paper document\u2019s location\n=&amp;gt; when working with multiple applications, have to user the application which is used for tracking a specific document; tracking information not available across different applications\n\nLimitations existing work\n- PIM solutions offer little to no support of physical documents\n- tracking solutions offer limited support for organising and refinding documents: requires user to switch between isolated applications\n\nPimVis\n- interacts with third-party applications such as document management and augmented interface apps\n- tabletop to interact via physical; LEDS on bookbinders; digital menu interface\n1. Context View: bubbles with related documents\n2. Document View\n3. Focus vIew\n\nFormative user study\n- eight participants\n- given time to get familiar with documents\n- six tasks\n- observations, semi-structured post-interview, user experience questionnaire\nLaugwitz et al. [16] user experience questionnaire\n\nResults\n1. people started from current application from previous task, even if not the fastest way\n2. would be nice to have Windows File Explorer extensions for hot documents (used in short term tasks) =&amp;gt; for example, related documents could be shown in a side panel of the file system when selecting a document instead of opening it in the PimVis visualisation\n=&amp;gt; in contrast, for archived documents a more supportive application such as PimVis is desired\n=&amp;gt; designers should take into account for which kind of documents they design\n3. willing to spend time to augment their artefacts", "page" : "176-183", "publisher-place" : "Bari, Italy", "title" : "PimVis: Exploring and Re-finding Documents in Cross-Media Information Spaces", "type" : "paper-conference" }, "uris" : [ "http://www.mendeley.com/documents/?uuid=2f45af31-2a8f-4524-82e4-d9c13441541a" ] } ], "mendeley" : { "formattedCitation" : "(Dumais et al., 2003; Trullemans, Sanctorum, &amp; Signer, 2016)", "plainTextFormattedCitation" : "(Dumais et al., 2003; Trullemans, Sanctorum, &amp; Signer, 2016)", "previouslyFormattedCitation" : "(Dumais et al., 2003; Trullemans, Sanctorum, &amp; Signer, 2016)" }, "properties" : { "noteIndex" : 1 }, "schema" : "https://github.com/citation-style-language/schema/raw/master/csl-citation.json" }</w:instrText>
      </w:r>
      <w:r w:rsidR="004D25C0">
        <w:fldChar w:fldCharType="separate"/>
      </w:r>
      <w:r w:rsidR="004D25C0" w:rsidRPr="004D25C0">
        <w:rPr>
          <w:noProof/>
        </w:rPr>
        <w:t>(Dumais et al., 2003; Trullemans, Sanctorum, &amp; Signer, 2016)</w:t>
      </w:r>
      <w:r w:rsidR="004D25C0">
        <w:fldChar w:fldCharType="end"/>
      </w:r>
      <w:r>
        <w:t xml:space="preserve">. </w:t>
      </w:r>
      <w:commentRangeStart w:id="0"/>
      <w:r>
        <w:t xml:space="preserve">However, </w:t>
      </w:r>
      <w:r w:rsidR="00E73C6B">
        <w:t>most</w:t>
      </w:r>
      <w:r w:rsidR="006E40C8">
        <w:t xml:space="preserve"> </w:t>
      </w:r>
      <w:r w:rsidR="006637C7">
        <w:t xml:space="preserve">of these </w:t>
      </w:r>
      <w:r w:rsidR="006E40C8">
        <w:t xml:space="preserve">studies tended to </w:t>
      </w:r>
      <w:r w:rsidR="00F97B39">
        <w:t>focus on</w:t>
      </w:r>
      <w:r w:rsidR="00D15244">
        <w:t xml:space="preserve"> </w:t>
      </w:r>
      <w:r w:rsidR="00D94098">
        <w:t>finding</w:t>
      </w:r>
      <w:r w:rsidR="00F97B39">
        <w:t xml:space="preserve"> information</w:t>
      </w:r>
      <w:r w:rsidR="00FB35E7">
        <w:t xml:space="preserve"> </w:t>
      </w:r>
      <w:r w:rsidR="00F97B39">
        <w:t xml:space="preserve">as </w:t>
      </w:r>
      <w:r w:rsidR="00D35EFA">
        <w:t>a</w:t>
      </w:r>
      <w:r w:rsidR="00F97B39">
        <w:t xml:space="preserve"> main task</w:t>
      </w:r>
      <w:r w:rsidR="000973B0">
        <w:t>,</w:t>
      </w:r>
      <w:r w:rsidR="00F97B39">
        <w:t xml:space="preserve"> and not as a subpart of other work</w:t>
      </w:r>
      <w:r w:rsidR="000973B0">
        <w:t xml:space="preserve"> and how</w:t>
      </w:r>
      <w:r w:rsidR="008D2F49">
        <w:t xml:space="preserve"> people </w:t>
      </w:r>
      <w:r w:rsidR="000764EE">
        <w:t>schedule interruptions from</w:t>
      </w:r>
      <w:r w:rsidR="00843C9E">
        <w:t xml:space="preserve"> work to </w:t>
      </w:r>
      <w:r w:rsidR="00865059">
        <w:t>look up information.</w:t>
      </w:r>
      <w:r w:rsidR="00FD0862">
        <w:t xml:space="preserve"> Furthermore, the task</w:t>
      </w:r>
      <w:r w:rsidR="00C349A9">
        <w:t>s</w:t>
      </w:r>
      <w:r w:rsidR="00FD0862">
        <w:t xml:space="preserve"> studied </w:t>
      </w:r>
      <w:r w:rsidR="00C349A9">
        <w:t xml:space="preserve">to evaluate these tools usually </w:t>
      </w:r>
      <w:r w:rsidR="001C7390">
        <w:t xml:space="preserve">involved organising </w:t>
      </w:r>
      <w:r w:rsidR="00835721">
        <w:t>documents</w:t>
      </w:r>
      <w:r w:rsidR="00507B45">
        <w:t xml:space="preserve"> </w:t>
      </w:r>
      <w:r w:rsidR="009D5604">
        <w:t xml:space="preserve">that </w:t>
      </w:r>
      <w:r w:rsidR="005901E4">
        <w:t>had to be</w:t>
      </w:r>
      <w:r w:rsidR="00835721">
        <w:t xml:space="preserve"> used for a longer </w:t>
      </w:r>
      <w:r w:rsidR="00C950AE">
        <w:t>time</w:t>
      </w:r>
      <w:r w:rsidR="00FD0862">
        <w:t xml:space="preserve">. </w:t>
      </w:r>
      <w:r w:rsidR="00934EAF">
        <w:t xml:space="preserve">The </w:t>
      </w:r>
      <w:r w:rsidR="002210CA">
        <w:t xml:space="preserve">type of </w:t>
      </w:r>
      <w:r w:rsidR="00934EAF">
        <w:t xml:space="preserve">data entry task </w:t>
      </w:r>
      <w:r w:rsidR="002210CA">
        <w:t>central</w:t>
      </w:r>
      <w:r w:rsidR="00934EAF">
        <w:t xml:space="preserve"> in this thesis is </w:t>
      </w:r>
      <w:r w:rsidR="00705369">
        <w:t xml:space="preserve">characterised by rapidly going in and out </w:t>
      </w:r>
      <w:r w:rsidR="00A75433">
        <w:t xml:space="preserve">of </w:t>
      </w:r>
      <w:r w:rsidR="00F83033">
        <w:t xml:space="preserve">many </w:t>
      </w:r>
      <w:r w:rsidR="00507B45">
        <w:t>different types of</w:t>
      </w:r>
      <w:r w:rsidR="00103387">
        <w:t xml:space="preserve"> </w:t>
      </w:r>
      <w:r w:rsidR="003535DE">
        <w:t xml:space="preserve">information </w:t>
      </w:r>
      <w:r w:rsidR="002D00D9">
        <w:t>sources</w:t>
      </w:r>
      <w:r w:rsidR="00705369">
        <w:t>.</w:t>
      </w:r>
      <w:r w:rsidR="009F0454">
        <w:t xml:space="preserve"> </w:t>
      </w:r>
      <w:commentRangeEnd w:id="0"/>
      <w:r w:rsidR="007F57E2">
        <w:rPr>
          <w:rStyle w:val="CommentReference"/>
        </w:rPr>
        <w:commentReference w:id="0"/>
      </w:r>
      <w:r w:rsidR="009F0454">
        <w:t xml:space="preserve">The current chapter </w:t>
      </w:r>
      <w:r w:rsidR="001F37C6">
        <w:t>reviews prior</w:t>
      </w:r>
      <w:r w:rsidR="00C77404">
        <w:t xml:space="preserve"> relevant</w:t>
      </w:r>
      <w:r w:rsidR="001F37C6">
        <w:t xml:space="preserve"> work on information management</w:t>
      </w:r>
      <w:r w:rsidR="00130880">
        <w:t xml:space="preserve"> and </w:t>
      </w:r>
      <w:r w:rsidR="00785421">
        <w:t>search</w:t>
      </w:r>
      <w:r w:rsidR="001F37C6">
        <w:t xml:space="preserve"> tools, and </w:t>
      </w:r>
      <w:r w:rsidR="009F0454">
        <w:t>explore</w:t>
      </w:r>
      <w:r w:rsidR="009F0978">
        <w:t xml:space="preserve">s a set of design possibilities on </w:t>
      </w:r>
      <w:r w:rsidR="009F0978" w:rsidRPr="00343542">
        <w:t xml:space="preserve">how people can be supported </w:t>
      </w:r>
      <w:r w:rsidR="009F0978">
        <w:t>in managing interruptions to look up information.</w:t>
      </w:r>
    </w:p>
    <w:p w14:paraId="70B59E22" w14:textId="200FFDD7" w:rsidR="0052774F" w:rsidRPr="008F1FB9" w:rsidRDefault="00427718" w:rsidP="004639ED">
      <w:pPr>
        <w:pStyle w:val="Heading2"/>
        <w:rPr>
          <w:rFonts w:eastAsiaTheme="minorHAnsi"/>
        </w:rPr>
      </w:pPr>
      <w:r w:rsidRPr="008F1FB9">
        <w:rPr>
          <w:rFonts w:eastAsiaTheme="minorHAnsi"/>
        </w:rPr>
        <w:t>EXISTING WORK</w:t>
      </w:r>
    </w:p>
    <w:p w14:paraId="1F27E769" w14:textId="3BF936B5" w:rsidR="00F17455" w:rsidRDefault="0003169C" w:rsidP="00D2406E">
      <w:pPr>
        <w:rPr>
          <w:b/>
        </w:rPr>
      </w:pPr>
      <w:r>
        <w:t>Switching between documents and applications</w:t>
      </w:r>
      <w:r w:rsidR="00F17455" w:rsidRPr="00343542">
        <w:t xml:space="preserve"> to look up information is </w:t>
      </w:r>
      <w:r w:rsidR="00C0365F">
        <w:t xml:space="preserve">common for many </w:t>
      </w:r>
      <w:r w:rsidR="00E8369E">
        <w:t>activities</w:t>
      </w:r>
      <w:r w:rsidR="00C0365F">
        <w:t xml:space="preserve"> beyond </w:t>
      </w:r>
      <w:r w:rsidR="00F17455" w:rsidRPr="00343542">
        <w:t xml:space="preserve">data entry </w:t>
      </w:r>
      <w:r w:rsidR="00C0365F">
        <w:t>work</w:t>
      </w:r>
      <w:r w:rsidR="00F17455" w:rsidRPr="00343542">
        <w:t>. For example, people need d</w:t>
      </w:r>
      <w:r w:rsidR="00CD58FD">
        <w:t>ocuments when writing a paper</w:t>
      </w:r>
      <w:r w:rsidR="00E74105">
        <w:t>,</w:t>
      </w:r>
      <w:r w:rsidR="00CD58FD">
        <w:t xml:space="preserve"> or</w:t>
      </w:r>
      <w:r w:rsidR="00692C9E">
        <w:t xml:space="preserve"> </w:t>
      </w:r>
      <w:r w:rsidR="00314741">
        <w:t>use</w:t>
      </w:r>
      <w:r w:rsidR="00692C9E">
        <w:t xml:space="preserve"> emails, </w:t>
      </w:r>
      <w:r w:rsidR="00145958">
        <w:t>calendars</w:t>
      </w:r>
      <w:r w:rsidR="00692C9E">
        <w:t xml:space="preserve"> and written documents </w:t>
      </w:r>
      <w:r w:rsidR="004E13B8">
        <w:t>to plan a project</w:t>
      </w:r>
      <w:r w:rsidR="00822500">
        <w:t>.</w:t>
      </w:r>
      <w:r w:rsidR="00DF095A">
        <w:t xml:space="preserve"> </w:t>
      </w:r>
      <w:r w:rsidR="00770F15">
        <w:t xml:space="preserve">Prior </w:t>
      </w:r>
      <w:r w:rsidR="00531F6F">
        <w:t>research</w:t>
      </w:r>
      <w:r w:rsidR="0002514D">
        <w:t xml:space="preserve"> has </w:t>
      </w:r>
      <w:r w:rsidR="00BF1E7A">
        <w:t xml:space="preserve">explored </w:t>
      </w:r>
      <w:r w:rsidR="00054F37">
        <w:t>tools</w:t>
      </w:r>
      <w:r w:rsidR="003F3D0F">
        <w:t xml:space="preserve"> </w:t>
      </w:r>
      <w:r w:rsidR="009D7D2C">
        <w:t>to support</w:t>
      </w:r>
      <w:r w:rsidR="002239D7">
        <w:t xml:space="preserve"> fragmented work has focused on</w:t>
      </w:r>
      <w:r w:rsidR="00102244">
        <w:t xml:space="preserve"> </w:t>
      </w:r>
      <w:r w:rsidR="00BC5863">
        <w:t>information</w:t>
      </w:r>
      <w:r w:rsidR="008516FA">
        <w:t xml:space="preserve"> management, </w:t>
      </w:r>
      <w:r w:rsidR="008E010C">
        <w:t xml:space="preserve">information </w:t>
      </w:r>
      <w:r w:rsidR="0049294F">
        <w:t>search</w:t>
      </w:r>
      <w:r w:rsidR="00C22E56">
        <w:t xml:space="preserve">, </w:t>
      </w:r>
      <w:r w:rsidR="00EB6EFD">
        <w:t xml:space="preserve">and </w:t>
      </w:r>
      <w:r w:rsidR="0090006F">
        <w:t xml:space="preserve">integration </w:t>
      </w:r>
      <w:r w:rsidR="00A80D06">
        <w:t xml:space="preserve">of </w:t>
      </w:r>
      <w:r w:rsidR="0090006F">
        <w:t>information from multiple sources.</w:t>
      </w:r>
      <w:r w:rsidR="00C22E56">
        <w:t xml:space="preserve"> </w:t>
      </w:r>
    </w:p>
    <w:p w14:paraId="2B8BBE21" w14:textId="20FFDB17" w:rsidR="00543D85" w:rsidRDefault="00C04AA1" w:rsidP="00543D85">
      <w:pPr>
        <w:pStyle w:val="Heading2"/>
      </w:pPr>
      <w:r>
        <w:t>Task and information</w:t>
      </w:r>
      <w:r w:rsidR="00543D85">
        <w:t xml:space="preserve"> management</w:t>
      </w:r>
    </w:p>
    <w:p w14:paraId="3BA60D00" w14:textId="54AFE6BB" w:rsidR="006C74D0" w:rsidRDefault="00F56EA0" w:rsidP="00D87254">
      <w:r>
        <w:t>To make it easier to re</w:t>
      </w:r>
      <w:r w:rsidR="006C74D0">
        <w:t xml:space="preserve">-find </w:t>
      </w:r>
      <w:r w:rsidR="00991CB5">
        <w:t>documents</w:t>
      </w:r>
      <w:r w:rsidR="00BA14C5">
        <w:t xml:space="preserve"> for a particular activity</w:t>
      </w:r>
      <w:r w:rsidR="006C74D0">
        <w:t xml:space="preserve">, </w:t>
      </w:r>
      <w:r w:rsidR="005D4A47">
        <w:t>some systems have looked at</w:t>
      </w:r>
      <w:r w:rsidR="006C74D0">
        <w:t xml:space="preserve"> grouping </w:t>
      </w:r>
      <w:r w:rsidR="00E14FB4">
        <w:t>windows and</w:t>
      </w:r>
      <w:r w:rsidR="006C74D0">
        <w:t xml:space="preserve"> documents. For example, </w:t>
      </w:r>
      <w:r w:rsidR="006C74D0" w:rsidRPr="002B340C">
        <w:rPr>
          <w:i/>
        </w:rPr>
        <w:t>TagFS</w:t>
      </w:r>
      <w:r w:rsidR="006C74D0">
        <w:t xml:space="preserve"> (source) allows users to tag document</w:t>
      </w:r>
      <w:r w:rsidR="00B11EB2">
        <w:t>s</w:t>
      </w:r>
      <w:r w:rsidR="0067328C">
        <w:t xml:space="preserve"> </w:t>
      </w:r>
      <w:r w:rsidR="000F1218">
        <w:t>and</w:t>
      </w:r>
      <w:r w:rsidR="0067328C">
        <w:t xml:space="preserve"> </w:t>
      </w:r>
      <w:r w:rsidR="00557935">
        <w:t>define</w:t>
      </w:r>
      <w:r w:rsidR="0067328C">
        <w:t xml:space="preserve"> groups</w:t>
      </w:r>
      <w:r w:rsidR="006C74D0">
        <w:t xml:space="preserve">. </w:t>
      </w:r>
      <w:r w:rsidR="00D87254" w:rsidRPr="004E7B6C">
        <w:rPr>
          <w:i/>
        </w:rPr>
        <w:t>GroupBar</w:t>
      </w:r>
      <w:r w:rsidR="00D87254">
        <w:t xml:space="preserve"> </w:t>
      </w:r>
      <w:r w:rsidR="00D87254">
        <w:fldChar w:fldCharType="begin" w:fldLock="1"/>
      </w:r>
      <w:r w:rsidR="00D87254">
        <w:instrText>ADDIN CSL_CITATION { "citationItems" : [ { "id" : "ITEM-1", "itemData" : { "abstract" : "Our studies have shown that as displays become larger, users leave more windows open for easy multitasking. A larger number of windows, however, may increase the time that users spend arranging and switching between tasks. We introduce GroupBar, a task management sys-tem for dealing with the profusion of windows on the PC desktop. Designed to offer the same basic form and func-tion as the existing Microsoft Windows\u2122 TaskBar, GroupBar additionally allows users to group windows into higher-level tasks and enables task switching with a single mouse click. In order to gain experience with GroupBar usage and to develop reasonable task defini-tions we conducted a longitudinal field study. Based on the results of that field study, we conducted a compara-tive user study wherein we found that participants were able to multitask faster when using GroupBar than when using the existing Windows TaskBar.", "author" : [ { "dropping-particle" : "", "family" : "Smith", "given" : "Greg", "non-dropping-particle" : "", "parse-names" : false, "suffix" : "" }, { "dropping-particle" : "", "family" : "Baudisch", "given" : "Patrick", "non-dropping-particle" : "", "parse-names" : false, "suffix" : "" }, { "dropping-particle" : "", "family" : "Robertson", "given" : "George", "non-dropping-particle" : "", "parse-names" : false, "suffix" : "" }, { "dropping-particle" : "", "family" : "Czerwinski", "given" : "Mary", "non-dropping-particle" : "", "parse-names" : false, "suffix" : "" }, { "dropping-particle" : "", "family" : "Meyers", "given" : "Brian", "non-dropping-particle" : "", "parse-names" : false, "suffix" : "" }, { "dropping-particle" : "", "family" : "Robbins", "given" : "Daniel", "non-dropping-particle" : "", "parse-names" : false, "suffix" : "" }, { "dropping-particle" : "", "family" : "Andrews", "given" : "Donna", "non-dropping-particle" : "", "parse-names" : false, "suffix" : "" } ], "container-title" : "OZCHI 2003 Conference for the Computer-Human Interaction Special Interest Group of the Human Factors Society of Australia", "id" : "ITEM-1", "issued" : { "date-parts" : [ [ "2003" ] ] }, "title" : "GroupBar: The TaskBar Evolved", "type" : "paper-conference" }, "uris" : [ "http://www.mendeley.com/documents/?uuid=7fcb1301-b3b8-3480-861c-eadac176fbfe" ] } ], "mendeley" : { "formattedCitation" : "(Smith et al., 2003)", "plainTextFormattedCitation" : "(Smith et al., 2003)", "previouslyFormattedCitation" : "(Smith et al., 2003)" }, "properties" : { "noteIndex" : 1 }, "schema" : "https://github.com/citation-style-language/schema/raw/master/csl-citation.json" }</w:instrText>
      </w:r>
      <w:r w:rsidR="00D87254">
        <w:fldChar w:fldCharType="separate"/>
      </w:r>
      <w:r w:rsidR="00D87254" w:rsidRPr="00803171">
        <w:rPr>
          <w:noProof/>
        </w:rPr>
        <w:t>(Smith et al., 2003)</w:t>
      </w:r>
      <w:r w:rsidR="00D87254">
        <w:fldChar w:fldCharType="end"/>
      </w:r>
      <w:r w:rsidR="00D87254">
        <w:t xml:space="preserve"> makes it possible to group windows needed for a t</w:t>
      </w:r>
      <w:r w:rsidR="00E648CE">
        <w:t xml:space="preserve">ask in the task bar. This can be </w:t>
      </w:r>
      <w:r w:rsidR="00D87254">
        <w:t>particularly useful when resuming an interrupted task: the user can see which documents were used before leaving the task.</w:t>
      </w:r>
    </w:p>
    <w:p w14:paraId="13D9F4A9" w14:textId="03103BF9" w:rsidR="00543D85" w:rsidRDefault="00BF486D" w:rsidP="00CA0AB5">
      <w:r>
        <w:t>These</w:t>
      </w:r>
      <w:r w:rsidR="00543D85">
        <w:t xml:space="preserve"> tools </w:t>
      </w:r>
      <w:r w:rsidR="0043146B">
        <w:t>offer the user flexibility in</w:t>
      </w:r>
      <w:r w:rsidR="00D707AA">
        <w:t xml:space="preserve"> </w:t>
      </w:r>
      <w:r w:rsidR="00030BC5">
        <w:t>organising</w:t>
      </w:r>
      <w:r w:rsidR="00D707AA">
        <w:t xml:space="preserve"> </w:t>
      </w:r>
      <w:r w:rsidR="00083E80">
        <w:t>information sources</w:t>
      </w:r>
      <w:r w:rsidR="00A412BB">
        <w:t xml:space="preserve"> </w:t>
      </w:r>
      <w:r w:rsidR="0043146B">
        <w:t>in different ways</w:t>
      </w:r>
      <w:r w:rsidR="00A16A64">
        <w:t xml:space="preserve">, but </w:t>
      </w:r>
      <w:r w:rsidR="00BF733E">
        <w:t>come with</w:t>
      </w:r>
      <w:r w:rsidR="00A16A64">
        <w:t xml:space="preserve"> a number of limitations.</w:t>
      </w:r>
      <w:r w:rsidR="00CA0AB5">
        <w:t xml:space="preserve"> </w:t>
      </w:r>
      <w:r w:rsidR="006A31C9">
        <w:t xml:space="preserve">First, it </w:t>
      </w:r>
      <w:r w:rsidR="00A46AE0">
        <w:t>assumes</w:t>
      </w:r>
      <w:r w:rsidR="00543D85">
        <w:t xml:space="preserve"> the user </w:t>
      </w:r>
      <w:r w:rsidR="00A46AE0">
        <w:t>knows</w:t>
      </w:r>
      <w:r w:rsidR="00543D85">
        <w:t xml:space="preserve"> in advance what information is needed</w:t>
      </w:r>
      <w:r w:rsidR="006A31C9">
        <w:t xml:space="preserve"> for which </w:t>
      </w:r>
      <w:r w:rsidR="00314741">
        <w:t>purpose</w:t>
      </w:r>
      <w:r w:rsidR="00D23102">
        <w:t xml:space="preserve">. While some information needs are known in advance of the data entry task, </w:t>
      </w:r>
      <w:r w:rsidR="00B409D2">
        <w:t>i</w:t>
      </w:r>
      <w:r w:rsidR="00543D85">
        <w:t>t</w:t>
      </w:r>
      <w:r w:rsidR="00314741">
        <w:t xml:space="preserve"> regularly occurs the user need</w:t>
      </w:r>
      <w:r w:rsidR="003A5045">
        <w:t>s</w:t>
      </w:r>
      <w:r w:rsidR="00543D85">
        <w:t xml:space="preserve"> unexpected information. </w:t>
      </w:r>
      <w:r w:rsidR="00367566">
        <w:t>Second</w:t>
      </w:r>
      <w:r w:rsidR="00543D85">
        <w:t xml:space="preserve">, </w:t>
      </w:r>
      <w:r w:rsidR="00FA7C85">
        <w:t>categori</w:t>
      </w:r>
      <w:r w:rsidR="00FA7C85" w:rsidRPr="00CD5031">
        <w:t xml:space="preserve">sing documents </w:t>
      </w:r>
      <w:r w:rsidR="00E44D77" w:rsidRPr="00CD5031">
        <w:t>can be</w:t>
      </w:r>
      <w:r w:rsidR="004B4624" w:rsidRPr="00CD5031">
        <w:t xml:space="preserve"> time-consuming</w:t>
      </w:r>
      <w:r w:rsidR="00E44D77" w:rsidRPr="00CD5031">
        <w:t>,</w:t>
      </w:r>
      <w:r w:rsidR="004B4624" w:rsidRPr="00CD5031">
        <w:t xml:space="preserve"> and people are often </w:t>
      </w:r>
      <w:r w:rsidR="00B76175" w:rsidRPr="00CD5031">
        <w:t>not willing to invest time</w:t>
      </w:r>
      <w:r w:rsidR="00FC3926" w:rsidRPr="00CD5031">
        <w:t xml:space="preserve"> doing so</w:t>
      </w:r>
      <w:r w:rsidR="00B76175" w:rsidRPr="00CD5031">
        <w:t xml:space="preserve"> (source). Especially for </w:t>
      </w:r>
      <w:r w:rsidR="004B4624" w:rsidRPr="00CD5031">
        <w:t xml:space="preserve">data entry </w:t>
      </w:r>
      <w:r w:rsidR="00385792" w:rsidRPr="00CD5031">
        <w:t>tasks</w:t>
      </w:r>
      <w:r w:rsidR="00543D85" w:rsidRPr="00CD5031">
        <w:t xml:space="preserve"> where documents are </w:t>
      </w:r>
      <w:r w:rsidR="006A0B41" w:rsidRPr="00CD5031">
        <w:t xml:space="preserve">only briefly </w:t>
      </w:r>
      <w:r w:rsidR="00543D85" w:rsidRPr="00CD5031">
        <w:t xml:space="preserve">needed, people </w:t>
      </w:r>
      <w:r w:rsidR="002E57A7" w:rsidRPr="00CD5031">
        <w:t>may</w:t>
      </w:r>
      <w:r w:rsidR="00543D85" w:rsidRPr="00CD5031">
        <w:t xml:space="preserve"> not make the effort to group infor</w:t>
      </w:r>
      <w:r w:rsidR="00543D85">
        <w:t xml:space="preserve">mation. </w:t>
      </w:r>
      <w:r w:rsidR="002C6532">
        <w:t>Lastly</w:t>
      </w:r>
      <w:r w:rsidR="00207D8E">
        <w:t xml:space="preserve">, </w:t>
      </w:r>
      <w:r w:rsidR="003508DA">
        <w:t>studies have shown that when</w:t>
      </w:r>
      <w:r w:rsidR="001F7FD9">
        <w:t xml:space="preserve"> people do make the effort to organise</w:t>
      </w:r>
      <w:r w:rsidR="00FE37AD">
        <w:t xml:space="preserve"> documents into </w:t>
      </w:r>
      <w:r w:rsidR="00283E81">
        <w:t>groups</w:t>
      </w:r>
      <w:r w:rsidR="001F7FD9">
        <w:t>, they often use inconsistent labels</w:t>
      </w:r>
      <w:r w:rsidR="00263B7D">
        <w:t>, making it difficult to re-find information later</w:t>
      </w:r>
      <w:r w:rsidR="007764F4">
        <w:t xml:space="preserve"> </w:t>
      </w:r>
      <w:r w:rsidR="007764F4">
        <w:fldChar w:fldCharType="begin" w:fldLock="1"/>
      </w:r>
      <w:r w:rsidR="007764F4">
        <w:instrText>ADDIN CSL_CITATION { "citationItems" : [ { "id" : "ITEM-1", "itemData" : { "abstract" : "A study explores the way people organize information in support of projects (\" teach a course \" , \" plan a wedding \" , etc.). The folder structures to organize project information \u2013 especially electronic documents and other files \u2013 frequently resembled a \" divide and conquer \" problem decomposition with subfolders corresponding to major components (subprojects) of the project. Folders were clearly more than simply a means to one end: Organizing for later retrieval. Folders were information in their own right \u2013 representing, for example, a person's evolving understanding of a project and its components. Unfortunately, folders are often \" overloaded \" with information. For example, folders sometimes included leading characters to force an ordering (\" aa \" , \" zz \"). And folder hierarchies frequently reflected a tension between organizing information for current use vs. repeated re-use.", "author" : [ { "dropping-particle" : "", "family" : "Jones", "given" : "William", "non-dropping-particle" : "", "parse-names" : false, "suffix" : "" }, { "dropping-particle" : "", "family" : "Jiranida Phuwanartnurak", "given" : "Ammy", "non-dropping-particle" : "", "parse-names" : false, "suffix" : "" }, { "dropping-particle" : "", "family" : "Gill", "given" : "Rajdeep", "non-dropping-particle" : "", "parse-names" : false, "suffix" : "" }, { "dropping-particle" : "", "family" : "Bruce", "given" : "Harry", "non-dropping-particle" : "", "parse-names" : false, "suffix" : "" } ], "container-title" : "CHI '05", "id" : "ITEM-1", "issued" : { "date-parts" : [ [ "2005" ] ] }, "note" : "problem with folder hierarchies\n1. folders can obscure as well as organize, information is out of sight\n2. there are too many folder hierarchies supported by separate applications for separate types of information\n3. hierarchy has limitations; information can only go in one place\n\nStudy\n14 participants\ninterviews, photos of information collections\nquestion: if you could find information using a simple search rather than folders; could we take away your folders?\n\nResults\n1. folders more than to re-access information; they summarize as well as organize, represent relationships to one another\n2. reflect a basic problem decomposition or plan for project completion\n3. additional information is often squeezed into folder hierarchies: is not well-represented in single hierarchy\n\nWhy folders\n- in order to get back to my files\n\nCould we replace folders with search?\n13 out of 14 said no:\n1. Trust: O'm not willing to depend on search alone\n2. Control: I want to be sure all files I need are in one place\n3. Visibility/understandability: folders help me see relationship between findings, remind me what needs to be done, helps me understand information\n\nAdditional problems of folder hierarchies\n1. no support for ordering: sometimes included leading characters to force a special ordering\n2. tension between organization for current use and later re-use\n3. no support for re-use of structure", "page" : "1505-1508", "publisher-place" : "Portland, OR, USA", "title" : "Don't Take My Folders Away! Organizing Personal Information to Get Things Done", "type" : "paper-conference" }, "uris" : [ "http://www.mendeley.com/documents/?uuid=4540877d-5eca-3164-ae2d-2293f17ca364" ] } ], "mendeley" : { "formattedCitation" : "(Jones, Jiranida Phuwanartnurak, Gill, &amp; Bruce, 2005)", "plainTextFormattedCitation" : "(Jones, Jiranida Phuwanartnurak, Gill, &amp; Bruce, 2005)", "previouslyFormattedCitation" : "(Jones, Jiranida Phuwanartnurak, Gill, &amp; Bruce, 2005)" }, "properties" : { "noteIndex" : 1 }, "schema" : "https://github.com/citation-style-language/schema/raw/master/csl-citation.json" }</w:instrText>
      </w:r>
      <w:r w:rsidR="007764F4">
        <w:fldChar w:fldCharType="separate"/>
      </w:r>
      <w:r w:rsidR="007764F4" w:rsidRPr="007764F4">
        <w:rPr>
          <w:noProof/>
        </w:rPr>
        <w:t>(Jones, Jiranida Phuwanartnurak, Gill, &amp; Bruce, 2005)</w:t>
      </w:r>
      <w:r w:rsidR="007764F4">
        <w:fldChar w:fldCharType="end"/>
      </w:r>
      <w:r w:rsidR="001F7FD9">
        <w:t xml:space="preserve">. </w:t>
      </w:r>
    </w:p>
    <w:p w14:paraId="3576A580" w14:textId="2DA52805" w:rsidR="00127D5F" w:rsidRDefault="00DB511A" w:rsidP="006056AF">
      <w:pPr>
        <w:pStyle w:val="Heading2"/>
      </w:pPr>
      <w:r w:rsidRPr="00907870">
        <w:lastRenderedPageBreak/>
        <w:t>Information search</w:t>
      </w:r>
    </w:p>
    <w:p w14:paraId="247BB90D" w14:textId="4AE6AD2B" w:rsidR="000247EE" w:rsidRDefault="0095526A" w:rsidP="0035394F">
      <w:r>
        <w:t xml:space="preserve">In addition to </w:t>
      </w:r>
      <w:r w:rsidR="008F3DCC">
        <w:t>information management</w:t>
      </w:r>
      <w:r>
        <w:t xml:space="preserve">, other studies have </w:t>
      </w:r>
      <w:r w:rsidR="00A743BD">
        <w:t>focused on</w:t>
      </w:r>
      <w:r>
        <w:t xml:space="preserve"> s</w:t>
      </w:r>
      <w:r w:rsidR="0035394F">
        <w:t xml:space="preserve">upporting information search. </w:t>
      </w:r>
      <w:r w:rsidR="00FC3926">
        <w:t xml:space="preserve">An issue with </w:t>
      </w:r>
      <w:r w:rsidR="00FE5D0F">
        <w:t>looking for</w:t>
      </w:r>
      <w:r w:rsidR="00FC3926">
        <w:t xml:space="preserve"> information is that information can be</w:t>
      </w:r>
      <w:r w:rsidR="0035394F">
        <w:t xml:space="preserve"> scattered across applications</w:t>
      </w:r>
      <w:r w:rsidR="00FC3926">
        <w:t>, and users have to go in and out of these separate</w:t>
      </w:r>
      <w:r w:rsidR="00DA16A2">
        <w:t>ly</w:t>
      </w:r>
      <w:r w:rsidR="00FC3926">
        <w:t xml:space="preserve"> to </w:t>
      </w:r>
      <w:r w:rsidR="00ED0D40">
        <w:t xml:space="preserve">search and </w:t>
      </w:r>
      <w:r w:rsidR="00FC3926">
        <w:t>find what they are looking for.</w:t>
      </w:r>
      <w:r w:rsidR="00F831A5">
        <w:t xml:space="preserve"> </w:t>
      </w:r>
      <w:r w:rsidR="007B6C79">
        <w:t xml:space="preserve">To </w:t>
      </w:r>
      <w:r w:rsidR="009C5203">
        <w:t xml:space="preserve">support </w:t>
      </w:r>
      <w:r w:rsidR="00641C37">
        <w:t>re</w:t>
      </w:r>
      <w:r w:rsidR="00FA1CD3">
        <w:t>-</w:t>
      </w:r>
      <w:r w:rsidR="00641C37">
        <w:t>finding information</w:t>
      </w:r>
      <w:r w:rsidR="00E66AE3">
        <w:t xml:space="preserve"> across different </w:t>
      </w:r>
      <w:r w:rsidR="0035407D">
        <w:t>applications</w:t>
      </w:r>
      <w:r w:rsidR="00E66AE3">
        <w:t xml:space="preserve">, </w:t>
      </w:r>
      <w:r w:rsidR="00C713F0">
        <w:rPr>
          <w:b/>
        </w:rPr>
        <w:fldChar w:fldCharType="begin" w:fldLock="1"/>
      </w:r>
      <w:r w:rsidR="003F1540">
        <w:instrText>ADDIN CSL_CITATION { "citationItems" : [ { "id" : "ITEM-1", "itemData" : { "abstract" : "Most information retrieval technologies are designed to facilitate information discovery. However, much knowledge work involves finding and re-using previously seen information. We describe the design and evaluation of a system, called Stuff I've Seen (SIS), that facilitates information re-use. This is accomplished in two ways. First, the system provides a unified index of information that a person has seen, whether it was seen as email, web page, document, appointment, etc. Second, because the information has been seen before, rich contextual cues can be used in the search interface. The system has been used internally by more than 230 employees. We report on both qualitative and quantitative aspects of system use. Initial findings show that time and people are important retrieval cues. Users find information more easily using SIS, and use other search tools less frequently after installation.", "author" : [ { "dropping-particle" : "", "family" : "Dumais", "given" : "Susan", "non-dropping-particle" : "", "parse-names" : false, "suffix" : "" }, { "dropping-particle" : "", "family" : "Cutrell", "given" : "Edward", "non-dropping-particle" : "", "parse-names" : false, "suffix" : "" }, { "dropping-particle" : "", "family" : "Cadiz", "given" : "Jj", "non-dropping-particle" : "", "parse-names" : false, "suffix" : "" }, { "dropping-particle" : "", "family" : "Jancke", "given" : "Gavin", "non-dropping-particle" : "", "parse-names" : false, "suffix" : "" }, { "dropping-particle" : "", "family" : "Sarin", "given" : "Raman", "non-dropping-particle" : "", "parse-names" : false, "suffix" : "" }, { "dropping-particle" : "", "family" : "Robbins", "given" : "Daniel C", "non-dropping-particle" : "", "parse-names" : false, "suffix" : "" } ], "container-title" : "SIGIR '03", "id" : "ITEM-1", "issued" : { "date-parts" : [ [ "2003" ] ] }, "note" : "Stuff I've Seen\nfocus not to create a new information management application, but to develop a unified search interface\ngap: some solutions only support single content type. others have provided functionality for indexing both files and mail, but no research on how these are used or affect people's working patterns\n\nMalone [21]: observed how people organize paper materials\nBarreau and Nardi [4]: how people manage files on their computer\nJones et al. [17]: how people organize websites\n[24]: predictive models of information needs\n\nPrevious studies looking at how people organize information, have looked at activities where sources are needed for a longer period of time. In contrast, for data entry, people need a source only very briefly.\nPrevious solutions looked at access to information within single content type\n\nProblems with finding information\n- multitude of independent applications used to manage information\n- limited search capibilities in many of them\n\nStuff I've seen\n+ supports searching across applications\n- people have to index\n- people have to query; assumes they know what they are looking for\n- separate application, so you would still need to interrupt your task to search\n+ makes it easier to search through documents\n\nDesign\n- shows preview of document, thumbnail\n\nMethod\nqualitative: logging\nquestionnaires\nlog file analysis\nquantitative: controlled lab experiments\n\nFindings\nprovides unified access to information a person has seen\npeople used other search tools less frequentlty after installing SIS", "publisher-place" : "Toronto, Canada", "title" : "Stuff I've Seen: A System for Personal Information Retrieval and Re-Use", "type" : "paper-conference" }, "uris" : [ "http://www.mendeley.com/documents/?uuid=24433bb4-494c-3e43-8150-8088acbca132" ] } ], "mendeley" : { "formattedCitation" : "(Dumais et al., 2003)", "manualFormatting" : "Dumais et al. (2003)", "plainTextFormattedCitation" : "(Dumais et al., 2003)", "previouslyFormattedCitation" : "(Dumais et al., 2003)" }, "properties" : { "noteIndex" : 0 }, "schema" : "https://github.com/citation-style-language/schema/raw/master/csl-citation.json" }</w:instrText>
      </w:r>
      <w:r w:rsidR="00C713F0">
        <w:rPr>
          <w:b/>
        </w:rPr>
        <w:fldChar w:fldCharType="separate"/>
      </w:r>
      <w:r w:rsidR="00C713F0">
        <w:rPr>
          <w:noProof/>
        </w:rPr>
        <w:t>Dumais et al.</w:t>
      </w:r>
      <w:r w:rsidR="00C713F0" w:rsidRPr="00C713F0">
        <w:rPr>
          <w:noProof/>
        </w:rPr>
        <w:t xml:space="preserve"> </w:t>
      </w:r>
      <w:r w:rsidR="00C713F0">
        <w:rPr>
          <w:noProof/>
        </w:rPr>
        <w:t>(</w:t>
      </w:r>
      <w:r w:rsidR="00C713F0" w:rsidRPr="00C713F0">
        <w:rPr>
          <w:noProof/>
        </w:rPr>
        <w:t>2003)</w:t>
      </w:r>
      <w:r w:rsidR="00C713F0">
        <w:rPr>
          <w:b/>
        </w:rPr>
        <w:fldChar w:fldCharType="end"/>
      </w:r>
      <w:r w:rsidR="00E66AE3">
        <w:t xml:space="preserve"> presented</w:t>
      </w:r>
      <w:r w:rsidR="009B1703">
        <w:t xml:space="preserve"> a tool called</w:t>
      </w:r>
      <w:r w:rsidR="00E66AE3">
        <w:t xml:space="preserve"> </w:t>
      </w:r>
      <w:r w:rsidR="00E66AE3" w:rsidRPr="009310C0">
        <w:rPr>
          <w:i/>
        </w:rPr>
        <w:t>Stuff I’</w:t>
      </w:r>
      <w:r w:rsidR="009B1703" w:rsidRPr="009310C0">
        <w:rPr>
          <w:i/>
        </w:rPr>
        <w:t>ve Seen</w:t>
      </w:r>
      <w:r w:rsidR="00505F9A">
        <w:t xml:space="preserve">. </w:t>
      </w:r>
      <w:r w:rsidR="001A5C7B">
        <w:t>Users were presented with a unified search interface which they could use to search through information they had already seen before, such as emails and web pages.</w:t>
      </w:r>
      <w:r w:rsidR="00340502">
        <w:t xml:space="preserve"> </w:t>
      </w:r>
      <w:r w:rsidR="003D3857">
        <w:t xml:space="preserve">A user study, where participants installed the tool on their computer </w:t>
      </w:r>
      <w:r w:rsidR="00871AA2">
        <w:t xml:space="preserve">and used it </w:t>
      </w:r>
      <w:r w:rsidR="009C0EFE">
        <w:t>for two weeks</w:t>
      </w:r>
      <w:r w:rsidR="003D3857">
        <w:t xml:space="preserve">, </w:t>
      </w:r>
      <w:r w:rsidR="0056249D">
        <w:t>showed</w:t>
      </w:r>
      <w:r w:rsidR="003D3857">
        <w:t xml:space="preserve"> that</w:t>
      </w:r>
      <w:r w:rsidR="006E1B4C">
        <w:t xml:space="preserve"> users used</w:t>
      </w:r>
      <w:r w:rsidR="00CA0D96">
        <w:t xml:space="preserve"> the</w:t>
      </w:r>
      <w:r w:rsidR="00E51B5C">
        <w:t xml:space="preserve"> search tools of </w:t>
      </w:r>
      <w:r w:rsidR="00CA0D96">
        <w:t xml:space="preserve">individual </w:t>
      </w:r>
      <w:r w:rsidR="00E51B5C">
        <w:t>application</w:t>
      </w:r>
      <w:r w:rsidR="00CA0D96">
        <w:t>s</w:t>
      </w:r>
      <w:r w:rsidR="00E51B5C">
        <w:t xml:space="preserve"> less frequently</w:t>
      </w:r>
      <w:r w:rsidR="00B82D57">
        <w:t xml:space="preserve"> and used </w:t>
      </w:r>
      <w:r w:rsidR="00B82D57" w:rsidRPr="00B82D57">
        <w:rPr>
          <w:i/>
        </w:rPr>
        <w:t xml:space="preserve">Stuff I’ve Seen </w:t>
      </w:r>
      <w:r w:rsidR="00B82D57">
        <w:t>instead</w:t>
      </w:r>
      <w:r w:rsidR="00E51B5C">
        <w:t xml:space="preserve">. </w:t>
      </w:r>
      <w:r w:rsidR="000247EE">
        <w:t xml:space="preserve">The focus of </w:t>
      </w:r>
      <w:r w:rsidR="00426F86">
        <w:t>the</w:t>
      </w:r>
      <w:r w:rsidR="000247EE">
        <w:t xml:space="preserve"> </w:t>
      </w:r>
      <w:r w:rsidR="00426F86">
        <w:t>tool</w:t>
      </w:r>
      <w:r w:rsidR="000247EE">
        <w:t xml:space="preserve"> was to improve </w:t>
      </w:r>
      <w:r w:rsidR="00F64CD1">
        <w:t>search</w:t>
      </w:r>
      <w:r w:rsidR="000247EE">
        <w:t>, rather than the scheduling or reducing of interruptions from work to search.</w:t>
      </w:r>
      <w:r w:rsidR="000247EE" w:rsidRPr="001A5C7B">
        <w:t xml:space="preserve"> </w:t>
      </w:r>
      <w:r w:rsidR="000247EE">
        <w:t>The user still had to switch</w:t>
      </w:r>
      <w:r w:rsidR="00CB608D">
        <w:t xml:space="preserve"> from their main task </w:t>
      </w:r>
      <w:r w:rsidR="00AE28F1">
        <w:t>environment</w:t>
      </w:r>
      <w:r w:rsidR="000247EE">
        <w:t xml:space="preserve"> to a separate tool</w:t>
      </w:r>
      <w:r w:rsidR="00ED3EE8">
        <w:t>,</w:t>
      </w:r>
      <w:r w:rsidR="000247EE">
        <w:t xml:space="preserve"> and create a search query or use filters to view relevant search results.</w:t>
      </w:r>
      <w:r w:rsidR="000247EE">
        <w:rPr>
          <w:b/>
        </w:rPr>
        <w:t xml:space="preserve"> </w:t>
      </w:r>
      <w:r w:rsidR="000247EE">
        <w:t xml:space="preserve">People do not always </w:t>
      </w:r>
      <w:r w:rsidR="00EF6EC1">
        <w:t>know what to search for, as demonstrated by both previous literature</w:t>
      </w:r>
      <w:r w:rsidR="000247EE">
        <w:t xml:space="preserve"> (</w:t>
      </w:r>
      <w:r w:rsidR="000247EE" w:rsidRPr="00CD5031">
        <w:t>source</w:t>
      </w:r>
      <w:r w:rsidR="000247EE">
        <w:t xml:space="preserve">) </w:t>
      </w:r>
      <w:r w:rsidR="00EF6EC1">
        <w:t>and</w:t>
      </w:r>
      <w:r w:rsidR="000247EE">
        <w:t xml:space="preserve"> Study 2 of this thesis. Furthermore</w:t>
      </w:r>
      <w:r w:rsidR="000247EE" w:rsidRPr="001934CA">
        <w:t>, for familiar documents, the preferred way of navigation is often browsing, rather than sear</w:t>
      </w:r>
      <w:r w:rsidR="000247EE" w:rsidRPr="00CD5031">
        <w:t>ching (Bergman, Beyth-Marom, Nachmias, Gradovitch &amp; Whittaker, 2008).</w:t>
      </w:r>
    </w:p>
    <w:p w14:paraId="707AB83C" w14:textId="5B254726" w:rsidR="00033142" w:rsidRDefault="00052665" w:rsidP="00EA09D9">
      <w:r w:rsidRPr="00052665">
        <w:t>Whereas</w:t>
      </w:r>
      <w:r>
        <w:rPr>
          <w:i/>
        </w:rPr>
        <w:t xml:space="preserve"> Stuff I’ve Seen</w:t>
      </w:r>
      <w:r w:rsidR="00607A69">
        <w:t xml:space="preserve"> </w:t>
      </w:r>
      <w:r w:rsidR="00541F89">
        <w:t xml:space="preserve">only </w:t>
      </w:r>
      <w:r w:rsidR="00607A69">
        <w:t>supported</w:t>
      </w:r>
      <w:r w:rsidR="00853574">
        <w:t xml:space="preserve"> </w:t>
      </w:r>
      <w:r w:rsidR="00DB6896">
        <w:t xml:space="preserve">searching for </w:t>
      </w:r>
      <w:r w:rsidRPr="00052665">
        <w:t>digital information,</w:t>
      </w:r>
      <w:r>
        <w:rPr>
          <w:i/>
        </w:rPr>
        <w:t xml:space="preserve"> </w:t>
      </w:r>
      <w:r w:rsidR="007F59C9" w:rsidRPr="00197E23">
        <w:rPr>
          <w:i/>
        </w:rPr>
        <w:t>PimVis</w:t>
      </w:r>
      <w:r w:rsidR="007F59C9">
        <w:t xml:space="preserve"> </w:t>
      </w:r>
      <w:r w:rsidR="007C753E">
        <w:t xml:space="preserve">was developed by </w:t>
      </w:r>
      <w:r w:rsidR="007C753E">
        <w:fldChar w:fldCharType="begin" w:fldLock="1"/>
      </w:r>
      <w:r w:rsidR="00803171">
        <w:instrText>ADDIN CSL_CITATION { "citationItems" : [ { "id" : "ITEM-1", "itemData" : { "DOI" : "10.1145/2909132.2909261", "ISBN" : "9781450341318", "abstract" : "Over the last decade, we have witnessed an emergence of Personal Information Management (PIM) solutions. Despite the fact that paper documents still form a significant part of our daily working activities, existing PIM systems usually support the organisation and re-finding of digital documents only. While physical document tracking solutions such as RFID- or computer vision-based systems are recently gaining some attention, they usually focus on the paper document tracking and offer limited support for re-finding activities. We present PimVis, a solution for exploring and re-finding digital and paper documents in so-called cross-media information spaces. The PimVis user interface enables a unified organisation of digital and paper documents through the creation of bidirectional links between the digital and physical information space. The presented personal cross-media information management solution further supports the extension with alternative document tracking techniques as well as augmented reality solutions. A formative PimVis evaluation revealed the high potential of fully integrated cross-media PIM solutions.", "author" : [ { "dropping-particle" : "", "family" : "Trullemans", "given" : "Sandra", "non-dropping-particle" : "", "parse-names" : false, "suffix" : "" }, { "dropping-particle" : "", "family" : "Sanctorum", "given" : "Audrey", "non-dropping-particle" : "", "parse-names" : false, "suffix" : "" }, { "dropping-particle" : "", "family" : "Signer", "given" : "Beat", "non-dropping-particle" : "", "parse-names" : false, "suffix" : "" } ], "container-title" : "Proceedings of the International Working Conference on Advanced Visual Interfaces - AVI '16", "id" : "ITEM-1", "issued" : { "date-parts" : [ [ "2016" ] ] }, "note" : "PimVis: solution for exploring and re-finding digital and paper documents\n\nproblems with information management\n- fragmentation over applications and devices\n\nfiling\n- time-consuming, people do not want to invest time\n- create complex and inconsistent labels for files and folders\n\npiles\n- more contextual, requires less organising\n- does not scale well\n\nPrevious solutions\n- improved search (but we still use paper)\n- integrate digital and physical (DigitalDesk)\n- digitally augment physical\n=&amp;gt; gap: focused on finding paper location only, not when searching across paper and digital\n\nproblem: paper documents still play important role, but most PIM systems only support organisation and re-finding of digital documents\nsolutions to track physical documents offer limited support for re-finding\nPimVis: solution for exploring and re-finding digital and paper documents\ncontribution: a unified organisation of their digital and physical documents\nPIM research: activities of keeping/creating, organising and re-finding information\nissues in PIM activities\n- filing is time-consuming and people do not want to invest time [3]\n- people create complex and inconsistent labels [11]\n- piling more contextual and requires less organising, but do not scale well [25]\n- new challenges due to information fragmentation over applications and devices\n- mix of paper and digital\n\nprevious PIM solutions\n- improved search techniques [6]\n- exploratory user interfaces [7]\n=&amp;gt; only support digital\n- augmented desks; DigitalDsek [24] and DocuDesk [5] integrate physical and digital\n- digitally augment physical storage artefacts\n- SOPHYA [9]; tracks where physical documents have been to improve re-finding\ne.g. LED attached to file folder lights up when folder contains searched document\n=&amp;gt; only focus on tracking of paper document\u2019s location\n=&amp;gt; when working with multiple applications, have to user the application which is used for tracking a specific document; tracking information not available across different applications\n\nLimitations existing work\n- PIM solutions offer little to no support of physical documents\n- tracking solutions offer limited support for organising and refinding documents: requires user to switch between isolated applications\n\nPimVis\n- interacts with third-party applications such as document management and augmented interface apps\n- tabletop to interact via physical; LEDS on bookbinders; digital menu interface\n1. Context View: bubbles with related documents\n2. Document View\n3. Focus vIew\n\nFormative user study\n- eight participants\n- given time to get familiar with documents\n- six tasks\n- observations, semi-structured post-interview, user experience questionnaire\nLaugwitz et al. [16] user experience questionnaire\n\nResults\n1. people started from current application from previous task, even if not the fastest way\n2. would be nice to have Windows File Explorer extensions for hot documents (used in short term tasks) =&amp;gt; for example, related documents could be shown in a side panel of the file system when selecting a document instead of opening it in the PimVis visualisation\n=&amp;gt; in contrast, for archived documents a more supportive application such as PimVis is desired\n=&amp;gt; designers should take into account for which kind of documents they design\n3. willing to spend time to augment their artefacts", "page" : "176-183", "publisher-place" : "Bari, Italy", "title" : "PimVis: Exploring and Re-finding Documents in Cross-Media Information Spaces", "type" : "paper-conference" }, "uris" : [ "http://www.mendeley.com/documents/?uuid=2f45af31-2a8f-4524-82e4-d9c13441541a" ] } ], "mendeley" : { "formattedCitation" : "(Trullemans et al., 2016)", "manualFormatting" : "Trullemans, Sanctorum, &amp; Signer (2016)", "plainTextFormattedCitation" : "(Trullemans et al., 2016)", "previouslyFormattedCitation" : "(Trullemans et al., 2016)" }, "properties" : { "noteIndex" : 1 }, "schema" : "https://github.com/citation-style-language/schema/raw/master/csl-citation.json" }</w:instrText>
      </w:r>
      <w:r w:rsidR="007C753E">
        <w:fldChar w:fldCharType="separate"/>
      </w:r>
      <w:r w:rsidR="007C753E">
        <w:rPr>
          <w:noProof/>
        </w:rPr>
        <w:t>Trullemans, Sanctorum, &amp; Signer (</w:t>
      </w:r>
      <w:r w:rsidR="007C753E" w:rsidRPr="007C753E">
        <w:rPr>
          <w:noProof/>
        </w:rPr>
        <w:t>2016)</w:t>
      </w:r>
      <w:r w:rsidR="007C753E">
        <w:fldChar w:fldCharType="end"/>
      </w:r>
      <w:r w:rsidR="007F59C9">
        <w:t xml:space="preserve"> </w:t>
      </w:r>
      <w:r w:rsidR="007C753E">
        <w:t>to allow</w:t>
      </w:r>
      <w:r w:rsidR="007F59C9">
        <w:t xml:space="preserve"> search across </w:t>
      </w:r>
      <w:r w:rsidR="007C753E">
        <w:t xml:space="preserve">both </w:t>
      </w:r>
      <w:r w:rsidR="007F59C9">
        <w:t xml:space="preserve">paper and digital sources. </w:t>
      </w:r>
      <w:r w:rsidR="00E91CFC">
        <w:t>A graphical</w:t>
      </w:r>
      <w:r w:rsidR="00AB0E11">
        <w:t xml:space="preserve"> user interface presented a visualisation of documents, grouped according to the context in which they are relevant. </w:t>
      </w:r>
      <w:r w:rsidR="00306946">
        <w:t xml:space="preserve">Bookcases and filing cabinets were augmented with LEDs, which would light up if users </w:t>
      </w:r>
      <w:r w:rsidR="00AB0E11">
        <w:t>selected</w:t>
      </w:r>
      <w:r w:rsidR="00306946">
        <w:t xml:space="preserve"> a document</w:t>
      </w:r>
      <w:r w:rsidR="001F530B">
        <w:t xml:space="preserve"> in PimVis</w:t>
      </w:r>
      <w:r w:rsidR="00306946">
        <w:t xml:space="preserve"> that was contained in these physical locations.</w:t>
      </w:r>
      <w:r w:rsidR="00800234">
        <w:t xml:space="preserve"> By </w:t>
      </w:r>
      <w:r w:rsidR="00401732">
        <w:t>opening</w:t>
      </w:r>
      <w:r w:rsidR="00800234">
        <w:t xml:space="preserve"> a document</w:t>
      </w:r>
      <w:r w:rsidR="00401732">
        <w:t xml:space="preserve"> in </w:t>
      </w:r>
      <w:r w:rsidR="00401732" w:rsidRPr="00A9481F">
        <w:rPr>
          <w:i/>
        </w:rPr>
        <w:t>PimVis</w:t>
      </w:r>
      <w:r w:rsidR="00800234">
        <w:t>, the user could see documents related to this document.</w:t>
      </w:r>
      <w:r w:rsidR="00306946">
        <w:t xml:space="preserve"> </w:t>
      </w:r>
      <w:r w:rsidR="00E6499B" w:rsidRPr="008F2D53">
        <w:rPr>
          <w:i/>
        </w:rPr>
        <w:t>PimVis</w:t>
      </w:r>
      <w:r w:rsidR="000012F3">
        <w:t xml:space="preserve"> was evaluated using the </w:t>
      </w:r>
      <w:r w:rsidR="00A63701">
        <w:t>task</w:t>
      </w:r>
      <w:r w:rsidR="00E6499B">
        <w:t xml:space="preserve"> of finding documents for writing a paper</w:t>
      </w:r>
      <w:r w:rsidR="001A6703">
        <w:t xml:space="preserve">. </w:t>
      </w:r>
      <w:r w:rsidR="009C57B5">
        <w:t xml:space="preserve">As </w:t>
      </w:r>
      <w:r w:rsidR="007E6C08" w:rsidRPr="0029794F">
        <w:rPr>
          <w:i/>
        </w:rPr>
        <w:t>PimVis</w:t>
      </w:r>
      <w:r w:rsidR="007E6C08">
        <w:t xml:space="preserve"> </w:t>
      </w:r>
      <w:r w:rsidR="009A0CC0">
        <w:t xml:space="preserve">was a standalone application, users had to switch away from their current application, such as </w:t>
      </w:r>
      <w:r w:rsidR="00355503">
        <w:t>their text edito</w:t>
      </w:r>
      <w:r w:rsidR="009A0CC0">
        <w:t xml:space="preserve">r, </w:t>
      </w:r>
      <w:r w:rsidR="00201F91">
        <w:t xml:space="preserve">and open </w:t>
      </w:r>
      <w:r w:rsidR="002A12B2">
        <w:t>the</w:t>
      </w:r>
      <w:r w:rsidR="00594553">
        <w:t xml:space="preserve"> document</w:t>
      </w:r>
      <w:r w:rsidR="00201F91">
        <w:t xml:space="preserve"> in </w:t>
      </w:r>
      <w:r w:rsidR="00201F91" w:rsidRPr="00D9603D">
        <w:rPr>
          <w:i/>
        </w:rPr>
        <w:t>PimVis</w:t>
      </w:r>
      <w:r w:rsidR="00201F91">
        <w:t xml:space="preserve"> to view</w:t>
      </w:r>
      <w:r w:rsidR="00034033">
        <w:t xml:space="preserve"> its</w:t>
      </w:r>
      <w:r w:rsidR="00201F91">
        <w:t xml:space="preserve"> related documents</w:t>
      </w:r>
      <w:r w:rsidR="00F8248A">
        <w:t xml:space="preserve">. Participants </w:t>
      </w:r>
      <w:r w:rsidR="00D42C57">
        <w:t xml:space="preserve">reflected that </w:t>
      </w:r>
      <w:r w:rsidR="00EE10E2" w:rsidRPr="00EA6A45">
        <w:rPr>
          <w:i/>
        </w:rPr>
        <w:t>PimVis</w:t>
      </w:r>
      <w:r w:rsidR="00EE10E2">
        <w:t xml:space="preserve"> </w:t>
      </w:r>
      <w:r w:rsidR="00D42C57">
        <w:t>would be useful for archived documents</w:t>
      </w:r>
      <w:r w:rsidR="00F56524">
        <w:t xml:space="preserve">. For so-called ‘hot’ documents, which are needed for short-term tasks in the moment, they would value </w:t>
      </w:r>
      <w:r w:rsidR="00201F91">
        <w:t>seeing</w:t>
      </w:r>
      <w:r w:rsidR="00F56524">
        <w:t xml:space="preserve"> related </w:t>
      </w:r>
      <w:r w:rsidR="0007050C">
        <w:t>documents in</w:t>
      </w:r>
      <w:r w:rsidR="00F56524">
        <w:t xml:space="preserve"> the </w:t>
      </w:r>
      <w:r w:rsidR="00FF3E14">
        <w:t>environment</w:t>
      </w:r>
      <w:r w:rsidR="00864DDB">
        <w:t xml:space="preserve"> they are currently </w:t>
      </w:r>
      <w:r w:rsidR="008A6DBA">
        <w:t xml:space="preserve">already </w:t>
      </w:r>
      <w:r w:rsidR="00FF3E14">
        <w:t xml:space="preserve">working </w:t>
      </w:r>
      <w:r w:rsidR="00864DDB">
        <w:t>in</w:t>
      </w:r>
      <w:r w:rsidR="00F56524">
        <w:t>, rather than having to go to a separate application.</w:t>
      </w:r>
      <w:r w:rsidR="00D42C57">
        <w:t xml:space="preserve"> </w:t>
      </w:r>
      <w:r w:rsidR="000408EF">
        <w:t>In the user study, the</w:t>
      </w:r>
      <w:r w:rsidR="00033142">
        <w:t xml:space="preserve"> </w:t>
      </w:r>
      <w:r w:rsidR="001528FB">
        <w:t>grouping of documents</w:t>
      </w:r>
      <w:r w:rsidR="009F7614">
        <w:t xml:space="preserve"> as well as </w:t>
      </w:r>
      <w:r w:rsidR="00F40CAD">
        <w:t xml:space="preserve">augmentation </w:t>
      </w:r>
      <w:r w:rsidR="009F7614">
        <w:t>of physical artefacts</w:t>
      </w:r>
      <w:r w:rsidR="00033142">
        <w:t xml:space="preserve"> were </w:t>
      </w:r>
      <w:r w:rsidR="00774AF8">
        <w:t xml:space="preserve">set </w:t>
      </w:r>
      <w:r w:rsidR="00457E74">
        <w:t>up</w:t>
      </w:r>
      <w:r w:rsidR="00033142">
        <w:t xml:space="preserve"> </w:t>
      </w:r>
      <w:r w:rsidR="00457E74">
        <w:t>by the researchers</w:t>
      </w:r>
      <w:r w:rsidR="00E559ED">
        <w:t>.</w:t>
      </w:r>
      <w:r w:rsidR="00033142">
        <w:t xml:space="preserve"> </w:t>
      </w:r>
      <w:r w:rsidR="00B942E6">
        <w:t>The primary aim was to see whether p</w:t>
      </w:r>
      <w:r w:rsidR="00EA53B5">
        <w:t xml:space="preserve">articipants </w:t>
      </w:r>
      <w:r w:rsidR="00B942E6">
        <w:t xml:space="preserve">could easily navigate through </w:t>
      </w:r>
      <w:r w:rsidR="00B942E6" w:rsidRPr="00F541C6">
        <w:rPr>
          <w:i/>
        </w:rPr>
        <w:t>PimVis</w:t>
      </w:r>
      <w:r w:rsidR="00F34C88">
        <w:t>. They</w:t>
      </w:r>
      <w:r w:rsidR="00B942E6">
        <w:t xml:space="preserve"> </w:t>
      </w:r>
      <w:r w:rsidR="00EA53B5">
        <w:t xml:space="preserve">were given </w:t>
      </w:r>
      <w:r w:rsidR="00786CD7">
        <w:t>tasks to find specific documents,</w:t>
      </w:r>
      <w:r w:rsidR="007D383A">
        <w:t xml:space="preserve"> such as ‘You</w:t>
      </w:r>
      <w:r w:rsidR="00AE0234">
        <w:t xml:space="preserve"> want to read the paper called </w:t>
      </w:r>
      <w:r w:rsidR="00487DE1">
        <w:t>X</w:t>
      </w:r>
      <w:r w:rsidR="007D383A">
        <w:t>,</w:t>
      </w:r>
      <w:r w:rsidR="00AE0234">
        <w:t xml:space="preserve"> which is related to the paper called </w:t>
      </w:r>
      <w:r w:rsidR="00487DE1">
        <w:t>Y</w:t>
      </w:r>
      <w:r w:rsidR="007D383A">
        <w:t>’</w:t>
      </w:r>
      <w:r w:rsidR="00EA53B5">
        <w:t xml:space="preserve">. </w:t>
      </w:r>
      <w:r w:rsidR="00033142">
        <w:t xml:space="preserve">In practice, the user would have to pre-define in which contexts documents were to be used and how they </w:t>
      </w:r>
      <w:r w:rsidR="0007455C">
        <w:t xml:space="preserve">were related to other documents, </w:t>
      </w:r>
      <w:r w:rsidR="007443A4">
        <w:t xml:space="preserve">which has the </w:t>
      </w:r>
      <w:r w:rsidR="00EA11A2">
        <w:t>s</w:t>
      </w:r>
      <w:r w:rsidR="007443A4">
        <w:t>a</w:t>
      </w:r>
      <w:r w:rsidR="00EA11A2">
        <w:t xml:space="preserve">me drawbacks as categorising </w:t>
      </w:r>
      <w:r w:rsidR="0058672C">
        <w:t xml:space="preserve">and labelling </w:t>
      </w:r>
      <w:r w:rsidR="00EA11A2">
        <w:t xml:space="preserve">documents </w:t>
      </w:r>
      <w:r w:rsidR="00985AE9">
        <w:t xml:space="preserve">as </w:t>
      </w:r>
      <w:r w:rsidR="00EA11A2">
        <w:t xml:space="preserve">discussed </w:t>
      </w:r>
      <w:r w:rsidR="0002604F">
        <w:t>above</w:t>
      </w:r>
      <w:r w:rsidR="00D10073">
        <w:t>.</w:t>
      </w:r>
    </w:p>
    <w:p w14:paraId="1010BFE8" w14:textId="77777777" w:rsidR="000C06DB" w:rsidRDefault="000C06DB" w:rsidP="000C06DB">
      <w:pPr>
        <w:pStyle w:val="Heading2"/>
      </w:pPr>
      <w:r>
        <w:t>Interruptions and delayed intentions (in progress)</w:t>
      </w:r>
    </w:p>
    <w:p w14:paraId="6D9ED0DD" w14:textId="2A485124" w:rsidR="000C06DB" w:rsidRDefault="000C06DB" w:rsidP="000C06DB">
      <w:r>
        <w:t xml:space="preserve">One reason why people are not always able to organise information efficiently is because they may not know they need information until they have started a task. In Study 2, participants disrupted their data entry work as soon as they realised they needed certain information. Prior work on self-interruptions found that office workers often start new tasks before completing old ones </w:t>
      </w:r>
      <w:r>
        <w:fldChar w:fldCharType="begin" w:fldLock="1"/>
      </w:r>
      <w:r>
        <w:instrText>ADDIN CSL_CITATION { "citationItems" : [ { "id" : "ITEM-1", "itemData" : { "ISBN" : "9781605582467", "author" : [ { "dropping-particle" : "", "family" : "Jin", "given" : "Jing", "non-dropping-particle" : "", "parse-names" : false, "suffix" : "" }, { "dropping-particle" : "", "family" : "Dabbish", "given" : "Laura A", "non-dropping-particle" : "", "parse-names" : false, "suffix" : "" } ], "container-title" : "CHI 2009", "id" : "ITEM-1", "issued" : { "date-parts" : [ [ "2009" ] ] }, "note" : "Czwerwinski et al. [8]: diary-based study; 40% of task switches were self-initiated and did not involve proceeding to next logical task\nMark et al. [16]: 50% of interruptions were internal or people interrupting themselves; tasks that were internally interrupted were less likely to be later resumed than externally interrupted tasks\n[13,16]: people switched tasks or were interrupted every 12 min on average during work\n\nExperiment\n- shadowed users as they completed their usual work tasks (1h)\n=&amp;gt; done in [13,16,19] as well\n- retrospective interviews (30-60min): asked about pre-switch activity, post-switch activity, reason for switching\n- only internally task-switches taken into analysis (so not someone else interrupting the user)\n\nResults\n- interrupted themselves 3 times per hour on average\n7 categories of switching\n\n1. Adjustment: improve work environment\n2. Break: perform more desirable task\n3. Inquiry: users sought out additional information to aid them in primary task\n4. Recollection: users remembered they needed to perform different task\n5. Routine: user interrupted themselves out of habit\n6. Trigger: user initiated new task that was cued by stimulus in primary task\n7. Wait: when user had to wait in order to continue primary task\n\nroutine most frequently observed type\ntriggers occurred least often but had longest duration\n\nMotivation\nbreaks, recollections, routines: inititated by internal processes\nadjustments, triggers, waits, inquiries: motivated by situation\n\nLimitations\n- observer presence can influence participant behaviour\n- only small sample of participants: may not have been representative\n\nQuestions JB:\n- doesn't presence observer influence behaviour?", "page" : "1799-1808", "title" : "Self-Interruption on the Computer : A Typology of Discretionary Task Interleaving", "type" : "paper-conference" }, "uris" : [ "http://www.mendeley.com/documents/?uuid=3755ce60-f640-4b29-b218-faf3cb377524" ] }, { "id" : "ITEM-2", "itemData" : { "DOI" : "10.1145/985692.985715", "ISBN" : "1581137028", "ISSN" : "13505084", "PMID" : "1637", "abstract" : "We report on a diary study of the activities of information workers aimed at characterizing how people interleave multiple tasks amidst interruptions. The week-long study revealed the type and complexity of activities performed, the nature of the interruptions experienced, and the difficulty of shifting among numerous tasks. We present key findings from the diary study and discuss implications of the findings. Finally, we describe promising directions in the design of software tools for task management, motivated by the findings.", "author" : [ { "dropping-particle" : "", "family" : "Czerwinski", "given" : "Mary", "non-dropping-particle" : "", "parse-names" : false, "suffix" : "" }, { "dropping-particle" : "", "family" : "Horvitz", "given" : "Eric", "non-dropping-particle" : "", "parse-names" : false, "suffix" : "" }, { "dropping-particle" : "", "family" : "Wilhite", "given" : "Susan", "non-dropping-particle" : "", "parse-names" : false, "suffix" : "" } ], "container-title" : "Proceedings of the SIGCHI Conference on Human Factors in Computing Systems (CHI '04)", "id" : "ITEM-2", "issue" : "1", "issued" : { "date-parts" : [ [ "2004" ] ] }, "note" : "Design considerations\nGroupBar: ability to organize project-related documents in the Windows XP taskbar\n=&amp;gt; relieves user of need to retrieve and arrange windows; aids task recovery", "page" : "175-182", "title" : "A Diary Study of Task Switching and Interruptions", "type" : "paper-conference", "volume" : "6" }, "uris" : [ "http://www.mendeley.com/documents/?uuid=8c150d6f-3509-4254-bade-a36ba1a9d52c" ] } ], "mendeley" : { "formattedCitation" : "(Czerwinski, Horvitz, &amp; Wilhite, 2004; Jin &amp; Dabbish, 2009)", "plainTextFormattedCitation" : "(Czerwinski, Horvitz, &amp; Wilhite, 2004; Jin &amp; Dabbish, 2009)", "previouslyFormattedCitation" : "(Czerwinski, Horvitz, &amp; Wilhite, 2004; Jin &amp; Dabbish, 2009)" }, "properties" : { "noteIndex" : 4 }, "schema" : "https://github.com/citation-style-language/schema/raw/master/csl-citation.json" }</w:instrText>
      </w:r>
      <w:r>
        <w:fldChar w:fldCharType="separate"/>
      </w:r>
      <w:r w:rsidRPr="003F2612">
        <w:rPr>
          <w:noProof/>
        </w:rPr>
        <w:t>(Czerwinski, Horvitz, &amp; Wilhite, 2004; Jin &amp; Dabbish, 2009)</w:t>
      </w:r>
      <w:r>
        <w:fldChar w:fldCharType="end"/>
      </w:r>
      <w:r>
        <w:t xml:space="preserve">. If  people are able to keep track of tasks they need to perform, it may help them in deferring these tasks until a more convenient moment, rather than addressing them as they realise they need to be done </w:t>
      </w:r>
      <w:r>
        <w:fldChar w:fldCharType="begin" w:fldLock="1"/>
      </w:r>
      <w:r>
        <w:instrText>ADDIN CSL_CITATION { "citationItems" : [ { "id" : "ITEM-1", "itemData" : { "ISBN" : "9781605582467", "author" : [ { "dropping-particle" : "", "family" : "Jin", "given" : "Jing", "non-dropping-particle" : "", "parse-names" : false, "suffix" : "" }, { "dropping-particle" : "", "family" : "Dabbish", "given" : "Laura A", "non-dropping-particle" : "", "parse-names" : false, "suffix" : "" } ], "container-title" : "CHI 2009", "id" : "ITEM-1", "issued" : { "date-parts" : [ [ "2009" ] ] }, "note" : "Czwerwinski et al. [8]: diary-based study; 40% of task switches were self-initiated and did not involve proceeding to next logical task\nMark et al. [16]: 50% of interruptions were internal or people interrupting themselves; tasks that were internally interrupted were less likely to be later resumed than externally interrupted tasks\n[13,16]: people switched tasks or were interrupted every 12 min on average during work\n\nExperiment\n- shadowed users as they completed their usual work tasks (1h)\n=&amp;gt; done in [13,16,19] as well\n- retrospective interviews (30-60min): asked about pre-switch activity, post-switch activity, reason for switching\n- only internally task-switches taken into analysis (so not someone else interrupting the user)\n\nResults\n- interrupted themselves 3 times per hour on average\n7 categories of switching\n\n1. Adjustment: improve work environment\n2. Break: perform more desirable task\n3. Inquiry: users sought out additional information to aid them in primary task\n4. Recollection: users remembered they needed to perform different task\n5. Routine: user interrupted themselves out of habit\n6. Trigger: user initiated new task that was cued by stimulus in primary task\n7. Wait: when user had to wait in order to continue primary task\n\nroutine most frequently observed type\ntriggers occurred least often but had longest duration\n\nMotivation\nbreaks, recollections, routines: inititated by internal processes\nadjustments, triggers, waits, inquiries: motivated by situation\n\nLimitations\n- observer presence can influence participant behaviour\n- only small sample of participants: may not have been representative\n\nQuestions JB:\n- doesn't presence observer influence behaviour?", "page" : "1799-1808", "title" : "Self-Interruption on the Computer : A Typology of Discretionary Task Interleaving", "type" : "paper-conference" }, "uris" : [ "http://www.mendeley.com/documents/?uuid=3755ce60-f640-4b29-b218-faf3cb377524" ] } ], "mendeley" : { "formattedCitation" : "(Jin &amp; Dabbish, 2009)", "plainTextFormattedCitation" : "(Jin &amp; Dabbish, 2009)", "previouslyFormattedCitation" : "(Jin &amp; Dabbish, 2009)" }, "properties" : { "noteIndex" : 4 }, "schema" : "https://github.com/citation-style-language/schema/raw/master/csl-citation.json" }</w:instrText>
      </w:r>
      <w:r>
        <w:fldChar w:fldCharType="separate"/>
      </w:r>
      <w:r w:rsidRPr="00906C95">
        <w:rPr>
          <w:noProof/>
        </w:rPr>
        <w:t>(Jin &amp; Dabbish, 2009)</w:t>
      </w:r>
      <w:r>
        <w:fldChar w:fldCharType="end"/>
      </w:r>
      <w:r>
        <w:t>. For example, an interruption between subtasks is less disruptive than an interrupt</w:t>
      </w:r>
      <w:r w:rsidR="005A4AC7">
        <w:t xml:space="preserve">ion in the middle of a subtask </w:t>
      </w:r>
      <w:r w:rsidR="0029042E">
        <w:fldChar w:fldCharType="begin" w:fldLock="1"/>
      </w:r>
      <w:r w:rsidR="0029042E">
        <w:instrText>ADDIN CSL_CITATION { "citationItems" : [ { "id" : "ITEM-1", "itemData" : { "author" : [ { "dropping-particle" : "", "family" : "Bondarenko", "given" : "Olha", "non-dropping-particle" : "", "parse-names" : false, "suffix" : "" } ], "id" : "ITEM-1", "issued" : { "date-parts" : [ [ "2010" ] ] }, "publisher" : "Eindhoven University of Technology", "title" : "Supporting Document Management in Complex Multitask Environments", "type" : "thesis" }, "uris" : [ "http://www.mendeley.com/documents/?uuid=e7c75082-919b-4194-8b59-7cfb6b14dc41" ] }, { "id" : "ITEM-2", "itemData" : { "author" : [ { "dropping-particle" : "", "family" : "Gould", "given" : "Sandy J.J.", "non-dropping-particle" : "", "parse-names" : false, "suffix" : "" } ], "id" : "ITEM-2", "issued" : { "date-parts" : [ [ "2014" ] ] }, "title" : "What Makes an Interruption Disruptive? Understanding the Effects of Interruption Relevance and Timing on Performance", "type" : "thesis" }, "uris" : [ "http://www.mendeley.com/documents/?uuid=da991024-2364-4086-a456-086b5268ea88" ] } ], "mendeley" : { "formattedCitation" : "(Bondarenko, 2010; Gould, 2014)", "plainTextFormattedCitation" : "(Bondarenko, 2010; Gould, 2014)", "previouslyFormattedCitation" : "(Bondarenko, 2010; Gould, 2014)" }, "properties" : { "noteIndex" : 2 }, "schema" : "https://github.com/citation-style-language/schema/raw/master/csl-citation.json" }</w:instrText>
      </w:r>
      <w:r w:rsidR="0029042E">
        <w:fldChar w:fldCharType="separate"/>
      </w:r>
      <w:r w:rsidR="0029042E" w:rsidRPr="0029042E">
        <w:rPr>
          <w:noProof/>
        </w:rPr>
        <w:t>(Bondarenko, 2010; Gould, 2014)</w:t>
      </w:r>
      <w:r w:rsidR="0029042E">
        <w:fldChar w:fldCharType="end"/>
      </w:r>
      <w:r>
        <w:t>.</w:t>
      </w:r>
    </w:p>
    <w:p w14:paraId="00BFA739" w14:textId="3961A779" w:rsidR="000C06DB" w:rsidRDefault="000C06DB" w:rsidP="000C06DB">
      <w:r>
        <w:fldChar w:fldCharType="begin" w:fldLock="1"/>
      </w:r>
      <w:r w:rsidR="00A14D34">
        <w:instrText>ADDIN CSL_CITATION { "citationItems" : [ { "id" : "ITEM-1", "itemData" : { "DOI" : "10.1080/17470218.2014.972963", "ISSN" : "1747-0226", "PMID" : "25404057", "abstract" : "In everyday life, we often use external artefacts such as diaries to help us remember intended behaviours. In addition, we commonly manipulate our environment, for example by placing reminders in noticeable places. Yet strategic offloading of intentions to the external environment is not typically permitted in laboratory tasks examining memory for delayed intentions. What factors influence our use of such strategies, and what behavioural consequences do they have? This article describes four online experiments (N\u2009=\u20091196) examining a novel web-based task in which participants hold intentions for brief periods, with the option to strategically externalize these intentions by creating a reminder. This task significantly predicted participants' fulfilment of a naturalistic intention embedded within their everyday activities up to one week later (with greater predictive ability than more traditional prospective memory tasks, albeit with weak effect size). Setting external reminders improved performance, and it was more prevalent in older adults. Furthermore, participants set reminders adaptively, based on (a) memory load, and (b) the likelihood of distraction. These results suggest the importance of metacognitive processes in triggering intention offloading, which can increase the probability that intentions are eventually fulfilled.", "author" : [ { "dropping-particle" : "", "family" : "Gilbert", "given" : "Sam J", "non-dropping-particle" : "", "parse-names" : false, "suffix" : "" } ], "container-title" : "Quarterly journal of experimental psychology (2006)", "id" : "ITEM-1", "issue" : "April", "issued" : { "date-parts" : [ [ "2015" ] ] }, "page" : "971-92", "title" : "Strategic offloading of delayed intentions into the external environment.", "type" : "article-journal", "volume" : "68" }, "uris" : [ "http://www.mendeley.com/documents/?uuid=b7bb8ed2-7f74-4232-bc6c-e942e6ba3b2d" ] } ], "mendeley" : { "formattedCitation" : "(Gilbert, 2015)", "manualFormatting" : "Gilbert (2015)", "plainTextFormattedCitation" : "(Gilbert, 2015)", "previouslyFormattedCitation" : "(Gilbert, 2015)" }, "properties" : { "noteIndex" : 4 }, "schema" : "https://github.com/citation-style-language/schema/raw/master/csl-citation.json" }</w:instrText>
      </w:r>
      <w:r>
        <w:fldChar w:fldCharType="separate"/>
      </w:r>
      <w:r>
        <w:rPr>
          <w:noProof/>
        </w:rPr>
        <w:t>Gilbert (</w:t>
      </w:r>
      <w:r w:rsidRPr="00FE48F5">
        <w:rPr>
          <w:noProof/>
        </w:rPr>
        <w:t>2015)</w:t>
      </w:r>
      <w:r>
        <w:fldChar w:fldCharType="end"/>
      </w:r>
      <w:r>
        <w:t xml:space="preserve"> looked at people’s off-loading behaviour in both an experimental and naturalistic setting. Participants had to remember to perform an action later, and had the option to offload this intention or to keep it in memory. In both settings, a majority of participants offloaded these intentions when they had the option, and this significantly improved their performance. Additionally, in Study 3 of this thesis, where participants had to remember which blocks to drag to which location, a selection of participants placed blocks nearby what they though the correct location was, to not have to remember its location, and as a reminder to place them there </w:t>
      </w:r>
      <w:commentRangeStart w:id="1"/>
      <w:r>
        <w:t>later</w:t>
      </w:r>
      <w:commentRangeEnd w:id="1"/>
      <w:r>
        <w:rPr>
          <w:rStyle w:val="CommentReference"/>
        </w:rPr>
        <w:commentReference w:id="1"/>
      </w:r>
      <w:r>
        <w:t xml:space="preserve">. </w:t>
      </w:r>
    </w:p>
    <w:p w14:paraId="727866E8" w14:textId="5CBBBBB2" w:rsidR="000C06DB" w:rsidRDefault="000C06DB" w:rsidP="000C06DB">
      <w:r>
        <w:t xml:space="preserve">These findings suggest that if people have to memorise which information to retrieve, they may benefit from options to offload these information needs, and are able to effectively defer information subtasks until a convenient moment in the main data entry task. </w:t>
      </w:r>
    </w:p>
    <w:p w14:paraId="50DDA309" w14:textId="10AB0ACE" w:rsidR="00E1529B" w:rsidRDefault="00804ED5" w:rsidP="0040065F">
      <w:pPr>
        <w:pStyle w:val="Heading2"/>
      </w:pPr>
      <w:r>
        <w:t xml:space="preserve">Context of </w:t>
      </w:r>
      <w:r w:rsidR="00DA13DE">
        <w:t>task</w:t>
      </w:r>
      <w:r w:rsidR="007B03E6">
        <w:t xml:space="preserve">: </w:t>
      </w:r>
      <w:r w:rsidR="00893F3B">
        <w:t>documents ‘at hand’</w:t>
      </w:r>
    </w:p>
    <w:p w14:paraId="0BF71EBB" w14:textId="03280121" w:rsidR="00302068" w:rsidRDefault="004C70B5" w:rsidP="00EB0E64">
      <w:r w:rsidRPr="001B25A6">
        <w:fldChar w:fldCharType="begin" w:fldLock="1"/>
      </w:r>
      <w:r w:rsidR="00467EED">
        <w:instrText>ADDIN CSL_CITATION { "citationItems" : [ { "id" : "ITEM-1", "itemData" : { "DOI" : "10.1.1.137.7259", "ISBN" : "1581139985", "ISSN" : "02749696", "abstract" : "In this paper the results of a two-year ethnographic study of the personal document management of 28 information workers is described. Both the paper and digital domain were taken into account during the study. The results reaffirmed that document management is strongly related to task management. Digital tools do not adequately support two important user needs namely related to that task management, documents should be embedded within meaningful (task-related) context information, and that they should be easily accessible for regrouping as the task goes on. In contrast, paper supports these needs very well. Following a discussion of personal document management using paper, email, and digital file folder structures, six implications are outlined for the design of digital document management systems that combine the advantages of both domains.", "author" : [ { "dropping-particle" : "", "family" : "Bondarenko", "given" : "Olha", "non-dropping-particle" : "", "parse-names" : false, "suffix" : "" }, { "dropping-particle" : "", "family" : "Janssen", "given" : "R.", "non-dropping-particle" : "", "parse-names" : false, "suffix" : "" } ], "container-title" : "Proceedings of the SIGCHI Conference on Human Factors in Computing Systems (CHI '05)", "id" : "ITEM-1", "issued" : { "date-parts" : [ [ "2005" ] ] }, "page" : "121\u2013130", "title" : "Documents at hand: Learning from paper to improve digital technologies", "type" : "paper-conference" }, "uris" : [ "http://www.mendeley.com/documents/?uuid=34238031-62d2-4014-9fa0-97f101f5b6ad" ] } ], "mendeley" : { "formattedCitation" : "(Bondarenko &amp; Janssen, 2005)", "manualFormatting" : "Bondarenko &amp; Janssen (2005)", "plainTextFormattedCitation" : "(Bondarenko &amp; Janssen, 2005)", "previouslyFormattedCitation" : "(Bondarenko &amp; Janssen, 2005)" }, "properties" : { "noteIndex" : 0 }, "schema" : "https://github.com/citation-style-language/schema/raw/master/csl-citation.json" }</w:instrText>
      </w:r>
      <w:r w:rsidRPr="001B25A6">
        <w:fldChar w:fldCharType="separate"/>
      </w:r>
      <w:r w:rsidR="001B25A6">
        <w:rPr>
          <w:noProof/>
        </w:rPr>
        <w:t>Bondarenko &amp; Janssen</w:t>
      </w:r>
      <w:r>
        <w:rPr>
          <w:noProof/>
        </w:rPr>
        <w:t xml:space="preserve"> (</w:t>
      </w:r>
      <w:r w:rsidRPr="00F31BB8">
        <w:rPr>
          <w:noProof/>
        </w:rPr>
        <w:t>2005)</w:t>
      </w:r>
      <w:r w:rsidRPr="001B25A6">
        <w:fldChar w:fldCharType="end"/>
      </w:r>
      <w:r>
        <w:t xml:space="preserve"> </w:t>
      </w:r>
      <w:r w:rsidR="00595D89">
        <w:t xml:space="preserve">compared how </w:t>
      </w:r>
      <w:r w:rsidR="00937179">
        <w:t xml:space="preserve">information workers </w:t>
      </w:r>
      <w:r w:rsidR="0035668A">
        <w:t>store</w:t>
      </w:r>
      <w:r w:rsidR="00595D89">
        <w:t xml:space="preserve"> paper and digital sources. </w:t>
      </w:r>
      <w:r w:rsidR="00B45A39">
        <w:t>One user need they found was that</w:t>
      </w:r>
      <w:r w:rsidR="00EA2513">
        <w:t xml:space="preserve"> documents</w:t>
      </w:r>
      <w:r>
        <w:t xml:space="preserve"> should be embedded in </w:t>
      </w:r>
      <w:r w:rsidR="00C67860">
        <w:t>task-related context information</w:t>
      </w:r>
      <w:r w:rsidR="0035668A">
        <w:t xml:space="preserve">, </w:t>
      </w:r>
      <w:r w:rsidR="001F0010">
        <w:t>as it helps to resume a task after an interruption</w:t>
      </w:r>
      <w:r w:rsidR="00C67860">
        <w:t xml:space="preserve">. </w:t>
      </w:r>
      <w:r w:rsidR="00147598">
        <w:t>In addition, in</w:t>
      </w:r>
      <w:r w:rsidR="00C67860">
        <w:t xml:space="preserve"> </w:t>
      </w:r>
      <w:r w:rsidRPr="001B25A6">
        <w:fldChar w:fldCharType="begin" w:fldLock="1"/>
      </w:r>
      <w:r w:rsidR="00A14D34">
        <w:instrText>ADDIN CSL_CITATION { "citationItems" : [ { "id" : "ITEM-1", "itemData" : { "DOI" : "10.1145/1518701.1518855", "ISBN" : "9781605582467", "abstract" : "With the ever increasing amount of digital information, users desire more screen real estate to process their daily computing work, and might well benefit from using a wall- size large high-resolution display instead of a desktop one. Unfortunately, we know very little about users\u2019 behaviors when using such a display for daily computing. We present a week-long study that investigates large display use in a personal desktop computing context by comparing it with single and dual desktop monitor use. Results show users\u2019 unanimous preference for using a large display: it facilitates multi-window and rich information tasks, enhances users\u2019 awareness of peripheral applications, and offers a more \u201cimmersive\u201d experience. Further, the data reveals distinct usage patterns in partitioning screen real estate and managing windows on a large display. Detailed analysis of these results provides insights into designing interaction techniques and window management systems more suited to a large display.", "author" : [ { "dropping-particle" : "", "family" : "Bi", "given" : "Xiaojun", "non-dropping-particle" : "", "parse-names" : false, "suffix" : "" }, { "dropping-particle" : "", "family" : "Balakrishnan", "given" : "Ravin", "non-dropping-particle" : "", "parse-names" : false, "suffix" : "" } ], "container-title" : "Proceedings of the SIGCHI Conference on Human Factors in Computing Systems (CHI '09)", "id" : "ITEM-1", "issued" : { "date-parts" : [ [ "2009" ] ] }, "note" : "- compared wall-size display with single and dual desktop monitor use\nMain findings\n- people prefer large display: facilitates multi-window and rich information tasks, enhances awareness peripheral applications, offers more immersive experience\n[8, 9]: benefits of using larger displays for personal desktop work\n[10]: users rely on multiple monitors\n[1, 9]: large display improves task switching\n[10]: a second monitor can improve work efficiency\nsimilarities and differences of using multiple monitors versus a single large display:\n- bezels of multiple montiors introduce seam into overall screen and viewing experience (one display is seamless)\n- physical sizes can be quite different, even if number of pixels are similar\n=&amp;gt; prior research on multiple monitors does not necessarily translate to single display\n\nMethod\nrecruited 8 participants: 4 who used single-monitor, 4 who used dual-monitor; wanted to see how their interaction and visualisation strategies might change when moving to a single large display; five days, 5 hours a day; asked to perform their daily work (and still able to use their normal working environment outside these hours)\n- each participant maintained diary; wrote down activities every half an hour, listing advantages/disadvantages of doing it on a large display\n- follow-up interview at end of each day\n- VibeLog to record every window event\n\nResults\n- participants preferred large display: 90% was better/equal, and over 50% was better\n=&amp;gt; could choose optimal amount of screen space according to task at hand\n- single-monitor users had stronger preference for using large display than dual-monitor users\n- spreadsheet work: 3 participants, all preferred large display because huge number of spreadsheet cells that could be kept visible simultaneously\n- programming tasks: able to have search/help documents open next to coding window; otherwise having to interleave between them\n- all dual-monitor participants partitioned screens into focal and peripheral regions:\n=&amp;gt; focal region used for primary tasks\n=&amp;gt; peripheral region used for applications that are secondary, e.g. e-mail, IM, to-do lists\n- single-monitor did not do this, but did do it on larger display\n- dual monitors: one monitor had 71% of mouse events\n=&amp;gt; dual monitors suffers from visual discontinuities, so primary tasks kept to one screen\n=&amp;gt; on large display, 81% of mouse events in center of screen\n- difference of arrangement application windows\n=&amp;gt; in dual, did not bother to arrange application windows: throw all non-primary applications on second screen and interact with it when they need it\n=&amp;gt; on large display, spend more effort to optimise layout of windows\ntwo common strategies for arranging windows:\n1. applications requiring interaction, such as word and IM, close to center of screen, and passive information showing applications, such as weather or calendar, to corner\n2. arrange windows according to relevance to primary task; the more relevant, the closer to primary window\nDifference in interacting with applications peripheral region\n1. on dual monitors: users turned head and bodies to work on applications secondary monitor, only dragged them to other screen if working on it for extended period of time; monitors close to each other so only required slight head or body movement\n2. on large display: often dragged peripheral applications from peripheral into focal region, did not move head or bodies (even though more time consuming, more comfortable than rotating head or body)\nmuch more moving and resizing windows on large display; almost no maximising of windows; usually resizing window to 60-70% of screen sufficient =&amp;gt; suggests there is an upper bound of window size that users are comfortable with\n- minimising done on single and dual to save screen space, but rarely done on large display\n\nBenefits large display\n1. multi-window tasks: interleaving between windows can be reduced\n2. rich information tasks: does not have to scroll left/right and up/down in spreadsheet, reduces navigation overhead\n3. awareness of peripheral applications: can improve work productivity, able to see to-do lists, email, etc. whereas in smaller screen only primary application window fully visible\n4. immersive experience: engaged people more in daily work; felt \u2018surrounded\u2019 by task\n\nDesign recommendations\n- legibility (peripheral further from focal attention so increase font size)\n- quick switching and moving\n- simplified layout\n- additional window operations: more likely to move and resize windows on large display; less likely to minimise and maximise", "page" : "1005-1014", "title" : "Comparing usage of a large high-resolution display to single or dual desktop displays for daily work", "type" : "paper-conference" }, "uris" : [ "http://www.mendeley.com/documents/?uuid=e7ce209e-d7eb-43d6-9653-13a821d42567" ] } ], "mendeley" : { "formattedCitation" : "(Bi &amp; Balakrishnan, 2009)", "manualFormatting" : "Bi &amp; Balakrishnan's (2009)", "plainTextFormattedCitation" : "(Bi &amp; Balakrishnan, 2009)", "previouslyFormattedCitation" : "(Bi &amp; Balakrishnan, 2009)" }, "properties" : { "noteIndex" : 0 }, "schema" : "https://github.com/citation-style-language/schema/raw/master/csl-citation.json" }</w:instrText>
      </w:r>
      <w:r w:rsidRPr="001B25A6">
        <w:fldChar w:fldCharType="separate"/>
      </w:r>
      <w:r w:rsidR="00DC4956">
        <w:rPr>
          <w:noProof/>
        </w:rPr>
        <w:t>Bi &amp; Balakrishnan</w:t>
      </w:r>
      <w:r w:rsidR="00147598">
        <w:rPr>
          <w:noProof/>
        </w:rPr>
        <w:t>'s</w:t>
      </w:r>
      <w:r w:rsidRPr="000D01BC">
        <w:rPr>
          <w:noProof/>
        </w:rPr>
        <w:t xml:space="preserve"> </w:t>
      </w:r>
      <w:r>
        <w:rPr>
          <w:noProof/>
        </w:rPr>
        <w:t>(</w:t>
      </w:r>
      <w:r w:rsidRPr="000D01BC">
        <w:rPr>
          <w:noProof/>
        </w:rPr>
        <w:t>2009)</w:t>
      </w:r>
      <w:r w:rsidRPr="001B25A6">
        <w:fldChar w:fldCharType="end"/>
      </w:r>
      <w:r w:rsidR="00147598">
        <w:t xml:space="preserve"> </w:t>
      </w:r>
      <w:r w:rsidR="00147598">
        <w:t>study on large and multiple display use,</w:t>
      </w:r>
      <w:r w:rsidR="008555E2">
        <w:t xml:space="preserve"> </w:t>
      </w:r>
      <w:r w:rsidR="00DC4956">
        <w:t xml:space="preserve">office workers </w:t>
      </w:r>
      <w:r w:rsidR="003416BF">
        <w:t>felt</w:t>
      </w:r>
      <w:r>
        <w:t xml:space="preserve"> more </w:t>
      </w:r>
      <w:r w:rsidR="00ED1A9A">
        <w:t xml:space="preserve">focused on the task and </w:t>
      </w:r>
      <w:r>
        <w:t xml:space="preserve">immersed in their work when surrounded by </w:t>
      </w:r>
      <w:r w:rsidR="007D42DC">
        <w:t>task-</w:t>
      </w:r>
      <w:r>
        <w:t>relevant documents.</w:t>
      </w:r>
      <w:r w:rsidR="00042A11">
        <w:t xml:space="preserve"> </w:t>
      </w:r>
      <w:r w:rsidR="00F073E5">
        <w:t>A limitation of</w:t>
      </w:r>
      <w:r w:rsidR="009509F3">
        <w:t xml:space="preserve"> most tools discussed so far is that </w:t>
      </w:r>
      <w:r w:rsidR="00524206">
        <w:t>the task window and information window are separate, and users</w:t>
      </w:r>
      <w:r w:rsidR="009509F3">
        <w:t xml:space="preserve"> ne</w:t>
      </w:r>
      <w:r w:rsidR="00F073E5">
        <w:t xml:space="preserve">ed to switch </w:t>
      </w:r>
      <w:r w:rsidR="00524206">
        <w:t>between these</w:t>
      </w:r>
      <w:r w:rsidR="00F073E5">
        <w:t xml:space="preserve">. </w:t>
      </w:r>
      <w:r w:rsidR="00042A11">
        <w:t>Microsoft Office’s new feature</w:t>
      </w:r>
      <w:r w:rsidR="00042A11" w:rsidRPr="00343542">
        <w:t xml:space="preserve"> </w:t>
      </w:r>
      <w:r w:rsidR="00042A11" w:rsidRPr="00C71184">
        <w:rPr>
          <w:i/>
        </w:rPr>
        <w:t>TAP</w:t>
      </w:r>
      <w:r w:rsidR="00042A11" w:rsidRPr="00CB5DEB">
        <w:rPr>
          <w:rStyle w:val="FootnoteReference"/>
          <w:i/>
          <w:sz w:val="24"/>
        </w:rPr>
        <w:footnoteReference w:id="1"/>
      </w:r>
      <w:r w:rsidR="00042A11">
        <w:rPr>
          <w:i/>
        </w:rPr>
        <w:t xml:space="preserve"> </w:t>
      </w:r>
      <w:r w:rsidR="00302068">
        <w:t xml:space="preserve"> </w:t>
      </w:r>
      <w:r w:rsidR="00C93DE5">
        <w:t xml:space="preserve">instead is </w:t>
      </w:r>
      <w:r w:rsidR="00135F4B">
        <w:t>a built-in add-</w:t>
      </w:r>
      <w:r w:rsidR="00CF6827">
        <w:t>o</w:t>
      </w:r>
      <w:r w:rsidR="00135F4B">
        <w:t>n, which allows users</w:t>
      </w:r>
      <w:r w:rsidR="00302068">
        <w:t xml:space="preserve"> to </w:t>
      </w:r>
      <w:r w:rsidR="001D5B95">
        <w:t xml:space="preserve">place </w:t>
      </w:r>
      <w:r w:rsidR="00135F4B">
        <w:t>relevant</w:t>
      </w:r>
      <w:r w:rsidR="001D5B95">
        <w:t xml:space="preserve"> documents in a task pane</w:t>
      </w:r>
      <w:r w:rsidR="00302068">
        <w:t xml:space="preserve"> next to </w:t>
      </w:r>
      <w:r w:rsidR="00135F4B">
        <w:t>their</w:t>
      </w:r>
      <w:r w:rsidR="00302068">
        <w:t xml:space="preserve"> working document.</w:t>
      </w:r>
      <w:r w:rsidR="00A8274C">
        <w:t xml:space="preserve"> </w:t>
      </w:r>
      <w:r w:rsidR="00F85CC4">
        <w:t>The aim</w:t>
      </w:r>
      <w:r w:rsidR="00236D36">
        <w:t xml:space="preserve"> of </w:t>
      </w:r>
      <w:r w:rsidR="00302068">
        <w:t>the feature</w:t>
      </w:r>
      <w:r w:rsidR="00503B91" w:rsidRPr="00CB5DEB">
        <w:rPr>
          <w:sz w:val="24"/>
        </w:rPr>
        <w:t xml:space="preserve"> </w:t>
      </w:r>
      <w:r w:rsidR="00503B91">
        <w:t>is</w:t>
      </w:r>
      <w:r w:rsidR="007B4F97">
        <w:t xml:space="preserve"> to keep</w:t>
      </w:r>
      <w:r w:rsidR="00EB404E">
        <w:t xml:space="preserve"> </w:t>
      </w:r>
      <w:r w:rsidR="007B4F97">
        <w:t xml:space="preserve">focus on document creation, rather than looking up information. The feature </w:t>
      </w:r>
      <w:r w:rsidR="00644064">
        <w:t>is</w:t>
      </w:r>
      <w:r w:rsidR="00BE7329">
        <w:t xml:space="preserve"> </w:t>
      </w:r>
      <w:r w:rsidR="00B33888">
        <w:t>presented</w:t>
      </w:r>
      <w:r w:rsidR="00BE7329">
        <w:t xml:space="preserve"> as </w:t>
      </w:r>
      <w:r w:rsidR="007B4F97">
        <w:t xml:space="preserve">a task pane </w:t>
      </w:r>
      <w:r w:rsidR="001C0C3A">
        <w:t>with</w:t>
      </w:r>
      <w:r w:rsidR="007B4F97">
        <w:t xml:space="preserve">in </w:t>
      </w:r>
      <w:r w:rsidR="004C2905">
        <w:t>a</w:t>
      </w:r>
      <w:r w:rsidR="007B4F97">
        <w:t xml:space="preserve"> document</w:t>
      </w:r>
      <w:r w:rsidR="001C0C3A">
        <w:t>,</w:t>
      </w:r>
      <w:r w:rsidR="004C2905">
        <w:t xml:space="preserve"> such as a text document or email</w:t>
      </w:r>
      <w:r w:rsidR="007B4F97">
        <w:t xml:space="preserve">, </w:t>
      </w:r>
      <w:r w:rsidR="003A41F7">
        <w:t>and</w:t>
      </w:r>
      <w:r w:rsidR="007B4F97">
        <w:t xml:space="preserve"> contains an overview of documents </w:t>
      </w:r>
      <w:r w:rsidR="00CF7A72">
        <w:t xml:space="preserve">that may be </w:t>
      </w:r>
      <w:r w:rsidR="007B4F97">
        <w:t>re</w:t>
      </w:r>
      <w:r w:rsidR="001128C7">
        <w:t>levant to the current document.</w:t>
      </w:r>
      <w:r w:rsidR="00F908B8">
        <w:t xml:space="preserve"> </w:t>
      </w:r>
      <w:r w:rsidR="00CF7A72">
        <w:t>The task pane initially shows files that are most frequently used. If the pane does not show</w:t>
      </w:r>
      <w:r w:rsidR="00F21588">
        <w:t xml:space="preserve"> the</w:t>
      </w:r>
      <w:r w:rsidR="00CF7A72">
        <w:t xml:space="preserve"> </w:t>
      </w:r>
      <w:r w:rsidR="00F21588">
        <w:t>documents that</w:t>
      </w:r>
      <w:r w:rsidR="00CF7A72">
        <w:t xml:space="preserve"> the user is looking for</w:t>
      </w:r>
      <w:r w:rsidR="00B34BF1">
        <w:t>, there is also</w:t>
      </w:r>
      <w:r w:rsidR="00CF7A72">
        <w:t xml:space="preserve"> a search option within the task pane. </w:t>
      </w:r>
    </w:p>
    <w:p w14:paraId="5DB87B29" w14:textId="77777777" w:rsidR="00E1566A" w:rsidRDefault="004C0BB4" w:rsidP="00E1566A">
      <w:pPr>
        <w:keepNext/>
      </w:pPr>
      <w:r>
        <w:t xml:space="preserve">The feature can reduce interruptions from the task interface. </w:t>
      </w:r>
      <w:r w:rsidR="007B4F97" w:rsidRPr="00343542">
        <w:t xml:space="preserve">However, </w:t>
      </w:r>
      <w:r w:rsidR="007B4F97">
        <w:t>the</w:t>
      </w:r>
      <w:r w:rsidR="007B4F97" w:rsidRPr="00343542">
        <w:t xml:space="preserve"> </w:t>
      </w:r>
      <w:r w:rsidR="000D01BC">
        <w:t>TAP feature</w:t>
      </w:r>
      <w:r w:rsidR="007B4F97" w:rsidRPr="00343542">
        <w:t xml:space="preserve"> is application-specific:</w:t>
      </w:r>
      <w:r w:rsidR="007B4F97">
        <w:t xml:space="preserve"> </w:t>
      </w:r>
      <w:r w:rsidR="007B4F97" w:rsidRPr="00343542">
        <w:t xml:space="preserve">the user is only able to </w:t>
      </w:r>
      <w:r w:rsidR="004D73BD">
        <w:t>include</w:t>
      </w:r>
      <w:r w:rsidR="007B4F97" w:rsidRPr="00343542">
        <w:t xml:space="preserve"> </w:t>
      </w:r>
      <w:r w:rsidR="000D01BC">
        <w:t xml:space="preserve">other </w:t>
      </w:r>
      <w:r w:rsidR="007B4F97" w:rsidRPr="00343542">
        <w:t>Office documents</w:t>
      </w:r>
      <w:r w:rsidR="007B4F97">
        <w:t xml:space="preserve">, </w:t>
      </w:r>
      <w:r w:rsidR="00D00B8A">
        <w:t>and not</w:t>
      </w:r>
      <w:r w:rsidR="007B4F97">
        <w:t xml:space="preserve"> information sources such as websites and databases</w:t>
      </w:r>
      <w:r w:rsidR="007B4F97" w:rsidRPr="00343542">
        <w:t xml:space="preserve">. Furthermore, </w:t>
      </w:r>
      <w:r w:rsidR="00FD2271">
        <w:t>it is mainly focused on re-using c</w:t>
      </w:r>
      <w:r w:rsidR="00CF50AC">
        <w:t>ontent from archived documents</w:t>
      </w:r>
      <w:r w:rsidR="00BE6E8E">
        <w:t xml:space="preserve">, and assumes the user knows which documents to re-use. </w:t>
      </w:r>
      <w:r w:rsidR="00CF5181">
        <w:t xml:space="preserve">It </w:t>
      </w:r>
      <w:r w:rsidR="00B27E1B">
        <w:t xml:space="preserve">may be less suitable for </w:t>
      </w:r>
      <w:r w:rsidR="00BD38FD">
        <w:t>situations</w:t>
      </w:r>
      <w:r w:rsidR="007478EA">
        <w:t xml:space="preserve"> where people </w:t>
      </w:r>
      <w:r w:rsidR="00403E0C">
        <w:t>do</w:t>
      </w:r>
      <w:r w:rsidR="007478EA">
        <w:t xml:space="preserve"> not know where to get information from. </w:t>
      </w:r>
      <w:r w:rsidR="00CF5181">
        <w:t xml:space="preserve"> </w:t>
      </w:r>
    </w:p>
    <w:p w14:paraId="07B267B2" w14:textId="0959A917" w:rsidR="00E47DE2" w:rsidRDefault="00E47DE2" w:rsidP="00D44082">
      <w:pPr>
        <w:keepNext/>
        <w:jc w:val="center"/>
      </w:pPr>
      <w:r>
        <w:rPr>
          <w:rFonts w:ascii="Helvetica" w:hAnsi="Helvetica" w:cs="Helvetica"/>
          <w:noProof/>
          <w:sz w:val="24"/>
          <w:lang w:eastAsia="en-GB"/>
        </w:rPr>
        <w:drawing>
          <wp:inline distT="0" distB="0" distL="0" distR="0" wp14:anchorId="6E0AB023" wp14:editId="7E9D42B9">
            <wp:extent cx="3885680" cy="200702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562" cy="2015747"/>
                    </a:xfrm>
                    <a:prstGeom prst="rect">
                      <a:avLst/>
                    </a:prstGeom>
                    <a:noFill/>
                    <a:ln>
                      <a:noFill/>
                    </a:ln>
                  </pic:spPr>
                </pic:pic>
              </a:graphicData>
            </a:graphic>
          </wp:inline>
        </w:drawing>
      </w:r>
    </w:p>
    <w:p w14:paraId="1B807D5C" w14:textId="09037C04" w:rsidR="00E47DE2" w:rsidRDefault="00E47DE2" w:rsidP="00E47DE2">
      <w:pPr>
        <w:pStyle w:val="Caption"/>
      </w:pPr>
      <w:r>
        <w:t xml:space="preserve">Figure </w:t>
      </w:r>
      <w:r w:rsidR="004D1BE0">
        <w:fldChar w:fldCharType="begin"/>
      </w:r>
      <w:r w:rsidR="004D1BE0">
        <w:instrText xml:space="preserve"> SEQ Figure \* ARABIC </w:instrText>
      </w:r>
      <w:r w:rsidR="004D1BE0">
        <w:fldChar w:fldCharType="separate"/>
      </w:r>
      <w:r>
        <w:rPr>
          <w:noProof/>
        </w:rPr>
        <w:t>1</w:t>
      </w:r>
      <w:r w:rsidR="004D1BE0">
        <w:rPr>
          <w:noProof/>
        </w:rPr>
        <w:fldChar w:fldCharType="end"/>
      </w:r>
      <w:r>
        <w:t>. Microsoft's built-in feature TAP allows users to load and re-use content from other documents in a task pane.</w:t>
      </w:r>
    </w:p>
    <w:p w14:paraId="2D11F519" w14:textId="3C26C8CA" w:rsidR="00724498" w:rsidRDefault="00724498" w:rsidP="00724498">
      <w:pPr>
        <w:pStyle w:val="Heading2"/>
      </w:pPr>
      <w:r>
        <w:t>Type of activity</w:t>
      </w:r>
    </w:p>
    <w:p w14:paraId="3E44715C" w14:textId="347A2836" w:rsidR="00FD2455" w:rsidRDefault="002C1795" w:rsidP="008303A6">
      <w:r>
        <w:t xml:space="preserve">An important </w:t>
      </w:r>
      <w:r w:rsidR="005A11EF">
        <w:t>difference</w:t>
      </w:r>
      <w:r w:rsidR="00683188">
        <w:t xml:space="preserve"> between previous </w:t>
      </w:r>
      <w:r w:rsidR="00656700">
        <w:t xml:space="preserve">work </w:t>
      </w:r>
      <w:r w:rsidR="0065088B">
        <w:t xml:space="preserve">on information management </w:t>
      </w:r>
      <w:r w:rsidR="00656700">
        <w:t xml:space="preserve">and </w:t>
      </w:r>
      <w:r w:rsidR="00870132">
        <w:t>the studies in this thesis</w:t>
      </w:r>
      <w:r>
        <w:t xml:space="preserve"> is the nature of the activity studied. </w:t>
      </w:r>
      <w:r w:rsidR="0058400C">
        <w:rPr>
          <w:b/>
        </w:rPr>
        <w:fldChar w:fldCharType="begin" w:fldLock="1"/>
      </w:r>
      <w:r w:rsidR="007C753E">
        <w:instrText>ADDIN CSL_CITATION { "citationItems" : [ { "id" : "ITEM-1", "itemData" : { "DOI" : "10.1.1.137.7259", "ISBN" : "1581139985", "ISSN" : "02749696", "abstract" : "In this paper the results of a two-year ethnographic study of the personal document management of 28 information workers is described. Both the paper and digital domain were taken into account during the study. The results reaffirmed that document management is strongly related to task management. Digital tools do not adequately support two important user needs namely related to that task management, documents should be embedded within meaningful (task-related) context information, and that they should be easily accessible for regrouping as the task goes on. In contrast, paper supports these needs very well. Following a discussion of personal document management using paper, email, and digital file folder structures, six implications are outlined for the design of digital document management systems that combine the advantages of both domains.", "author" : [ { "dropping-particle" : "", "family" : "Bondarenko", "given" : "Olha", "non-dropping-particle" : "", "parse-names" : false, "suffix" : "" }, { "dropping-particle" : "", "family" : "Janssen", "given" : "R.", "non-dropping-particle" : "", "parse-names" : false, "suffix" : "" } ], "container-title" : "Proceedings of the SIGCHI Conference on Human Factors in Computing Systems (CHI '05)", "id" : "ITEM-1", "issued" : { "date-parts" : [ [ "2005" ] ] }, "page" : "121\u2013130", "title" : "Documents at hand: Learning from paper to improve digital technologies", "type" : "paper-conference" }, "uris" : [ "http://www.mendeley.com/documents/?uuid=34238031-62d2-4014-9fa0-97f101f5b6ad" ] } ], "mendeley" : { "formattedCitation" : "(Bondarenko &amp; Janssen, 2005)", "manualFormatting" : "Bondarenko &amp; Janssen (2005)", "plainTextFormattedCitation" : "(Bondarenko &amp; Janssen, 2005)", "previouslyFormattedCitation" : "(Bondarenko &amp; Janssen, 2005)" }, "properties" : { "noteIndex" : 0 }, "schema" : "https://github.com/citation-style-language/schema/raw/master/csl-citation.json" }</w:instrText>
      </w:r>
      <w:r w:rsidR="0058400C">
        <w:rPr>
          <w:b/>
        </w:rPr>
        <w:fldChar w:fldCharType="separate"/>
      </w:r>
      <w:r w:rsidR="0058400C" w:rsidRPr="0058400C">
        <w:rPr>
          <w:noProof/>
        </w:rPr>
        <w:t>Bondarenko</w:t>
      </w:r>
      <w:r w:rsidR="00E8787B">
        <w:rPr>
          <w:noProof/>
        </w:rPr>
        <w:t xml:space="preserve"> &amp; Janssen</w:t>
      </w:r>
      <w:r w:rsidR="0058400C" w:rsidRPr="0058400C">
        <w:rPr>
          <w:noProof/>
        </w:rPr>
        <w:t xml:space="preserve"> </w:t>
      </w:r>
      <w:r w:rsidR="0058400C">
        <w:rPr>
          <w:noProof/>
        </w:rPr>
        <w:t>(</w:t>
      </w:r>
      <w:r w:rsidR="0058400C" w:rsidRPr="0058400C">
        <w:rPr>
          <w:noProof/>
        </w:rPr>
        <w:t>2005)</w:t>
      </w:r>
      <w:r w:rsidR="0058400C">
        <w:rPr>
          <w:b/>
        </w:rPr>
        <w:fldChar w:fldCharType="end"/>
      </w:r>
      <w:r w:rsidR="00E83408">
        <w:t xml:space="preserve"> </w:t>
      </w:r>
      <w:r w:rsidR="0004706A">
        <w:t>distinguish</w:t>
      </w:r>
      <w:r w:rsidR="00F9771F">
        <w:t xml:space="preserve"> between </w:t>
      </w:r>
      <w:r w:rsidR="00AE34C9">
        <w:t>two types of activities</w:t>
      </w:r>
      <w:r w:rsidR="00B578B4">
        <w:t xml:space="preserve"> that information workers</w:t>
      </w:r>
      <w:r w:rsidR="00207B19">
        <w:t xml:space="preserve"> engage in</w:t>
      </w:r>
      <w:r w:rsidR="00AE34C9">
        <w:t xml:space="preserve">: </w:t>
      </w:r>
      <w:r w:rsidR="00056C31">
        <w:t>research activities and administrative activities.</w:t>
      </w:r>
      <w:r w:rsidR="008326E1">
        <w:t xml:space="preserve"> </w:t>
      </w:r>
      <w:r w:rsidR="00CE69F4">
        <w:t>For</w:t>
      </w:r>
      <w:r w:rsidR="00702321">
        <w:t xml:space="preserve"> an administrative activity</w:t>
      </w:r>
      <w:r w:rsidR="00CE69F4">
        <w:t>,</w:t>
      </w:r>
      <w:r w:rsidR="00702321">
        <w:t xml:space="preserve"> users go in and out of </w:t>
      </w:r>
      <w:r w:rsidR="00CE69F4">
        <w:t xml:space="preserve">a variety of </w:t>
      </w:r>
      <w:r w:rsidR="00702321">
        <w:t>documents ra</w:t>
      </w:r>
      <w:r w:rsidR="000D7D45">
        <w:t>pidly. For research activities, users need a smaller variety of documents, but these are needed for a long time.</w:t>
      </w:r>
      <w:r w:rsidR="00D33686">
        <w:t xml:space="preserve"> </w:t>
      </w:r>
      <w:r w:rsidR="00207B19">
        <w:t>The tasks studied in most information managem</w:t>
      </w:r>
      <w:r w:rsidR="00BF3185">
        <w:t>ent studies w</w:t>
      </w:r>
      <w:r w:rsidR="00207B19">
        <w:t xml:space="preserve">ere more similar to research activities: participants had to read information to improve their understanding of </w:t>
      </w:r>
      <w:r w:rsidR="0006506F">
        <w:t>a legal</w:t>
      </w:r>
      <w:r w:rsidR="00207B19">
        <w:t xml:space="preserve"> </w:t>
      </w:r>
      <w:r w:rsidR="0006506F">
        <w:t>case</w:t>
      </w:r>
      <w:r w:rsidR="00207B19">
        <w:t xml:space="preserve"> </w:t>
      </w:r>
      <w:r w:rsidR="00BF3185">
        <w:rPr>
          <w:b/>
        </w:rPr>
        <w:fldChar w:fldCharType="begin" w:fldLock="1"/>
      </w:r>
      <w:r w:rsidR="007C753E">
        <w:instrText>ADDIN CSL_CITATION { "citationItems" : [ { "id" : "ITEM-1", "itemData" : { "DOI" : "10.1007/978-3-642-02806-9_108", "ISBN" : "3642028055", "ISSN" : "03029743", "abstract" : "Real-world activity is complex and increasingly involves use of mul- tiple computer applications and communication devices over extended periods of time. To understand activity at the level of detail required to provide natural and comprehensive support for it necessitates appreciating both its richness and dynamically changing context. In this article, we (1) summarize field work in which we recorded the desktop activities of workers in a law office, (2) analyze interview data in detail to show the effects of context reinstatement when view- ing video summaries of past desktop activity. We conclude by discussing the implications of our results for the design of software tools to assist work in of- fice settings.", "author" : [ { "dropping-particle" : "", "family" : "Cangiano", "given" : "Gaston R.", "non-dropping-particle" : "", "parse-names" : false, "suffix" : "" }, { "dropping-particle" : "", "family" : "Hollan", "given" : "James D.", "non-dropping-particle" : "", "parse-names" : false, "suffix" : "" } ], "container-title" : "Human Centered Design: First International Conference, HCD 2009, Held as Part of HCI International 2009, San Diego, CA, USA, July 19-24, 2009 Proceedings", "id" : "ITEM-1", "issued" : { "date-parts" : [ [ "2009" ] ] }, "page" : "945-954", "title" : "Capturing and restoring the context of everyday work: A case study at a law office", "type" : "chapter" }, "uris" : [ "http://www.mendeley.com/documents/?uuid=43f18cba-b8ec-45d8-9d0d-ddb172b53285" ] } ], "mendeley" : { "formattedCitation" : "(Cangiano &amp; Hollan, 2009)", "plainTextFormattedCitation" : "(Cangiano &amp; Hollan, 2009)", "previouslyFormattedCitation" : "(Cangiano &amp; Hollan, 2009)" }, "properties" : { "noteIndex" : 0 }, "schema" : "https://github.com/citation-style-language/schema/raw/master/csl-citation.json" }</w:instrText>
      </w:r>
      <w:r w:rsidR="00BF3185">
        <w:rPr>
          <w:b/>
        </w:rPr>
        <w:fldChar w:fldCharType="separate"/>
      </w:r>
      <w:r w:rsidR="007C753E" w:rsidRPr="007C753E">
        <w:rPr>
          <w:noProof/>
        </w:rPr>
        <w:t>(Cangiano &amp; Hollan, 2009)</w:t>
      </w:r>
      <w:r w:rsidR="00BF3185">
        <w:rPr>
          <w:b/>
        </w:rPr>
        <w:fldChar w:fldCharType="end"/>
      </w:r>
      <w:r w:rsidR="00207B19">
        <w:t xml:space="preserve">, or they needed to have the information for a longer time during a task </w:t>
      </w:r>
      <w:r w:rsidR="00BF3185">
        <w:rPr>
          <w:b/>
        </w:rPr>
        <w:fldChar w:fldCharType="begin" w:fldLock="1"/>
      </w:r>
      <w:r w:rsidR="00BF3185">
        <w:instrText>ADDIN CSL_CITATION { "citationItems" : [ { "id" : "ITEM-1", "itemData" : { "DOI" : "10.1006/ijhc.2001.0525", "ISBN" : "10715819", "ISSN" : "10715819", "abstract" : "Writing research has typically focussed on the text production elements of writing. Many everyday writing tasks, however, cannot be characterized simply in terms of text production since they often involve the use of source materials to support the composition process. As such, these tasks are better thought of as hybrid tasks. Such hybrid tasks have been given relatively little attention in the literature and what little work has been done has taken a purely cognitive approach that downplays the material context within which the task takes place. Following Haas' critique of mainstream writing research which advocated the need to consider the material tools and artefacts in theories of writing, this paper takes a similar approach in relation to the hybrid tasks of writing while reading from multiple sources. A study is presented that explores a range of everyday writing from multiple sources in their real-world contexts. The study highlights a number of important characteristics of the interaction with the material artefacts used during these tasks and the impact that these have on the underlying cognitive processes. The hope is that these will begin to offer some grounding on which future theoretical understanding of these hybrid tasks can build, as well as providing useful insights into the design of technologies to support these tasks. # The support of writing activities has been an impetus for many important technological developments over the years including most notably, word processors, hypertext 1071-5819/02/$ -see frontmatter # 2002 Elsevier Science Ltd. authoring tools and collaborative writing environments. While these developments have had an important impact on writing behaviour, much of the focus for their design has been only on the text production elements of writing and the document being produced. For example, word processors are focussed primarily around the viewing and manipulation of the composition being produced as opposed to the viewing and manipulation of supporting source materials from which a writer might draw information and ideas. However, if we consider many everyday activities that we call writing, it is clear that they cannot be characterized just in terms of the text being produced. In a study of economists at the IMF, for instance, Sellen and Harper (1997) showed that while composing new policy documents, economists would spend almost 90% of the time reading and referring to other documents while writing. Likewise, in \u2026", "author" : [ { "dropping-particle" : "", "family" : "O'Hara", "given" : "Kenton P", "non-dropping-particle" : "", "parse-names" : false, "suffix" : "" }, { "dropping-particle" : "", "family" : "Taylor", "given" : "Alex", "non-dropping-particle" : "", "parse-names" : false, "suffix" : "" }, { "dropping-particle" : "", "family" : "Newman", "given" : "William", "non-dropping-particle" : "", "parse-names" : false, "suffix" : "" }, { "dropping-particle" : "", "family" : "Sellen", "given" : "Abigail J.", "non-dropping-particle" : "", "parse-names" : false, "suffix" : "" } ], "container-title" : "Int. J. Human-Computer Studies", "id" : "ITEM-1", "issued" : { "date-parts" : [ [ "2002" ] ] }, "note" : "Problem: to support writing activities, focus for design has been on text production element, as opposed to viewing supporting source materials, while important part of task\n\npurpose paper: initial attempts to further understanding in this domain through study of real world writing from multiple sources\nprimary focus: interaction with source materials, and how that shapes cognitive processes\ncore theme: relationship between paper and online documents\naim: complement existing theories and offer fresh perspective that can aid their development; can offer important insights from applied perspective\n\nFlower and Hayes (1981) model of writing: writer interleaves between various processes:\n1. Planning\na. generates\nb. organises\n2. Translating\n3. Reviewing\na. reads\nb. edits\n\ncritique: contrained to text production aspect of writing\n\nDistributed cognition:\n- relationship between internal and external resources is more than simply re-representing of external world in internally encoded models. \n- if effort of interacting with external representation is low, used far more heavily as resource than when effort is increased. If high effort, people resort to greater dependence on internal representations which, while more cognitively demanding, actually facilitated learning\n- while task was artificial, it shows how even subtle changes in the way people can interact with external resource can have important consequences for performance and ways in which cognitive processing is distributed across internal and external resources\n\n&amp;quot;To understand any situated cognitive task, such as writing from multiple source materials, it is important to go beyond the understanding of how the mind works, and it is necessary to understand how the information to be processed is dynamically configured in the material world, and how the properties of artefacts cause cognitive processes to be distributed in beneficial or problematic ways&amp;quot;\n\nPaper versus screen\n- no differences in reading speed\n- no differences in eye movements\n- navigation: readers of electronic text find it harder to see where they are in the text\n\nHaas (1996): theoretical framework to explain differences computer and paper\n\nNeuwirth and Kaufer (1989): role of external representations during a synthesis writing task\n=&amp;gt; used to design hypertext-based external representation to support linking together of ideas necessary during task\n\nStudy\nParticipants\n- ten participants\n- from range of jobs, writing examined in situ\n\nProcedure\n- visited them while doing writing task\n- first 15-minute interview\n- video-recorded, capture as much of desk area as necessary\n- asked to not provide verbal protocol\n- during session, observed and noted any interesting issues\n- after app. 40 minutes, asked to stop writing\n- short break while experimenter prepared debrief\n- 1 hour debrief interview; first part semi-structured, second part shown back video clips and asked to explain\n- after interview took copies of written output and as much of source materials as practically possible\n\nAnalysis\n- observational video data considered in context of participants' descriptions\n- looking at source materials, also possible to establish what part of composition was being written at the time and what sources were being attended to\n=&amp;gt; this combo made it possible to infer relationships between information in source materials and information in written composition\n\nFindings\n1. Movement of attention across sources and composition\n- complex interplay of knowledge in writers' heads and characteristics of external source\n- documents arranged in a way that they were physically as close as possible, while still permanently visible so that she could easily look across them\n- glance back and forth between sources\n- easier to redirect attention when using paper; text doesn't move and stays in same physical location\n- easier to refer back to familiar physical source\n- electronic resources look more similar, so harder to distinguish right source\n- sometimes moved paper closer to screen to reduce time needed to keep things in working memory and shift attention between screen and paper\n- only one window visible at a time so they knew which document they were working in; quick back and forth ONLY between paper and screen, switching between computer windows only for longer searches or copy-paste\n\n2. Spatial layout\n- the way they structured document is way they organised working space\n- organised it to more efficiently locate documents when required rather than searching through them in random fashion\n- information printed out so that all reference material was in single format (paper); easier to pre-structure information\n- spread paper out over desk to view everything at once\n- benefit of paper was fixed physical location: knew where to draw visual attention when needed\n- some participants felt constrained by limitations physical space\n\n3. Annotation and mark-up of source materials\n- people are much more interactive with source materials than assumed in theories\n- people have to integrate various bits of information from disparate sources\n- too taxing to integrate information across materials, keep it in working memory, and execute in into appropriate prose\n- annotations were not stand alone and re-representation of info; cues to be able to reconstruct information later; allows them to be made quickly to be minimally disruptive\n\n4. Use of paper and electronic versions of same document\n- shows participants' awareness of how unique physical characteristics support different aspects\n=&amp;gt; when looking for specific quote, easy to look through electronic table through search facility\n=&amp;gt; if not that specific, browse through paper version: \na. able to view larger volume of information\nb. occupied separate space, visible concurrently with written document\n=&amp;gt; once quote was found from paper database, easily located in electronic database and copy-pasted\npaper allows easy movement of visual attention back and forth within document\nelectronic and paper versions are used to complement each other\n\nthis paper explored task of writing while reading from multiple sources. while it built on cognitive theories of writing from multiple sources, it has taken a primary focus on role of material artefacts in shaping behaviour. By doing this, it has been possible to demonstrate how cognitive processes are distributed across both internal and external representations. Cognitive processes are highly dependent upon the way that people can manipulate and interact with external representations\n\nMain findings\nOften quick glances are not to re-read information but rather to recognise cues (very short)\nfixity of information and concurrent visualisation of documents important\nannotations made quickly to minimise disruption, not exact info but cue to remember\nused both paper and electronic versions to complement each other\n\nDesign implications\nMultiple screens\n- still fixed size, have to scroll through document (in contrast with paper)\n- windows cannot be grouped together and moved around as a chunk of information\n\n- important to find that people use paper and electronic to complement each other: new developments of ebooks might be focusing too much on emulating paper, at the expense of particular digital affordances; e.g. ebook offers search, but not possible to copy-paste to document", "page" : "269-305", "title" : "Understanding the materiality of writing from multiple sources", "type" : "article-journal", "volume" : "56" }, "uris" : [ "http://www.mendeley.com/documents/?uuid=1224547e-9ed2-43ad-ae16-81030115993e" ] } ], "mendeley" : { "formattedCitation" : "(O\u2019Hara, Taylor, Newman, &amp; Sellen, 2002)", "plainTextFormattedCitation" : "(O\u2019Hara, Taylor, Newman, &amp; Sellen, 2002)", "previouslyFormattedCitation" : "(O\u2019Hara, Taylor, Newman, &amp; Sellen, 2002)" }, "properties" : { "noteIndex" : 0 }, "schema" : "https://github.com/citation-style-language/schema/raw/master/csl-citation.json" }</w:instrText>
      </w:r>
      <w:r w:rsidR="00BF3185">
        <w:rPr>
          <w:b/>
        </w:rPr>
        <w:fldChar w:fldCharType="separate"/>
      </w:r>
      <w:r w:rsidR="00BF3185" w:rsidRPr="00BF3185">
        <w:rPr>
          <w:noProof/>
        </w:rPr>
        <w:t>(O’Hara, Taylor, Newman, &amp; Sellen, 2002)</w:t>
      </w:r>
      <w:r w:rsidR="00BF3185">
        <w:rPr>
          <w:b/>
        </w:rPr>
        <w:fldChar w:fldCharType="end"/>
      </w:r>
      <w:r w:rsidR="00207B19">
        <w:t>.</w:t>
      </w:r>
      <w:r w:rsidR="00BF3185">
        <w:t xml:space="preserve"> </w:t>
      </w:r>
      <w:r w:rsidR="003216D6">
        <w:t xml:space="preserve">A data entry task however is more similar to an administrative task. </w:t>
      </w:r>
      <w:r w:rsidR="00D62BE7">
        <w:t xml:space="preserve">This distinction </w:t>
      </w:r>
      <w:r w:rsidR="00BF3185">
        <w:t xml:space="preserve">in activities </w:t>
      </w:r>
      <w:r w:rsidR="00D62BE7">
        <w:t xml:space="preserve">is important, as it influences </w:t>
      </w:r>
      <w:r w:rsidR="00F51A2C">
        <w:t xml:space="preserve">people’s information collection strategies </w:t>
      </w:r>
      <w:r w:rsidR="00F51A2C">
        <w:rPr>
          <w:b/>
        </w:rPr>
        <w:fldChar w:fldCharType="begin" w:fldLock="1"/>
      </w:r>
      <w:r w:rsidR="00F51A2C">
        <w:instrText>ADDIN CSL_CITATION { "citationItems" : [ { "id" : "ITEM-1", "itemData" : { "DOI" : "10.1.1.137.7259", "ISBN" : "1581139985", "ISSN" : "02749696", "abstract" : "In this paper the results of a two-year ethnographic study of the personal document management of 28 information workers is described. Both the paper and digital domain were taken into account during the study. The results reaffirmed that document management is strongly related to task management. Digital tools do not adequately support two important user needs namely related to that task management, documents should be embedded within meaningful (task-related) context information, and that they should be easily accessible for regrouping as the task goes on. In contrast, paper supports these needs very well. Following a discussion of personal document management using paper, email, and digital file folder structures, six implications are outlined for the design of digital document management systems that combine the advantages of both domains.", "author" : [ { "dropping-particle" : "", "family" : "Bondarenko", "given" : "Olha", "non-dropping-particle" : "", "parse-names" : false, "suffix" : "" }, { "dropping-particle" : "", "family" : "Janssen", "given" : "R.", "non-dropping-particle" : "", "parse-names" : false, "suffix" : "" } ], "container-title" : "Proceedings of the SIGCHI Conference on Human Factors in Computing Systems (CHI '05)", "id" : "ITEM-1", "issued" : { "date-parts" : [ [ "2005" ] ] }, "page" : "121\u2013130", "title" : "Documents at hand: Learning from paper to improve digital technologies", "type" : "paper-conference" }, "uris" : [ "http://www.mendeley.com/documents/?uuid=34238031-62d2-4014-9fa0-97f101f5b6ad" ] } ], "mendeley" : { "formattedCitation" : "(Bondarenko &amp; Janssen, 2005)", "plainTextFormattedCitation" : "(Bondarenko &amp; Janssen, 2005)", "previouslyFormattedCitation" : "(Bondarenko &amp; Janssen, 2005)" }, "properties" : { "noteIndex" : 0 }, "schema" : "https://github.com/citation-style-language/schema/raw/master/csl-citation.json" }</w:instrText>
      </w:r>
      <w:r w:rsidR="00F51A2C">
        <w:rPr>
          <w:b/>
        </w:rPr>
        <w:fldChar w:fldCharType="separate"/>
      </w:r>
      <w:r w:rsidR="00F51A2C" w:rsidRPr="005A11EF">
        <w:rPr>
          <w:noProof/>
        </w:rPr>
        <w:t>(Bondarenko &amp; Janssen, 2005)</w:t>
      </w:r>
      <w:r w:rsidR="00F51A2C">
        <w:rPr>
          <w:b/>
        </w:rPr>
        <w:fldChar w:fldCharType="end"/>
      </w:r>
      <w:r w:rsidR="00F51A2C">
        <w:rPr>
          <w:b/>
        </w:rPr>
        <w:t xml:space="preserve">, </w:t>
      </w:r>
      <w:r w:rsidR="00F51A2C" w:rsidRPr="003076F3">
        <w:t>and</w:t>
      </w:r>
      <w:r w:rsidR="00E37346">
        <w:t xml:space="preserve"> </w:t>
      </w:r>
      <w:r w:rsidR="005545F8">
        <w:t>whether</w:t>
      </w:r>
      <w:r w:rsidR="00E37346">
        <w:t xml:space="preserve"> design considerations from previous work </w:t>
      </w:r>
      <w:r w:rsidR="00311ABD">
        <w:t>are</w:t>
      </w:r>
      <w:r w:rsidR="00E37346">
        <w:t xml:space="preserve"> applicable</w:t>
      </w:r>
      <w:r w:rsidR="00D62BE7">
        <w:t xml:space="preserve">. </w:t>
      </w:r>
      <w:r w:rsidR="00E046DB">
        <w:t xml:space="preserve">Participants may not want to spend effort to organise information, such as grouping them and </w:t>
      </w:r>
      <w:r w:rsidR="000F4E4B">
        <w:t xml:space="preserve">indexing them, if they only need the documents briefly. </w:t>
      </w:r>
      <w:r w:rsidR="00CB3A23">
        <w:t>On the other hand, having contextual information nearby can be beneficial for both types of tasks</w:t>
      </w:r>
      <w:r w:rsidR="00263718">
        <w:t xml:space="preserve">, </w:t>
      </w:r>
      <w:r w:rsidR="00633ECE">
        <w:t>as</w:t>
      </w:r>
      <w:r w:rsidR="00263718">
        <w:t xml:space="preserve"> </w:t>
      </w:r>
      <w:r w:rsidR="00D51718">
        <w:t xml:space="preserve">it </w:t>
      </w:r>
      <w:r w:rsidR="00263718">
        <w:t>m</w:t>
      </w:r>
      <w:r w:rsidR="00D51718">
        <w:t>inimises</w:t>
      </w:r>
      <w:r w:rsidR="00263718">
        <w:t xml:space="preserve"> interruptions </w:t>
      </w:r>
      <w:r w:rsidR="00D84AA5">
        <w:t>a</w:t>
      </w:r>
      <w:r w:rsidR="00A47713">
        <w:t>nd holding items in memory.</w:t>
      </w:r>
      <w:r w:rsidR="008303A6">
        <w:br/>
      </w:r>
    </w:p>
    <w:p w14:paraId="283C94DA" w14:textId="749DF5AC" w:rsidR="00CE5890" w:rsidRDefault="00CE5890" w:rsidP="00CE5890">
      <w:pPr>
        <w:pStyle w:val="Caption"/>
        <w:keepNext/>
      </w:pPr>
      <w:r>
        <w:t xml:space="preserve">Table </w:t>
      </w:r>
      <w:r w:rsidR="004D1BE0">
        <w:fldChar w:fldCharType="begin"/>
      </w:r>
      <w:r w:rsidR="004D1BE0">
        <w:instrText xml:space="preserve"> SEQ Table \* ARABIC </w:instrText>
      </w:r>
      <w:r w:rsidR="004D1BE0">
        <w:fldChar w:fldCharType="separate"/>
      </w:r>
      <w:r w:rsidR="005A2235">
        <w:rPr>
          <w:noProof/>
        </w:rPr>
        <w:t>1</w:t>
      </w:r>
      <w:r w:rsidR="004D1BE0">
        <w:rPr>
          <w:noProof/>
        </w:rPr>
        <w:fldChar w:fldCharType="end"/>
      </w:r>
      <w:r>
        <w:t>. Overview of previous solutions</w:t>
      </w:r>
      <w:r w:rsidR="00EF0D69">
        <w:t>,</w:t>
      </w:r>
      <w:r>
        <w:t xml:space="preserve"> and their advantages and drawbacks.</w:t>
      </w:r>
    </w:p>
    <w:tbl>
      <w:tblPr>
        <w:tblStyle w:val="TableGrid"/>
        <w:tblW w:w="0" w:type="auto"/>
        <w:tblInd w:w="274" w:type="dxa"/>
        <w:tblLook w:val="04A0" w:firstRow="1" w:lastRow="0" w:firstColumn="1" w:lastColumn="0" w:noHBand="0" w:noVBand="1"/>
      </w:tblPr>
      <w:tblGrid>
        <w:gridCol w:w="1521"/>
        <w:gridCol w:w="2970"/>
        <w:gridCol w:w="3420"/>
      </w:tblGrid>
      <w:tr w:rsidR="00BD6C57" w14:paraId="49B50C39" w14:textId="77777777" w:rsidTr="00BD6C57">
        <w:trPr>
          <w:trHeight w:val="479"/>
        </w:trPr>
        <w:tc>
          <w:tcPr>
            <w:tcW w:w="1521" w:type="dxa"/>
          </w:tcPr>
          <w:p w14:paraId="4AB778FE" w14:textId="77777777" w:rsidR="00295B0B" w:rsidRPr="00BD6C57" w:rsidRDefault="00295B0B" w:rsidP="00A47713">
            <w:pPr>
              <w:ind w:firstLine="0"/>
              <w:rPr>
                <w:b/>
                <w:sz w:val="16"/>
                <w:szCs w:val="16"/>
              </w:rPr>
            </w:pPr>
          </w:p>
        </w:tc>
        <w:tc>
          <w:tcPr>
            <w:tcW w:w="2970" w:type="dxa"/>
          </w:tcPr>
          <w:p w14:paraId="7BA9736C" w14:textId="1657EFCB" w:rsidR="00295B0B" w:rsidRPr="00BD6C57" w:rsidRDefault="00295B0B" w:rsidP="00A47713">
            <w:pPr>
              <w:ind w:firstLine="0"/>
              <w:rPr>
                <w:b/>
                <w:sz w:val="16"/>
                <w:szCs w:val="16"/>
              </w:rPr>
            </w:pPr>
            <w:r w:rsidRPr="00BD6C57">
              <w:rPr>
                <w:b/>
                <w:sz w:val="16"/>
                <w:szCs w:val="16"/>
              </w:rPr>
              <w:t>Pros</w:t>
            </w:r>
          </w:p>
        </w:tc>
        <w:tc>
          <w:tcPr>
            <w:tcW w:w="3420" w:type="dxa"/>
          </w:tcPr>
          <w:p w14:paraId="2EBDFD8E" w14:textId="4696EF4D" w:rsidR="00295B0B" w:rsidRPr="00BD6C57" w:rsidRDefault="00295B0B" w:rsidP="00A47713">
            <w:pPr>
              <w:ind w:firstLine="0"/>
              <w:rPr>
                <w:b/>
                <w:sz w:val="16"/>
                <w:szCs w:val="16"/>
              </w:rPr>
            </w:pPr>
            <w:r w:rsidRPr="00BD6C57">
              <w:rPr>
                <w:b/>
                <w:sz w:val="16"/>
                <w:szCs w:val="16"/>
              </w:rPr>
              <w:t>Cons</w:t>
            </w:r>
          </w:p>
        </w:tc>
      </w:tr>
      <w:tr w:rsidR="00BD6C57" w14:paraId="0CB18BB5" w14:textId="77777777" w:rsidTr="00BD6C57">
        <w:trPr>
          <w:trHeight w:val="953"/>
        </w:trPr>
        <w:tc>
          <w:tcPr>
            <w:tcW w:w="1521" w:type="dxa"/>
          </w:tcPr>
          <w:p w14:paraId="12FF0ABB" w14:textId="6D02E879" w:rsidR="004C166F" w:rsidRPr="00BD6C57" w:rsidRDefault="004C166F" w:rsidP="00A47713">
            <w:pPr>
              <w:ind w:firstLine="0"/>
              <w:rPr>
                <w:b/>
                <w:sz w:val="16"/>
                <w:szCs w:val="16"/>
              </w:rPr>
            </w:pPr>
            <w:r w:rsidRPr="00BD6C57">
              <w:rPr>
                <w:b/>
                <w:sz w:val="16"/>
                <w:szCs w:val="16"/>
              </w:rPr>
              <w:t>GroupBar, TagFS</w:t>
            </w:r>
          </w:p>
        </w:tc>
        <w:tc>
          <w:tcPr>
            <w:tcW w:w="2970" w:type="dxa"/>
          </w:tcPr>
          <w:p w14:paraId="5D4B544A" w14:textId="3798EE9C" w:rsidR="004C166F" w:rsidRPr="00BD6C57" w:rsidRDefault="004C166F" w:rsidP="009A6BA8">
            <w:pPr>
              <w:ind w:firstLine="0"/>
              <w:rPr>
                <w:sz w:val="16"/>
                <w:szCs w:val="16"/>
              </w:rPr>
            </w:pPr>
            <w:r w:rsidRPr="00BD6C57">
              <w:rPr>
                <w:sz w:val="16"/>
                <w:szCs w:val="16"/>
              </w:rPr>
              <w:t xml:space="preserve">All documents </w:t>
            </w:r>
            <w:r w:rsidR="009A6BA8" w:rsidRPr="00BD6C57">
              <w:rPr>
                <w:sz w:val="16"/>
                <w:szCs w:val="16"/>
              </w:rPr>
              <w:t>grouped in one place</w:t>
            </w:r>
          </w:p>
        </w:tc>
        <w:tc>
          <w:tcPr>
            <w:tcW w:w="3420" w:type="dxa"/>
          </w:tcPr>
          <w:p w14:paraId="65722182" w14:textId="77777777" w:rsidR="004C166F" w:rsidRPr="00BD6C57" w:rsidRDefault="004C166F" w:rsidP="008F533A">
            <w:pPr>
              <w:pStyle w:val="ListParagraph"/>
              <w:numPr>
                <w:ilvl w:val="0"/>
                <w:numId w:val="2"/>
              </w:numPr>
              <w:rPr>
                <w:sz w:val="16"/>
                <w:szCs w:val="16"/>
              </w:rPr>
            </w:pPr>
            <w:r w:rsidRPr="00BD6C57">
              <w:rPr>
                <w:sz w:val="16"/>
                <w:szCs w:val="16"/>
              </w:rPr>
              <w:t xml:space="preserve">Need to categorise documents; suitable if use of documents is known in advance and doesn’t change; </w:t>
            </w:r>
          </w:p>
          <w:p w14:paraId="2DED891B" w14:textId="667C567C" w:rsidR="004C166F" w:rsidRPr="00BD6C57" w:rsidRDefault="004C166F" w:rsidP="00295B0B">
            <w:pPr>
              <w:pStyle w:val="ListParagraph"/>
              <w:numPr>
                <w:ilvl w:val="0"/>
                <w:numId w:val="2"/>
              </w:numPr>
              <w:rPr>
                <w:sz w:val="16"/>
                <w:szCs w:val="16"/>
              </w:rPr>
            </w:pPr>
            <w:r w:rsidRPr="00BD6C57">
              <w:rPr>
                <w:sz w:val="16"/>
                <w:szCs w:val="16"/>
              </w:rPr>
              <w:t xml:space="preserve">even if known in advance, people may not know suitable names for categories or use inconsistent labels, and documents may be relevant in multiple categories </w:t>
            </w:r>
          </w:p>
        </w:tc>
      </w:tr>
      <w:tr w:rsidR="00BD6C57" w14:paraId="7F87DD8A" w14:textId="77777777" w:rsidTr="00BD6C57">
        <w:trPr>
          <w:trHeight w:val="137"/>
        </w:trPr>
        <w:tc>
          <w:tcPr>
            <w:tcW w:w="1521" w:type="dxa"/>
          </w:tcPr>
          <w:p w14:paraId="41A2C62A" w14:textId="2AA85D18" w:rsidR="00295B0B" w:rsidRPr="00BD6C57" w:rsidRDefault="00295B0B" w:rsidP="00A47713">
            <w:pPr>
              <w:ind w:firstLine="0"/>
              <w:rPr>
                <w:b/>
                <w:sz w:val="16"/>
                <w:szCs w:val="16"/>
              </w:rPr>
            </w:pPr>
            <w:r w:rsidRPr="00BD6C57">
              <w:rPr>
                <w:b/>
                <w:sz w:val="16"/>
                <w:szCs w:val="16"/>
              </w:rPr>
              <w:t>Stuff I’ve Seen</w:t>
            </w:r>
          </w:p>
        </w:tc>
        <w:tc>
          <w:tcPr>
            <w:tcW w:w="2970" w:type="dxa"/>
          </w:tcPr>
          <w:p w14:paraId="1C9922D6" w14:textId="65514820" w:rsidR="00295B0B" w:rsidRPr="00BD6C57" w:rsidRDefault="00CE5890" w:rsidP="00CE5890">
            <w:pPr>
              <w:ind w:firstLine="0"/>
              <w:rPr>
                <w:sz w:val="16"/>
                <w:szCs w:val="16"/>
              </w:rPr>
            </w:pPr>
            <w:r w:rsidRPr="00BD6C57">
              <w:rPr>
                <w:sz w:val="16"/>
                <w:szCs w:val="16"/>
              </w:rPr>
              <w:t xml:space="preserve">One </w:t>
            </w:r>
            <w:r w:rsidR="00702E22" w:rsidRPr="00BD6C57">
              <w:rPr>
                <w:sz w:val="16"/>
                <w:szCs w:val="16"/>
              </w:rPr>
              <w:t>unified interface to search</w:t>
            </w:r>
            <w:r w:rsidR="00295B0B" w:rsidRPr="00BD6C57">
              <w:rPr>
                <w:sz w:val="16"/>
                <w:szCs w:val="16"/>
              </w:rPr>
              <w:t xml:space="preserve"> across different applications</w:t>
            </w:r>
          </w:p>
        </w:tc>
        <w:tc>
          <w:tcPr>
            <w:tcW w:w="3420" w:type="dxa"/>
          </w:tcPr>
          <w:p w14:paraId="2C4FBEC5" w14:textId="318143B3" w:rsidR="00DA445E" w:rsidRPr="00BD6C57" w:rsidRDefault="00295B0B" w:rsidP="00295B0B">
            <w:pPr>
              <w:pStyle w:val="ListParagraph"/>
              <w:numPr>
                <w:ilvl w:val="0"/>
                <w:numId w:val="2"/>
              </w:numPr>
              <w:rPr>
                <w:sz w:val="16"/>
                <w:szCs w:val="16"/>
              </w:rPr>
            </w:pPr>
            <w:r w:rsidRPr="00BD6C57">
              <w:rPr>
                <w:sz w:val="16"/>
                <w:szCs w:val="16"/>
              </w:rPr>
              <w:t xml:space="preserve">Need to </w:t>
            </w:r>
            <w:r w:rsidR="009D6A6F" w:rsidRPr="00BD6C57">
              <w:rPr>
                <w:sz w:val="16"/>
                <w:szCs w:val="16"/>
              </w:rPr>
              <w:t>define</w:t>
            </w:r>
            <w:r w:rsidRPr="00BD6C57">
              <w:rPr>
                <w:sz w:val="16"/>
                <w:szCs w:val="16"/>
              </w:rPr>
              <w:t xml:space="preserve"> </w:t>
            </w:r>
            <w:r w:rsidR="009D6A6F" w:rsidRPr="00BD6C57">
              <w:rPr>
                <w:sz w:val="16"/>
                <w:szCs w:val="16"/>
              </w:rPr>
              <w:t xml:space="preserve">search </w:t>
            </w:r>
            <w:r w:rsidRPr="00BD6C57">
              <w:rPr>
                <w:sz w:val="16"/>
                <w:szCs w:val="16"/>
              </w:rPr>
              <w:t>queries</w:t>
            </w:r>
          </w:p>
          <w:p w14:paraId="436CC328" w14:textId="0A5662A3" w:rsidR="00295B0B" w:rsidRPr="00BD6C57" w:rsidRDefault="00295B0B" w:rsidP="00295B0B">
            <w:pPr>
              <w:pStyle w:val="ListParagraph"/>
              <w:numPr>
                <w:ilvl w:val="0"/>
                <w:numId w:val="2"/>
              </w:numPr>
              <w:rPr>
                <w:sz w:val="16"/>
                <w:szCs w:val="16"/>
              </w:rPr>
            </w:pPr>
            <w:r w:rsidRPr="00BD6C57">
              <w:rPr>
                <w:sz w:val="16"/>
                <w:szCs w:val="16"/>
              </w:rPr>
              <w:t>people rather browse than search through familiar documents</w:t>
            </w:r>
          </w:p>
          <w:p w14:paraId="39DA1C99" w14:textId="6C0C5E6B" w:rsidR="00295B0B" w:rsidRPr="00BD6C57" w:rsidRDefault="0006364B" w:rsidP="0006364B">
            <w:pPr>
              <w:pStyle w:val="ListParagraph"/>
              <w:numPr>
                <w:ilvl w:val="0"/>
                <w:numId w:val="2"/>
              </w:numPr>
              <w:rPr>
                <w:sz w:val="16"/>
                <w:szCs w:val="16"/>
              </w:rPr>
            </w:pPr>
            <w:r w:rsidRPr="00BD6C57">
              <w:rPr>
                <w:sz w:val="16"/>
                <w:szCs w:val="16"/>
              </w:rPr>
              <w:t>Separate tool; user s</w:t>
            </w:r>
            <w:r w:rsidR="00295B0B" w:rsidRPr="00BD6C57">
              <w:rPr>
                <w:sz w:val="16"/>
                <w:szCs w:val="16"/>
              </w:rPr>
              <w:t>till need</w:t>
            </w:r>
            <w:r w:rsidRPr="00BD6C57">
              <w:rPr>
                <w:sz w:val="16"/>
                <w:szCs w:val="16"/>
              </w:rPr>
              <w:t>s</w:t>
            </w:r>
            <w:r w:rsidR="00295B0B" w:rsidRPr="00BD6C57">
              <w:rPr>
                <w:sz w:val="16"/>
                <w:szCs w:val="16"/>
              </w:rPr>
              <w:t xml:space="preserve"> to go out of </w:t>
            </w:r>
            <w:r w:rsidRPr="00BD6C57">
              <w:rPr>
                <w:sz w:val="16"/>
                <w:szCs w:val="16"/>
              </w:rPr>
              <w:t xml:space="preserve">task </w:t>
            </w:r>
            <w:r w:rsidR="00295B0B" w:rsidRPr="00BD6C57">
              <w:rPr>
                <w:sz w:val="16"/>
                <w:szCs w:val="16"/>
              </w:rPr>
              <w:t>interface every time something is needed</w:t>
            </w:r>
          </w:p>
        </w:tc>
      </w:tr>
      <w:tr w:rsidR="00BD6C57" w14:paraId="0ABEE1D3" w14:textId="77777777" w:rsidTr="00BD6C57">
        <w:trPr>
          <w:trHeight w:val="137"/>
        </w:trPr>
        <w:tc>
          <w:tcPr>
            <w:tcW w:w="1521" w:type="dxa"/>
          </w:tcPr>
          <w:p w14:paraId="23DBC4BC" w14:textId="57E9FF2B" w:rsidR="004C5B3D" w:rsidRPr="00BD6C57" w:rsidRDefault="004C5B3D" w:rsidP="00A47713">
            <w:pPr>
              <w:ind w:firstLine="0"/>
              <w:rPr>
                <w:b/>
                <w:sz w:val="16"/>
                <w:szCs w:val="16"/>
              </w:rPr>
            </w:pPr>
            <w:r w:rsidRPr="00BD6C57">
              <w:rPr>
                <w:b/>
                <w:sz w:val="16"/>
                <w:szCs w:val="16"/>
              </w:rPr>
              <w:t>PimVis</w:t>
            </w:r>
          </w:p>
        </w:tc>
        <w:tc>
          <w:tcPr>
            <w:tcW w:w="2970" w:type="dxa"/>
          </w:tcPr>
          <w:p w14:paraId="41173198" w14:textId="1B4DBE0C" w:rsidR="004C5B3D" w:rsidRPr="00BD6C57" w:rsidRDefault="004C5B3D" w:rsidP="00CE5890">
            <w:pPr>
              <w:ind w:firstLine="0"/>
              <w:rPr>
                <w:sz w:val="16"/>
                <w:szCs w:val="16"/>
              </w:rPr>
            </w:pPr>
            <w:r w:rsidRPr="00BD6C57">
              <w:rPr>
                <w:sz w:val="16"/>
                <w:szCs w:val="16"/>
              </w:rPr>
              <w:t>Search across both paper and digital sources</w:t>
            </w:r>
          </w:p>
        </w:tc>
        <w:tc>
          <w:tcPr>
            <w:tcW w:w="3420" w:type="dxa"/>
          </w:tcPr>
          <w:p w14:paraId="111F1F0B" w14:textId="2C400040" w:rsidR="004C5B3D" w:rsidRPr="00BD6C57" w:rsidRDefault="003E67BD" w:rsidP="006A1487">
            <w:pPr>
              <w:pStyle w:val="ListParagraph"/>
              <w:numPr>
                <w:ilvl w:val="0"/>
                <w:numId w:val="2"/>
              </w:numPr>
              <w:rPr>
                <w:sz w:val="16"/>
                <w:szCs w:val="16"/>
              </w:rPr>
            </w:pPr>
            <w:r w:rsidRPr="00BD6C57">
              <w:rPr>
                <w:sz w:val="16"/>
                <w:szCs w:val="16"/>
              </w:rPr>
              <w:t xml:space="preserve">Need to </w:t>
            </w:r>
            <w:r w:rsidR="004C5B3D" w:rsidRPr="00BD6C57">
              <w:rPr>
                <w:sz w:val="16"/>
                <w:szCs w:val="16"/>
              </w:rPr>
              <w:t xml:space="preserve">explicitly </w:t>
            </w:r>
            <w:r w:rsidRPr="00BD6C57">
              <w:rPr>
                <w:sz w:val="16"/>
                <w:szCs w:val="16"/>
              </w:rPr>
              <w:t>create groups</w:t>
            </w:r>
            <w:r w:rsidR="004C5B3D" w:rsidRPr="00BD6C57">
              <w:rPr>
                <w:sz w:val="16"/>
                <w:szCs w:val="16"/>
              </w:rPr>
              <w:t xml:space="preserve"> </w:t>
            </w:r>
            <w:r w:rsidR="006A1487" w:rsidRPr="00BD6C57">
              <w:rPr>
                <w:sz w:val="16"/>
                <w:szCs w:val="16"/>
              </w:rPr>
              <w:t xml:space="preserve">of </w:t>
            </w:r>
            <w:r w:rsidRPr="00BD6C57">
              <w:rPr>
                <w:sz w:val="16"/>
                <w:szCs w:val="16"/>
              </w:rPr>
              <w:t>related documents,</w:t>
            </w:r>
            <w:r w:rsidR="006A1487" w:rsidRPr="00BD6C57">
              <w:rPr>
                <w:sz w:val="16"/>
                <w:szCs w:val="16"/>
              </w:rPr>
              <w:t xml:space="preserve"> and</w:t>
            </w:r>
            <w:r w:rsidRPr="00BD6C57">
              <w:rPr>
                <w:sz w:val="16"/>
                <w:szCs w:val="16"/>
              </w:rPr>
              <w:t xml:space="preserve"> </w:t>
            </w:r>
            <w:r w:rsidR="002B63AE" w:rsidRPr="00BD6C57">
              <w:rPr>
                <w:sz w:val="16"/>
                <w:szCs w:val="16"/>
              </w:rPr>
              <w:t>and specify</w:t>
            </w:r>
            <w:r w:rsidR="006A1487" w:rsidRPr="00BD6C57">
              <w:rPr>
                <w:sz w:val="16"/>
                <w:szCs w:val="16"/>
              </w:rPr>
              <w:t xml:space="preserve"> relations between documents</w:t>
            </w:r>
          </w:p>
          <w:p w14:paraId="31D67122" w14:textId="71F6AD8E" w:rsidR="003A4031" w:rsidRPr="00BD6C57" w:rsidRDefault="003A4031" w:rsidP="006A1487">
            <w:pPr>
              <w:pStyle w:val="ListParagraph"/>
              <w:numPr>
                <w:ilvl w:val="0"/>
                <w:numId w:val="2"/>
              </w:numPr>
              <w:rPr>
                <w:sz w:val="16"/>
                <w:szCs w:val="16"/>
              </w:rPr>
            </w:pPr>
            <w:r w:rsidRPr="00BD6C57">
              <w:rPr>
                <w:sz w:val="16"/>
                <w:szCs w:val="16"/>
              </w:rPr>
              <w:t>Separate tool; user still needs to go out of task interface every time something is needed</w:t>
            </w:r>
          </w:p>
        </w:tc>
      </w:tr>
      <w:tr w:rsidR="00BD6C57" w14:paraId="01D9A9E9" w14:textId="77777777" w:rsidTr="00BD6C57">
        <w:trPr>
          <w:trHeight w:val="1229"/>
        </w:trPr>
        <w:tc>
          <w:tcPr>
            <w:tcW w:w="1521" w:type="dxa"/>
          </w:tcPr>
          <w:p w14:paraId="1A4AEDAC" w14:textId="180824B5" w:rsidR="00295B0B" w:rsidRPr="00BD6C57" w:rsidRDefault="00295B0B" w:rsidP="00A47713">
            <w:pPr>
              <w:ind w:firstLine="0"/>
              <w:rPr>
                <w:b/>
                <w:sz w:val="16"/>
                <w:szCs w:val="16"/>
              </w:rPr>
            </w:pPr>
            <w:r w:rsidRPr="00BD6C57">
              <w:rPr>
                <w:b/>
                <w:sz w:val="16"/>
                <w:szCs w:val="16"/>
              </w:rPr>
              <w:t>TAP</w:t>
            </w:r>
          </w:p>
        </w:tc>
        <w:tc>
          <w:tcPr>
            <w:tcW w:w="2970" w:type="dxa"/>
          </w:tcPr>
          <w:p w14:paraId="478CA0BF" w14:textId="3C7E0D0B" w:rsidR="00295B0B" w:rsidRPr="00BD6C57" w:rsidRDefault="00295B0B" w:rsidP="00A47713">
            <w:pPr>
              <w:ind w:firstLine="0"/>
              <w:rPr>
                <w:b/>
                <w:sz w:val="16"/>
                <w:szCs w:val="16"/>
              </w:rPr>
            </w:pPr>
            <w:r w:rsidRPr="00BD6C57">
              <w:rPr>
                <w:sz w:val="16"/>
                <w:szCs w:val="16"/>
              </w:rPr>
              <w:t>focus on</w:t>
            </w:r>
            <w:r w:rsidR="006734A6" w:rsidRPr="00BD6C57">
              <w:rPr>
                <w:sz w:val="16"/>
                <w:szCs w:val="16"/>
              </w:rPr>
              <w:t xml:space="preserve"> document creation, not search, so there </w:t>
            </w:r>
            <w:r w:rsidR="008B67BD" w:rsidRPr="00BD6C57">
              <w:rPr>
                <w:sz w:val="16"/>
                <w:szCs w:val="16"/>
              </w:rPr>
              <w:t>is no need to leave interface</w:t>
            </w:r>
            <w:r w:rsidRPr="00BD6C57">
              <w:rPr>
                <w:sz w:val="16"/>
                <w:szCs w:val="16"/>
              </w:rPr>
              <w:t>; ‘documents at hand’</w:t>
            </w:r>
          </w:p>
        </w:tc>
        <w:tc>
          <w:tcPr>
            <w:tcW w:w="3420" w:type="dxa"/>
          </w:tcPr>
          <w:p w14:paraId="5C6B1B64" w14:textId="418198D0" w:rsidR="00407FC6" w:rsidRPr="00BD6C57" w:rsidRDefault="00295B0B" w:rsidP="00F81CF0">
            <w:pPr>
              <w:pStyle w:val="ListParagraph"/>
              <w:numPr>
                <w:ilvl w:val="0"/>
                <w:numId w:val="2"/>
              </w:numPr>
              <w:rPr>
                <w:sz w:val="16"/>
                <w:szCs w:val="16"/>
              </w:rPr>
            </w:pPr>
            <w:r w:rsidRPr="00BD6C57">
              <w:rPr>
                <w:sz w:val="16"/>
                <w:szCs w:val="16"/>
              </w:rPr>
              <w:t xml:space="preserve">only supports </w:t>
            </w:r>
            <w:r w:rsidR="00407FC6" w:rsidRPr="00BD6C57">
              <w:rPr>
                <w:sz w:val="16"/>
                <w:szCs w:val="16"/>
              </w:rPr>
              <w:t>documents from the same application</w:t>
            </w:r>
          </w:p>
          <w:p w14:paraId="11BFADCB" w14:textId="1CA0EB31" w:rsidR="00295B0B" w:rsidRPr="00BD6C57" w:rsidRDefault="00295B0B" w:rsidP="00F81CF0">
            <w:pPr>
              <w:pStyle w:val="ListParagraph"/>
              <w:numPr>
                <w:ilvl w:val="0"/>
                <w:numId w:val="2"/>
              </w:numPr>
              <w:rPr>
                <w:sz w:val="16"/>
                <w:szCs w:val="16"/>
              </w:rPr>
            </w:pPr>
            <w:r w:rsidRPr="00BD6C57">
              <w:rPr>
                <w:sz w:val="16"/>
                <w:szCs w:val="16"/>
              </w:rPr>
              <w:t xml:space="preserve">documents have to </w:t>
            </w:r>
            <w:r w:rsidR="00407FC6" w:rsidRPr="00BD6C57">
              <w:rPr>
                <w:sz w:val="16"/>
                <w:szCs w:val="16"/>
              </w:rPr>
              <w:t>be known in advance</w:t>
            </w:r>
          </w:p>
          <w:p w14:paraId="78FFA13D" w14:textId="47606C20" w:rsidR="00BC7EC1" w:rsidRPr="00BD6C57" w:rsidRDefault="00BC7EC1" w:rsidP="00407FC6">
            <w:pPr>
              <w:pStyle w:val="ListParagraph"/>
              <w:ind w:left="360" w:firstLine="0"/>
              <w:rPr>
                <w:b/>
                <w:sz w:val="16"/>
                <w:szCs w:val="16"/>
              </w:rPr>
            </w:pPr>
          </w:p>
        </w:tc>
      </w:tr>
    </w:tbl>
    <w:p w14:paraId="2A7C43D8" w14:textId="469B7E58" w:rsidR="00D21076" w:rsidRDefault="00D21076" w:rsidP="00044F7B">
      <w:pPr>
        <w:pStyle w:val="Heading2"/>
      </w:pPr>
      <w:r w:rsidRPr="009C656D">
        <w:t>Summary</w:t>
      </w:r>
    </w:p>
    <w:p w14:paraId="71FCD62A" w14:textId="27CB9CC4" w:rsidR="0007024B" w:rsidRDefault="00454A59" w:rsidP="00FC04D0">
      <w:pPr>
        <w:ind w:firstLine="0"/>
      </w:pPr>
      <w:r w:rsidRPr="00275DD6">
        <w:t>Previous work on information search has looked at improving search across applications and media, but provides limited support for users on when to interrupt their work to conduct these searches. </w:t>
      </w:r>
      <w:r w:rsidR="00275DD6" w:rsidRPr="00275DD6">
        <w:t xml:space="preserve">Prior work on information </w:t>
      </w:r>
      <w:r w:rsidR="0007024B">
        <w:t>management has found that</w:t>
      </w:r>
      <w:r w:rsidR="00275DD6" w:rsidRPr="00275DD6">
        <w:t xml:space="preserve"> having </w:t>
      </w:r>
      <w:r w:rsidR="0007024B">
        <w:t>contex</w:t>
      </w:r>
      <w:r w:rsidR="00817EB6">
        <w:t xml:space="preserve">tual information at hand can reduce interruptions </w:t>
      </w:r>
      <w:r w:rsidR="005A79B7">
        <w:t xml:space="preserve">and </w:t>
      </w:r>
      <w:r w:rsidR="00E5544A">
        <w:t>helps</w:t>
      </w:r>
      <w:r w:rsidR="00817EB6">
        <w:t xml:space="preserve"> users to </w:t>
      </w:r>
      <w:r w:rsidR="005A79B7">
        <w:t>be focused on their work</w:t>
      </w:r>
      <w:r w:rsidR="00275DD6" w:rsidRPr="00275DD6">
        <w:t xml:space="preserve">. However, many of these tools require the user to organise, file and tag documents beforehand, </w:t>
      </w:r>
      <w:r w:rsidR="0007024B">
        <w:t xml:space="preserve">and </w:t>
      </w:r>
      <w:r w:rsidR="00490130">
        <w:t>are based on the assumption that</w:t>
      </w:r>
      <w:r w:rsidR="0007024B">
        <w:t xml:space="preserve"> users know where to get information from.</w:t>
      </w:r>
      <w:r w:rsidR="005E24CE">
        <w:t xml:space="preserve"> If people are able to </w:t>
      </w:r>
      <w:r w:rsidR="00AD03CE">
        <w:t>off-load intentions to look up information, they may efficiently schedule when to interrupt their task</w:t>
      </w:r>
      <w:r w:rsidR="00AF1902">
        <w:t xml:space="preserve"> and collect information.</w:t>
      </w:r>
    </w:p>
    <w:p w14:paraId="4D2B30A6" w14:textId="46BD8A21" w:rsidR="00503412" w:rsidRPr="001B28C2" w:rsidRDefault="00044F7B" w:rsidP="004639ED">
      <w:pPr>
        <w:pStyle w:val="Heading2"/>
        <w:rPr>
          <w:rFonts w:eastAsiaTheme="minorHAnsi"/>
        </w:rPr>
      </w:pPr>
      <w:r>
        <w:rPr>
          <w:rFonts w:eastAsiaTheme="minorHAnsi"/>
        </w:rPr>
        <w:t>DESIGN CONSIDERATIONS</w:t>
      </w:r>
    </w:p>
    <w:p w14:paraId="127A90F9" w14:textId="5A7C7EC4" w:rsidR="00A563BF" w:rsidRDefault="00A563BF" w:rsidP="00D505EC">
      <w:r>
        <w:t xml:space="preserve">Based on </w:t>
      </w:r>
      <w:r w:rsidR="00275F07">
        <w:t>both findings from the literature review and findings from my studies</w:t>
      </w:r>
      <w:r w:rsidR="00275F07">
        <w:t xml:space="preserve">, the </w:t>
      </w:r>
      <w:r w:rsidR="00334CD5">
        <w:t xml:space="preserve">following </w:t>
      </w:r>
      <w:r w:rsidR="00FB2BDD">
        <w:t>requirements</w:t>
      </w:r>
      <w:r w:rsidR="00334CD5">
        <w:t xml:space="preserve"> </w:t>
      </w:r>
      <w:r w:rsidR="00586BAD">
        <w:t xml:space="preserve">for information tools for data entry work </w:t>
      </w:r>
      <w:r w:rsidR="00334CD5">
        <w:t>can be defined:</w:t>
      </w:r>
    </w:p>
    <w:p w14:paraId="12D12A79" w14:textId="0E5D6B12" w:rsidR="00E310C2" w:rsidRDefault="00274CDD" w:rsidP="00810B4A">
      <w:pPr>
        <w:pStyle w:val="ListParagraph"/>
        <w:numPr>
          <w:ilvl w:val="0"/>
          <w:numId w:val="5"/>
        </w:numPr>
      </w:pPr>
      <w:r>
        <w:t>Users shoul</w:t>
      </w:r>
      <w:r w:rsidR="002503E2">
        <w:t>d be able to group information for a task.</w:t>
      </w:r>
    </w:p>
    <w:p w14:paraId="25E1C4F5" w14:textId="661C6B1B" w:rsidR="00066A63" w:rsidRDefault="00AC5AB5" w:rsidP="00810B4A">
      <w:pPr>
        <w:pStyle w:val="ListParagraph"/>
        <w:numPr>
          <w:ilvl w:val="0"/>
          <w:numId w:val="5"/>
        </w:numPr>
      </w:pPr>
      <w:r>
        <w:t>(</w:t>
      </w:r>
      <w:r w:rsidR="00066A63">
        <w:t>Users should be able to search for different types of information sources.</w:t>
      </w:r>
      <w:r>
        <w:t>)</w:t>
      </w:r>
    </w:p>
    <w:p w14:paraId="35BEF60A" w14:textId="22A5D2A7" w:rsidR="00810B4A" w:rsidRDefault="00810B4A" w:rsidP="00810B4A">
      <w:pPr>
        <w:pStyle w:val="ListParagraph"/>
        <w:numPr>
          <w:ilvl w:val="0"/>
          <w:numId w:val="5"/>
        </w:numPr>
      </w:pPr>
      <w:r>
        <w:t>Users should be able to keep trac</w:t>
      </w:r>
      <w:r w:rsidR="002B39B3">
        <w:t>k of information they need</w:t>
      </w:r>
      <w:r>
        <w:t>.</w:t>
      </w:r>
    </w:p>
    <w:p w14:paraId="05536458" w14:textId="37D02F79" w:rsidR="00810B4A" w:rsidRDefault="00334CD5" w:rsidP="00810B4A">
      <w:pPr>
        <w:pStyle w:val="ListParagraph"/>
        <w:numPr>
          <w:ilvl w:val="0"/>
          <w:numId w:val="5"/>
        </w:numPr>
      </w:pPr>
      <w:r>
        <w:t xml:space="preserve">Users </w:t>
      </w:r>
      <w:r w:rsidR="002159FA">
        <w:t>s</w:t>
      </w:r>
      <w:r>
        <w:t xml:space="preserve">hould be able to off-load intentions </w:t>
      </w:r>
      <w:r w:rsidR="002159FA">
        <w:t>for subtasks of looking up information.</w:t>
      </w:r>
    </w:p>
    <w:p w14:paraId="43057D37" w14:textId="19BF9235" w:rsidR="00BA2164" w:rsidRDefault="007F7B45" w:rsidP="00EC7204">
      <w:pPr>
        <w:pStyle w:val="ListParagraph"/>
        <w:numPr>
          <w:ilvl w:val="0"/>
          <w:numId w:val="5"/>
        </w:numPr>
      </w:pPr>
      <w:r>
        <w:t>The</w:t>
      </w:r>
      <w:r w:rsidR="00DB2F93">
        <w:t xml:space="preserve"> information interface</w:t>
      </w:r>
      <w:r>
        <w:t xml:space="preserve"> should be embedded within the main task interface. </w:t>
      </w:r>
    </w:p>
    <w:p w14:paraId="2EDB778D" w14:textId="71CFFDDC" w:rsidR="005A2235" w:rsidRDefault="0051227E" w:rsidP="00D505EC">
      <w:r>
        <w:t>Three design alternatives are proposed below</w:t>
      </w:r>
      <w:r w:rsidR="00A47713">
        <w:t xml:space="preserve">. </w:t>
      </w:r>
      <w:r w:rsidR="00AF2646">
        <w:t xml:space="preserve">For each </w:t>
      </w:r>
      <w:r w:rsidR="00D505EC">
        <w:t xml:space="preserve">design </w:t>
      </w:r>
      <w:r w:rsidR="00AF2646">
        <w:t xml:space="preserve">feature, </w:t>
      </w:r>
      <w:r w:rsidR="00D505EC">
        <w:fldChar w:fldCharType="begin"/>
      </w:r>
      <w:r w:rsidR="00D505EC">
        <w:instrText xml:space="preserve"> REF _Ref494879125 \h </w:instrText>
      </w:r>
      <w:r w:rsidR="00D505EC">
        <w:fldChar w:fldCharType="separate"/>
      </w:r>
      <w:r w:rsidR="00D505EC">
        <w:t xml:space="preserve">Table </w:t>
      </w:r>
      <w:r w:rsidR="00D505EC">
        <w:rPr>
          <w:noProof/>
        </w:rPr>
        <w:t>2</w:t>
      </w:r>
      <w:r w:rsidR="00D505EC">
        <w:fldChar w:fldCharType="end"/>
      </w:r>
      <w:r w:rsidR="005A2235">
        <w:t xml:space="preserve"> </w:t>
      </w:r>
      <w:r w:rsidR="00114F75">
        <w:t xml:space="preserve">summarises </w:t>
      </w:r>
      <w:r w:rsidR="00446892">
        <w:t>which</w:t>
      </w:r>
      <w:r w:rsidR="00114F75">
        <w:t xml:space="preserve"> findings it </w:t>
      </w:r>
      <w:r w:rsidR="00880275">
        <w:t>builds</w:t>
      </w:r>
      <w:r w:rsidR="00114F75">
        <w:t xml:space="preserve"> on, and whether these findings are derived from previous research </w:t>
      </w:r>
      <w:r w:rsidR="00FA0ADA">
        <w:t>and/</w:t>
      </w:r>
      <w:r w:rsidR="00114F75">
        <w:t>or my studies.</w:t>
      </w:r>
    </w:p>
    <w:p w14:paraId="71E74144" w14:textId="77777777" w:rsidR="009E69BF" w:rsidRPr="005C08AA" w:rsidRDefault="009E69BF" w:rsidP="009E69BF">
      <w:pPr>
        <w:pStyle w:val="Heading2"/>
        <w:rPr>
          <w:rFonts w:eastAsiaTheme="minorHAnsi"/>
        </w:rPr>
      </w:pPr>
      <w:r w:rsidRPr="005C08AA">
        <w:rPr>
          <w:rFonts w:eastAsiaTheme="minorHAnsi"/>
        </w:rPr>
        <w:t xml:space="preserve">Design </w:t>
      </w:r>
      <w:r>
        <w:rPr>
          <w:rFonts w:eastAsiaTheme="minorHAnsi"/>
        </w:rPr>
        <w:t>1: to-do list</w:t>
      </w:r>
    </w:p>
    <w:p w14:paraId="4FBFB388" w14:textId="77777777" w:rsidR="009E69BF" w:rsidRDefault="009E69BF" w:rsidP="009E69BF">
      <w:pPr>
        <w:ind w:firstLine="0"/>
        <w:rPr>
          <w:noProof/>
          <w:lang w:eastAsia="en-GB"/>
        </w:rPr>
      </w:pPr>
      <w:r w:rsidRPr="00851E12">
        <w:rPr>
          <w:b/>
          <w:noProof/>
          <w:lang w:eastAsia="en-GB"/>
        </w:rPr>
        <w:drawing>
          <wp:inline distT="0" distB="0" distL="0" distR="0" wp14:anchorId="5D4CBCC3" wp14:editId="63F25E9A">
            <wp:extent cx="2745157" cy="114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309" cy="1149776"/>
                    </a:xfrm>
                    <a:prstGeom prst="rect">
                      <a:avLst/>
                    </a:prstGeom>
                  </pic:spPr>
                </pic:pic>
              </a:graphicData>
            </a:graphic>
          </wp:inline>
        </w:drawing>
      </w:r>
      <w:r w:rsidRPr="00851E12">
        <w:rPr>
          <w:noProof/>
          <w:lang w:eastAsia="en-GB"/>
        </w:rPr>
        <w:t xml:space="preserve"> </w:t>
      </w:r>
      <w:r w:rsidRPr="00851E12">
        <w:rPr>
          <w:b/>
          <w:noProof/>
          <w:lang w:eastAsia="en-GB"/>
        </w:rPr>
        <w:drawing>
          <wp:inline distT="0" distB="0" distL="0" distR="0" wp14:anchorId="64242B03" wp14:editId="5A92EF99">
            <wp:extent cx="2794635" cy="116618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109" cy="1175983"/>
                    </a:xfrm>
                    <a:prstGeom prst="rect">
                      <a:avLst/>
                    </a:prstGeom>
                  </pic:spPr>
                </pic:pic>
              </a:graphicData>
            </a:graphic>
          </wp:inline>
        </w:drawing>
      </w:r>
    </w:p>
    <w:p w14:paraId="08573C8E" w14:textId="71F05495" w:rsidR="009E69BF" w:rsidRDefault="0047665E" w:rsidP="009E69BF">
      <w:pPr>
        <w:ind w:firstLine="0"/>
        <w:rPr>
          <w:noProof/>
          <w:lang w:eastAsia="en-GB"/>
        </w:rPr>
      </w:pPr>
      <w:r w:rsidRPr="0047665E">
        <w:rPr>
          <w:b/>
          <w:noProof/>
          <w:lang w:eastAsia="en-GB"/>
        </w:rPr>
        <w:drawing>
          <wp:inline distT="0" distB="0" distL="0" distR="0" wp14:anchorId="115D18C6" wp14:editId="22D23F62">
            <wp:extent cx="2794635" cy="11872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7844" cy="1205613"/>
                    </a:xfrm>
                    <a:prstGeom prst="rect">
                      <a:avLst/>
                    </a:prstGeom>
                  </pic:spPr>
                </pic:pic>
              </a:graphicData>
            </a:graphic>
          </wp:inline>
        </w:drawing>
      </w:r>
      <w:r w:rsidR="009E69BF" w:rsidRPr="00851E12">
        <w:rPr>
          <w:noProof/>
          <w:lang w:eastAsia="en-GB"/>
        </w:rPr>
        <w:t xml:space="preserve"> </w:t>
      </w:r>
      <w:r w:rsidRPr="0047665E">
        <w:rPr>
          <w:noProof/>
          <w:lang w:eastAsia="en-GB"/>
        </w:rPr>
        <w:drawing>
          <wp:inline distT="0" distB="0" distL="0" distR="0" wp14:anchorId="2BE9B98A" wp14:editId="2C848662">
            <wp:extent cx="2794635" cy="118725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3701" cy="1195355"/>
                    </a:xfrm>
                    <a:prstGeom prst="rect">
                      <a:avLst/>
                    </a:prstGeom>
                  </pic:spPr>
                </pic:pic>
              </a:graphicData>
            </a:graphic>
          </wp:inline>
        </w:drawing>
      </w:r>
    </w:p>
    <w:p w14:paraId="15BAC664" w14:textId="77777777" w:rsidR="009E69BF" w:rsidRDefault="009E69BF" w:rsidP="009E69BF">
      <w:pPr>
        <w:ind w:firstLine="0"/>
        <w:rPr>
          <w:b/>
        </w:rPr>
      </w:pPr>
      <w:r w:rsidRPr="00851E12">
        <w:rPr>
          <w:b/>
          <w:noProof/>
          <w:lang w:eastAsia="en-GB"/>
        </w:rPr>
        <w:drawing>
          <wp:inline distT="0" distB="0" distL="0" distR="0" wp14:anchorId="41F9F6C2" wp14:editId="2D7C3A0F">
            <wp:extent cx="2716575" cy="1133613"/>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2448" cy="1140237"/>
                    </a:xfrm>
                    <a:prstGeom prst="rect">
                      <a:avLst/>
                    </a:prstGeom>
                  </pic:spPr>
                </pic:pic>
              </a:graphicData>
            </a:graphic>
          </wp:inline>
        </w:drawing>
      </w:r>
    </w:p>
    <w:p w14:paraId="3959A3A6" w14:textId="77777777" w:rsidR="009E69BF" w:rsidRDefault="009E69BF" w:rsidP="009E69BF">
      <w:r>
        <w:t xml:space="preserve">People may not always know they need information until they started a task. In this case, rather than interrupting it to look up information straight away, they can set a reminder for themselves to look this up later. People can write down information they need, to defer interruptions. It also allows people to offload memory and not hold information in memory. It does require people to write down more than they would normally and they still have to switch away from the data entry interface to look up information. </w:t>
      </w:r>
    </w:p>
    <w:p w14:paraId="3EE7EF6C" w14:textId="77777777" w:rsidR="009E69BF" w:rsidRDefault="009E69BF" w:rsidP="009E69BF">
      <w:pPr>
        <w:pStyle w:val="Heading2"/>
        <w:rPr>
          <w:rFonts w:eastAsiaTheme="minorHAnsi"/>
        </w:rPr>
      </w:pPr>
      <w:r w:rsidRPr="005C08AA">
        <w:rPr>
          <w:rFonts w:eastAsiaTheme="minorHAnsi"/>
        </w:rPr>
        <w:t xml:space="preserve">Design </w:t>
      </w:r>
      <w:r>
        <w:rPr>
          <w:rFonts w:eastAsiaTheme="minorHAnsi"/>
        </w:rPr>
        <w:t>2: pinboard</w:t>
      </w:r>
    </w:p>
    <w:p w14:paraId="62D8CD16" w14:textId="77777777" w:rsidR="009E69BF" w:rsidRDefault="009E69BF" w:rsidP="009E69BF">
      <w:pPr>
        <w:rPr>
          <w:noProof/>
          <w:lang w:eastAsia="en-GB"/>
        </w:rPr>
      </w:pPr>
      <w:r w:rsidRPr="008649FF">
        <w:rPr>
          <w:noProof/>
          <w:lang w:eastAsia="en-GB"/>
        </w:rPr>
        <w:drawing>
          <wp:inline distT="0" distB="0" distL="0" distR="0" wp14:anchorId="11CC132A" wp14:editId="5D07F132">
            <wp:extent cx="2713200" cy="1132205"/>
            <wp:effectExtent l="0" t="0" r="508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7804" cy="1146645"/>
                    </a:xfrm>
                    <a:prstGeom prst="rect">
                      <a:avLst/>
                    </a:prstGeom>
                  </pic:spPr>
                </pic:pic>
              </a:graphicData>
            </a:graphic>
          </wp:inline>
        </w:drawing>
      </w:r>
      <w:r w:rsidRPr="008649FF">
        <w:rPr>
          <w:noProof/>
          <w:lang w:eastAsia="en-GB"/>
        </w:rPr>
        <w:t xml:space="preserve"> </w:t>
      </w:r>
      <w:r w:rsidRPr="008649FF">
        <w:rPr>
          <w:noProof/>
          <w:lang w:eastAsia="en-GB"/>
        </w:rPr>
        <w:drawing>
          <wp:inline distT="0" distB="0" distL="0" distR="0" wp14:anchorId="14BCFB2F" wp14:editId="30FD02C2">
            <wp:extent cx="2794635" cy="116618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3073" cy="1207267"/>
                    </a:xfrm>
                    <a:prstGeom prst="rect">
                      <a:avLst/>
                    </a:prstGeom>
                  </pic:spPr>
                </pic:pic>
              </a:graphicData>
            </a:graphic>
          </wp:inline>
        </w:drawing>
      </w:r>
    </w:p>
    <w:p w14:paraId="3240B071" w14:textId="4772DA35" w:rsidR="009E69BF" w:rsidRDefault="0047665E" w:rsidP="009E69BF">
      <w:pPr>
        <w:rPr>
          <w:noProof/>
          <w:lang w:eastAsia="en-GB"/>
        </w:rPr>
      </w:pPr>
      <w:r w:rsidRPr="0047665E">
        <w:rPr>
          <w:noProof/>
          <w:lang w:eastAsia="en-GB"/>
        </w:rPr>
        <w:drawing>
          <wp:inline distT="0" distB="0" distL="0" distR="0" wp14:anchorId="709BA207" wp14:editId="570E9CFE">
            <wp:extent cx="2621453" cy="111368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9391" cy="1121303"/>
                    </a:xfrm>
                    <a:prstGeom prst="rect">
                      <a:avLst/>
                    </a:prstGeom>
                  </pic:spPr>
                </pic:pic>
              </a:graphicData>
            </a:graphic>
          </wp:inline>
        </w:drawing>
      </w:r>
      <w:r w:rsidR="009E69BF" w:rsidRPr="008649FF">
        <w:rPr>
          <w:noProof/>
          <w:lang w:eastAsia="en-GB"/>
        </w:rPr>
        <w:t xml:space="preserve"> </w:t>
      </w:r>
      <w:r w:rsidRPr="0047665E">
        <w:rPr>
          <w:noProof/>
          <w:lang w:eastAsia="en-GB"/>
        </w:rPr>
        <w:drawing>
          <wp:inline distT="0" distB="0" distL="0" distR="0" wp14:anchorId="1C2A0364" wp14:editId="17FCD0AA">
            <wp:extent cx="2794635" cy="1197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2410" cy="1200501"/>
                    </a:xfrm>
                    <a:prstGeom prst="rect">
                      <a:avLst/>
                    </a:prstGeom>
                  </pic:spPr>
                </pic:pic>
              </a:graphicData>
            </a:graphic>
          </wp:inline>
        </w:drawing>
      </w:r>
    </w:p>
    <w:p w14:paraId="76BDA4A8" w14:textId="77777777" w:rsidR="009E69BF" w:rsidRPr="008649FF" w:rsidRDefault="009E69BF" w:rsidP="009E69BF">
      <w:pPr>
        <w:rPr>
          <w:lang w:val="en-US"/>
        </w:rPr>
      </w:pPr>
      <w:r w:rsidRPr="008649FF">
        <w:rPr>
          <w:noProof/>
          <w:lang w:eastAsia="en-GB"/>
        </w:rPr>
        <w:drawing>
          <wp:inline distT="0" distB="0" distL="0" distR="0" wp14:anchorId="41DC4302" wp14:editId="3A03807D">
            <wp:extent cx="2594398" cy="109154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4604" cy="1133705"/>
                    </a:xfrm>
                    <a:prstGeom prst="rect">
                      <a:avLst/>
                    </a:prstGeom>
                  </pic:spPr>
                </pic:pic>
              </a:graphicData>
            </a:graphic>
          </wp:inline>
        </w:drawing>
      </w:r>
      <w:r w:rsidRPr="008649FF">
        <w:rPr>
          <w:noProof/>
          <w:lang w:eastAsia="en-GB"/>
        </w:rPr>
        <w:t xml:space="preserve"> </w:t>
      </w:r>
      <w:r w:rsidRPr="008649FF">
        <w:rPr>
          <w:noProof/>
          <w:lang w:eastAsia="en-GB"/>
        </w:rPr>
        <w:drawing>
          <wp:inline distT="0" distB="0" distL="0" distR="0" wp14:anchorId="3365104E" wp14:editId="472F5275">
            <wp:extent cx="2708764" cy="1446876"/>
            <wp:effectExtent l="0" t="0" r="952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7084" cy="1483369"/>
                    </a:xfrm>
                    <a:prstGeom prst="rect">
                      <a:avLst/>
                    </a:prstGeom>
                  </pic:spPr>
                </pic:pic>
              </a:graphicData>
            </a:graphic>
          </wp:inline>
        </w:drawing>
      </w:r>
    </w:p>
    <w:p w14:paraId="6462B76B" w14:textId="77777777" w:rsidR="009E69BF" w:rsidRDefault="009E69BF" w:rsidP="009E69BF">
      <w:r>
        <w:t>Alternative two allows people to both write down information to look up, and pin the information sources in the information source. Once they have found information, they can pin this information source on their board, so if they need it again for future tasks, they can look it up and do not have to leave the interface.</w:t>
      </w:r>
    </w:p>
    <w:p w14:paraId="3A235D69" w14:textId="77777777" w:rsidR="009E69BF" w:rsidRDefault="009E69BF" w:rsidP="009E69BF">
      <w:pPr>
        <w:pStyle w:val="Heading2"/>
        <w:rPr>
          <w:rFonts w:eastAsiaTheme="minorHAnsi"/>
        </w:rPr>
      </w:pPr>
      <w:r w:rsidRPr="005C08AA">
        <w:rPr>
          <w:rFonts w:eastAsiaTheme="minorHAnsi"/>
        </w:rPr>
        <w:t xml:space="preserve">Design </w:t>
      </w:r>
      <w:r>
        <w:rPr>
          <w:rFonts w:eastAsiaTheme="minorHAnsi"/>
        </w:rPr>
        <w:t>3: search function</w:t>
      </w:r>
    </w:p>
    <w:p w14:paraId="79C3614E" w14:textId="77777777" w:rsidR="009E69BF" w:rsidRDefault="009E69BF" w:rsidP="009E69BF">
      <w:pPr>
        <w:rPr>
          <w:noProof/>
          <w:lang w:eastAsia="en-GB"/>
        </w:rPr>
      </w:pPr>
      <w:r w:rsidRPr="002F4EC7">
        <w:rPr>
          <w:noProof/>
          <w:lang w:eastAsia="en-GB"/>
        </w:rPr>
        <w:drawing>
          <wp:inline distT="0" distB="0" distL="0" distR="0" wp14:anchorId="7D7B2F56" wp14:editId="79D3F877">
            <wp:extent cx="2533177" cy="1057082"/>
            <wp:effectExtent l="0" t="0" r="698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7369" cy="1071350"/>
                    </a:xfrm>
                    <a:prstGeom prst="rect">
                      <a:avLst/>
                    </a:prstGeom>
                  </pic:spPr>
                </pic:pic>
              </a:graphicData>
            </a:graphic>
          </wp:inline>
        </w:drawing>
      </w:r>
      <w:r w:rsidRPr="002F4EC7">
        <w:rPr>
          <w:noProof/>
          <w:lang w:eastAsia="en-GB"/>
        </w:rPr>
        <w:t xml:space="preserve"> </w:t>
      </w:r>
      <w:r w:rsidRPr="002F4EC7">
        <w:rPr>
          <w:noProof/>
          <w:lang w:eastAsia="en-GB"/>
        </w:rPr>
        <w:drawing>
          <wp:inline distT="0" distB="0" distL="0" distR="0" wp14:anchorId="53EFE1BE" wp14:editId="34B4213F">
            <wp:extent cx="2794635" cy="116618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1594" cy="1173264"/>
                    </a:xfrm>
                    <a:prstGeom prst="rect">
                      <a:avLst/>
                    </a:prstGeom>
                  </pic:spPr>
                </pic:pic>
              </a:graphicData>
            </a:graphic>
          </wp:inline>
        </w:drawing>
      </w:r>
    </w:p>
    <w:p w14:paraId="5778D735" w14:textId="77777777" w:rsidR="009E69BF" w:rsidRPr="002F4EC7" w:rsidRDefault="009E69BF" w:rsidP="009E69BF">
      <w:pPr>
        <w:rPr>
          <w:lang w:val="en-US"/>
        </w:rPr>
      </w:pPr>
      <w:r w:rsidRPr="002F4EC7">
        <w:rPr>
          <w:noProof/>
          <w:lang w:eastAsia="en-GB"/>
        </w:rPr>
        <w:drawing>
          <wp:inline distT="0" distB="0" distL="0" distR="0" wp14:anchorId="7D6C44F3" wp14:editId="3D9E2107">
            <wp:extent cx="2619706" cy="1143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7964" cy="1146748"/>
                    </a:xfrm>
                    <a:prstGeom prst="rect">
                      <a:avLst/>
                    </a:prstGeom>
                  </pic:spPr>
                </pic:pic>
              </a:graphicData>
            </a:graphic>
          </wp:inline>
        </w:drawing>
      </w:r>
    </w:p>
    <w:p w14:paraId="51E4FF6B" w14:textId="77777777" w:rsidR="009E69BF" w:rsidRDefault="009E69BF" w:rsidP="009E69BF"/>
    <w:p w14:paraId="59278CAD" w14:textId="77777777" w:rsidR="009E69BF" w:rsidRDefault="009E69BF" w:rsidP="009E69BF">
      <w:r>
        <w:t>Alternative 3 allows users to search within the task pane for new information. While people do not have to leave the main task interface, it may be difficult to include all types of sources as people make use of web pages. Furthermore, people do not know what to search for.</w:t>
      </w:r>
    </w:p>
    <w:p w14:paraId="1CBC93D1" w14:textId="77777777" w:rsidR="00EE5D7C" w:rsidRDefault="00EE5D7C" w:rsidP="00E47BCF">
      <w:pPr>
        <w:ind w:firstLine="0"/>
      </w:pPr>
    </w:p>
    <w:p w14:paraId="2F633B92" w14:textId="1AB50DB4" w:rsidR="005A2235" w:rsidRDefault="005A2235" w:rsidP="005A2235">
      <w:pPr>
        <w:pStyle w:val="Caption"/>
        <w:keepNext/>
        <w:jc w:val="center"/>
      </w:pPr>
      <w:bookmarkStart w:id="2" w:name="_Ref494879125"/>
      <w:r>
        <w:t xml:space="preserve">Table </w:t>
      </w:r>
      <w:fldSimple w:instr=" SEQ Table \* ARABIC ">
        <w:r>
          <w:rPr>
            <w:noProof/>
          </w:rPr>
          <w:t>2</w:t>
        </w:r>
      </w:fldSimple>
      <w:bookmarkEnd w:id="2"/>
      <w:r>
        <w:t>. List of design features and the findings it builds on.</w:t>
      </w:r>
    </w:p>
    <w:tbl>
      <w:tblPr>
        <w:tblStyle w:val="TableGrid"/>
        <w:tblW w:w="0" w:type="auto"/>
        <w:tblInd w:w="274" w:type="dxa"/>
        <w:tblLook w:val="04A0" w:firstRow="1" w:lastRow="0" w:firstColumn="1" w:lastColumn="0" w:noHBand="0" w:noVBand="1"/>
      </w:tblPr>
      <w:tblGrid>
        <w:gridCol w:w="1161"/>
        <w:gridCol w:w="2700"/>
        <w:gridCol w:w="3116"/>
        <w:gridCol w:w="1759"/>
      </w:tblGrid>
      <w:tr w:rsidR="00F2367A" w14:paraId="46B8CC91" w14:textId="4AA392EF" w:rsidTr="00F2367A">
        <w:tc>
          <w:tcPr>
            <w:tcW w:w="1161" w:type="dxa"/>
          </w:tcPr>
          <w:p w14:paraId="68896814" w14:textId="4223A64D" w:rsidR="00A361F6" w:rsidRPr="00DD65E9" w:rsidRDefault="00A361F6" w:rsidP="00F2367A">
            <w:pPr>
              <w:ind w:firstLine="0"/>
              <w:rPr>
                <w:b/>
              </w:rPr>
            </w:pPr>
            <w:r>
              <w:rPr>
                <w:b/>
              </w:rPr>
              <w:t>Design alternative no.</w:t>
            </w:r>
          </w:p>
        </w:tc>
        <w:tc>
          <w:tcPr>
            <w:tcW w:w="2700" w:type="dxa"/>
          </w:tcPr>
          <w:p w14:paraId="443D9615" w14:textId="07126A6C" w:rsidR="00A361F6" w:rsidRPr="00DD65E9" w:rsidRDefault="00A361F6" w:rsidP="00F65264">
            <w:pPr>
              <w:rPr>
                <w:b/>
              </w:rPr>
            </w:pPr>
            <w:r w:rsidRPr="00DD65E9">
              <w:rPr>
                <w:b/>
              </w:rPr>
              <w:t>Feature</w:t>
            </w:r>
          </w:p>
        </w:tc>
        <w:tc>
          <w:tcPr>
            <w:tcW w:w="3116" w:type="dxa"/>
          </w:tcPr>
          <w:p w14:paraId="09B38317" w14:textId="43B93FBB" w:rsidR="00A361F6" w:rsidRPr="00DD65E9" w:rsidRDefault="00A361F6" w:rsidP="004639ED">
            <w:pPr>
              <w:ind w:firstLine="0"/>
              <w:rPr>
                <w:b/>
              </w:rPr>
            </w:pPr>
            <w:r w:rsidRPr="00DD65E9">
              <w:rPr>
                <w:b/>
              </w:rPr>
              <w:t>Builds on</w:t>
            </w:r>
          </w:p>
        </w:tc>
        <w:tc>
          <w:tcPr>
            <w:tcW w:w="1759" w:type="dxa"/>
          </w:tcPr>
          <w:p w14:paraId="0048AF93" w14:textId="5DF4092A" w:rsidR="00A361F6" w:rsidRPr="00DD65E9" w:rsidRDefault="00A361F6" w:rsidP="004639ED">
            <w:pPr>
              <w:ind w:firstLine="0"/>
              <w:rPr>
                <w:b/>
              </w:rPr>
            </w:pPr>
            <w:r w:rsidRPr="00DD65E9">
              <w:rPr>
                <w:b/>
              </w:rPr>
              <w:t>Sources</w:t>
            </w:r>
          </w:p>
        </w:tc>
      </w:tr>
      <w:tr w:rsidR="00F2367A" w14:paraId="38401F8F" w14:textId="24965398" w:rsidTr="00F2367A">
        <w:tc>
          <w:tcPr>
            <w:tcW w:w="1161" w:type="dxa"/>
          </w:tcPr>
          <w:p w14:paraId="6D399ADA" w14:textId="6CAF9D47" w:rsidR="00A361F6" w:rsidRPr="00F11AFE" w:rsidRDefault="00A361F6" w:rsidP="00A361F6">
            <w:pPr>
              <w:pStyle w:val="ListParagraph"/>
              <w:ind w:left="360" w:firstLine="0"/>
              <w:rPr>
                <w:i/>
              </w:rPr>
            </w:pPr>
            <w:r>
              <w:rPr>
                <w:i/>
              </w:rPr>
              <w:t>1, 2</w:t>
            </w:r>
          </w:p>
        </w:tc>
        <w:tc>
          <w:tcPr>
            <w:tcW w:w="2700" w:type="dxa"/>
          </w:tcPr>
          <w:p w14:paraId="08C8910B" w14:textId="7CA7E830" w:rsidR="00A361F6" w:rsidRDefault="00A361F6" w:rsidP="00297CF0">
            <w:pPr>
              <w:ind w:firstLine="0"/>
            </w:pPr>
            <w:r w:rsidRPr="00F2367A">
              <w:rPr>
                <w:i/>
              </w:rPr>
              <w:t>To do list</w:t>
            </w:r>
            <w:r w:rsidR="00F2367A">
              <w:rPr>
                <w:i/>
              </w:rPr>
              <w:t>:</w:t>
            </w:r>
            <w:r w:rsidRPr="00F2367A">
              <w:rPr>
                <w:i/>
              </w:rPr>
              <w:t xml:space="preserve"> </w:t>
            </w:r>
            <w:r w:rsidR="007D1E8D">
              <w:t>by</w:t>
            </w:r>
            <w:r w:rsidRPr="00F2367A">
              <w:t xml:space="preserve"> </w:t>
            </w:r>
            <w:r w:rsidR="007D1E8D">
              <w:t>writing</w:t>
            </w:r>
            <w:r w:rsidRPr="00F2367A">
              <w:t xml:space="preserve"> down information need for the task</w:t>
            </w:r>
            <w:r w:rsidR="007D1E8D">
              <w:t xml:space="preserve">, </w:t>
            </w:r>
            <w:r w:rsidR="00297CF0" w:rsidRPr="00F2367A">
              <w:t xml:space="preserve">people </w:t>
            </w:r>
            <w:r w:rsidR="007D1E8D">
              <w:t>can keep track of</w:t>
            </w:r>
            <w:r w:rsidR="00990688">
              <w:t>,</w:t>
            </w:r>
            <w:r w:rsidR="007D1E8D">
              <w:t xml:space="preserve"> and off-load</w:t>
            </w:r>
            <w:r w:rsidR="00990688">
              <w:t>,</w:t>
            </w:r>
            <w:r w:rsidR="007D1E8D">
              <w:t xml:space="preserve"> intentions of information to look up</w:t>
            </w:r>
          </w:p>
        </w:tc>
        <w:tc>
          <w:tcPr>
            <w:tcW w:w="3116" w:type="dxa"/>
          </w:tcPr>
          <w:p w14:paraId="56B29189" w14:textId="75C65B45" w:rsidR="00A361F6" w:rsidRDefault="00A361F6" w:rsidP="004639ED">
            <w:pPr>
              <w:ind w:firstLine="0"/>
            </w:pPr>
            <w:r>
              <w:t xml:space="preserve">Research </w:t>
            </w:r>
            <w:r w:rsidRPr="00294571">
              <w:rPr>
                <w:b/>
              </w:rPr>
              <w:t>suggested</w:t>
            </w:r>
            <w:r>
              <w:t xml:space="preserve"> people may be better able to defer interruptions if they are able to keep track of information they need</w:t>
            </w:r>
          </w:p>
          <w:p w14:paraId="2ED01CF2" w14:textId="19ECA673" w:rsidR="00A361F6" w:rsidRDefault="00A361F6" w:rsidP="004639ED">
            <w:pPr>
              <w:ind w:firstLine="0"/>
            </w:pPr>
            <w:r>
              <w:t xml:space="preserve">Research </w:t>
            </w:r>
            <w:r w:rsidRPr="00697221">
              <w:rPr>
                <w:b/>
              </w:rPr>
              <w:t>showed</w:t>
            </w:r>
            <w:r>
              <w:t xml:space="preserve"> that when given the option, people offload and set reminders for delayed intentions</w:t>
            </w:r>
          </w:p>
          <w:p w14:paraId="687D2583" w14:textId="13FB79BC" w:rsidR="00A361F6" w:rsidRDefault="00A361F6" w:rsidP="004639ED">
            <w:pPr>
              <w:ind w:firstLine="0"/>
            </w:pPr>
            <w:r>
              <w:t>If people realise it takes time to complete a task, will delay a task but add visual reminder (e.g. a pile with unfinished claims)</w:t>
            </w:r>
          </w:p>
          <w:p w14:paraId="27F556F3" w14:textId="4DEE2C8D" w:rsidR="00A361F6" w:rsidRDefault="00A361F6" w:rsidP="008934AE">
            <w:pPr>
              <w:ind w:firstLine="0"/>
            </w:pPr>
            <w:r>
              <w:t>People delay information needs they have to spend time on (looking up)</w:t>
            </w:r>
          </w:p>
          <w:p w14:paraId="117107AD" w14:textId="22ED175C" w:rsidR="00A361F6" w:rsidRDefault="00A361F6" w:rsidP="00975822">
            <w:pPr>
              <w:ind w:firstLine="0"/>
            </w:pPr>
            <w:r>
              <w:t>People have to retrieve information from both paper and digital; by having a to-do list they can schedule when to search for it</w:t>
            </w:r>
          </w:p>
        </w:tc>
        <w:tc>
          <w:tcPr>
            <w:tcW w:w="1759" w:type="dxa"/>
          </w:tcPr>
          <w:p w14:paraId="032FEE39" w14:textId="77777777" w:rsidR="00A361F6" w:rsidRDefault="00A361F6" w:rsidP="004639ED">
            <w:pPr>
              <w:ind w:firstLine="0"/>
            </w:pPr>
            <w:r>
              <w:t>Jin and Dabbish (2009)</w:t>
            </w:r>
          </w:p>
          <w:p w14:paraId="41CA29E9" w14:textId="77777777" w:rsidR="00A361F6" w:rsidRDefault="00A361F6" w:rsidP="004639ED">
            <w:pPr>
              <w:ind w:firstLine="0"/>
            </w:pPr>
          </w:p>
          <w:p w14:paraId="03B6ADFC" w14:textId="23F4BF6B" w:rsidR="00A361F6" w:rsidRDefault="00A361F6" w:rsidP="004639ED">
            <w:pPr>
              <w:ind w:firstLine="0"/>
            </w:pPr>
            <w:r>
              <w:t>Study 3</w:t>
            </w:r>
          </w:p>
          <w:p w14:paraId="26B9CE6D" w14:textId="182D9B31" w:rsidR="00A361F6" w:rsidRDefault="00A361F6" w:rsidP="004639ED">
            <w:pPr>
              <w:ind w:firstLine="0"/>
            </w:pPr>
            <w:r>
              <w:t>Gilbert (2015)</w:t>
            </w:r>
          </w:p>
          <w:p w14:paraId="28A75EA0" w14:textId="77777777" w:rsidR="00A361F6" w:rsidRDefault="00A361F6" w:rsidP="004639ED">
            <w:pPr>
              <w:ind w:firstLine="0"/>
            </w:pPr>
          </w:p>
          <w:p w14:paraId="4130F3E7" w14:textId="77777777" w:rsidR="00A361F6" w:rsidRDefault="00A361F6" w:rsidP="004639ED">
            <w:pPr>
              <w:ind w:firstLine="0"/>
            </w:pPr>
            <w:r>
              <w:t>Study 2</w:t>
            </w:r>
          </w:p>
          <w:p w14:paraId="1FF08758" w14:textId="77777777" w:rsidR="00A361F6" w:rsidRDefault="00A361F6" w:rsidP="004639ED">
            <w:pPr>
              <w:ind w:firstLine="0"/>
            </w:pPr>
          </w:p>
          <w:p w14:paraId="6DFFB739" w14:textId="77777777" w:rsidR="00A361F6" w:rsidRDefault="00A361F6" w:rsidP="004639ED">
            <w:pPr>
              <w:ind w:firstLine="0"/>
            </w:pPr>
            <w:r>
              <w:t>Study 4/5</w:t>
            </w:r>
          </w:p>
          <w:p w14:paraId="5890448E" w14:textId="77777777" w:rsidR="00A361F6" w:rsidRDefault="00A361F6" w:rsidP="004639ED">
            <w:pPr>
              <w:ind w:firstLine="0"/>
            </w:pPr>
          </w:p>
          <w:p w14:paraId="3611C570" w14:textId="63210E16" w:rsidR="00A361F6" w:rsidRDefault="00A361F6" w:rsidP="004639ED">
            <w:pPr>
              <w:ind w:firstLine="0"/>
            </w:pPr>
            <w:r>
              <w:t>Study 2</w:t>
            </w:r>
          </w:p>
        </w:tc>
      </w:tr>
      <w:tr w:rsidR="00F2367A" w14:paraId="2079E32F" w14:textId="77777777" w:rsidTr="00502355">
        <w:trPr>
          <w:trHeight w:val="3005"/>
        </w:trPr>
        <w:tc>
          <w:tcPr>
            <w:tcW w:w="1161" w:type="dxa"/>
          </w:tcPr>
          <w:p w14:paraId="6C105CB4" w14:textId="41CC7B9D" w:rsidR="00A361F6" w:rsidRPr="00F11AFE" w:rsidRDefault="00A361F6" w:rsidP="00A361F6">
            <w:pPr>
              <w:pStyle w:val="ListParagraph"/>
              <w:ind w:left="360" w:firstLine="0"/>
              <w:rPr>
                <w:i/>
              </w:rPr>
            </w:pPr>
            <w:r>
              <w:rPr>
                <w:i/>
              </w:rPr>
              <w:t>2, 3</w:t>
            </w:r>
          </w:p>
        </w:tc>
        <w:tc>
          <w:tcPr>
            <w:tcW w:w="2700" w:type="dxa"/>
          </w:tcPr>
          <w:p w14:paraId="166AAA45" w14:textId="55F67C6E" w:rsidR="00A361F6" w:rsidRPr="001D22EE" w:rsidRDefault="00A361F6" w:rsidP="001D22EE">
            <w:pPr>
              <w:ind w:firstLine="0"/>
              <w:rPr>
                <w:i/>
              </w:rPr>
            </w:pPr>
            <w:r w:rsidRPr="001D22EE">
              <w:rPr>
                <w:i/>
              </w:rPr>
              <w:t>Pin function.</w:t>
            </w:r>
            <w:r>
              <w:t xml:space="preserve"> If the user needs information repeatedly, there is option to pin information sources in the pane and have contextual task information nearby and ‘at hand’ when needed. </w:t>
            </w:r>
          </w:p>
        </w:tc>
        <w:tc>
          <w:tcPr>
            <w:tcW w:w="3116" w:type="dxa"/>
          </w:tcPr>
          <w:p w14:paraId="6DA09617" w14:textId="77777777" w:rsidR="00A361F6" w:rsidRDefault="00A361F6" w:rsidP="008F533A">
            <w:pPr>
              <w:ind w:firstLine="0"/>
            </w:pPr>
            <w:r>
              <w:t xml:space="preserve">Previous research has </w:t>
            </w:r>
            <w:r w:rsidRPr="008048C9">
              <w:rPr>
                <w:b/>
              </w:rPr>
              <w:t>shown</w:t>
            </w:r>
            <w:r>
              <w:t xml:space="preserve"> that having context information nearby keeps people focused on the task</w:t>
            </w:r>
          </w:p>
          <w:p w14:paraId="44AAF068" w14:textId="77777777" w:rsidR="00A361F6" w:rsidRDefault="00A361F6" w:rsidP="008F533A">
            <w:pPr>
              <w:ind w:firstLine="0"/>
            </w:pPr>
            <w:r>
              <w:t xml:space="preserve">Previous work </w:t>
            </w:r>
            <w:r w:rsidRPr="008048C9">
              <w:rPr>
                <w:b/>
              </w:rPr>
              <w:t>suggested</w:t>
            </w:r>
            <w:r>
              <w:t xml:space="preserve"> that having context information nearby can aid resumption after interrupting the task.</w:t>
            </w:r>
          </w:p>
          <w:p w14:paraId="7EEA3A91" w14:textId="77777777" w:rsidR="001E1857" w:rsidRDefault="001E1857" w:rsidP="008F533A">
            <w:pPr>
              <w:ind w:firstLine="0"/>
            </w:pPr>
          </w:p>
          <w:p w14:paraId="1512E678" w14:textId="6CD5AFF4" w:rsidR="00A361F6" w:rsidRDefault="00A361F6" w:rsidP="004639ED">
            <w:pPr>
              <w:ind w:firstLine="0"/>
            </w:pPr>
            <w:r>
              <w:t>If people need documents repeatedly, they make a local (paper) document to have a digital document ‘at hand’</w:t>
            </w:r>
          </w:p>
        </w:tc>
        <w:tc>
          <w:tcPr>
            <w:tcW w:w="1759" w:type="dxa"/>
          </w:tcPr>
          <w:p w14:paraId="5CCC0C3D" w14:textId="77777777" w:rsidR="00A361F6" w:rsidRDefault="00A361F6" w:rsidP="008F533A">
            <w:pPr>
              <w:ind w:firstLine="0"/>
            </w:pPr>
            <w:r>
              <w:t xml:space="preserve">Bi and </w:t>
            </w:r>
            <w:r w:rsidRPr="00890D33">
              <w:t xml:space="preserve">Balakrishnan </w:t>
            </w:r>
            <w:r>
              <w:t>(2009)</w:t>
            </w:r>
          </w:p>
          <w:p w14:paraId="1AFE6FE1" w14:textId="77777777" w:rsidR="00A361F6" w:rsidRDefault="00A361F6" w:rsidP="008F533A">
            <w:pPr>
              <w:ind w:firstLine="0"/>
            </w:pPr>
            <w:r>
              <w:t>TAP</w:t>
            </w:r>
          </w:p>
          <w:p w14:paraId="2E16DDE9" w14:textId="77777777" w:rsidR="00A361F6" w:rsidRDefault="00A361F6" w:rsidP="008F533A">
            <w:pPr>
              <w:ind w:firstLine="0"/>
            </w:pPr>
            <w:r>
              <w:t>Bondarenko (2011)</w:t>
            </w:r>
          </w:p>
          <w:p w14:paraId="7E2EAFB5" w14:textId="6771C3C4" w:rsidR="00502355" w:rsidRDefault="00502355" w:rsidP="008F533A">
            <w:pPr>
              <w:ind w:firstLine="0"/>
            </w:pPr>
            <w:r>
              <w:t xml:space="preserve">Smith et al. (2003) </w:t>
            </w:r>
          </w:p>
          <w:p w14:paraId="048078D0" w14:textId="77777777" w:rsidR="00A361F6" w:rsidRDefault="00A361F6" w:rsidP="008F533A">
            <w:pPr>
              <w:ind w:firstLine="0"/>
            </w:pPr>
          </w:p>
          <w:p w14:paraId="1120556D" w14:textId="4FA77072" w:rsidR="00A361F6" w:rsidRDefault="00A361F6" w:rsidP="004639ED">
            <w:pPr>
              <w:ind w:firstLine="0"/>
            </w:pPr>
            <w:r>
              <w:t>Study 2</w:t>
            </w:r>
          </w:p>
        </w:tc>
      </w:tr>
      <w:tr w:rsidR="00F2367A" w14:paraId="24E2BC64" w14:textId="62D01DA5" w:rsidTr="00F2367A">
        <w:tc>
          <w:tcPr>
            <w:tcW w:w="1161" w:type="dxa"/>
          </w:tcPr>
          <w:p w14:paraId="75248F6A" w14:textId="14E06326" w:rsidR="00A361F6" w:rsidRPr="00E47BCF" w:rsidRDefault="00A361F6" w:rsidP="00A361F6">
            <w:pPr>
              <w:pStyle w:val="ListParagraph"/>
              <w:ind w:left="360" w:firstLine="0"/>
              <w:rPr>
                <w:i/>
              </w:rPr>
            </w:pPr>
            <w:r>
              <w:rPr>
                <w:i/>
              </w:rPr>
              <w:t>1, 2</w:t>
            </w:r>
          </w:p>
        </w:tc>
        <w:tc>
          <w:tcPr>
            <w:tcW w:w="2700" w:type="dxa"/>
          </w:tcPr>
          <w:p w14:paraId="0F079522" w14:textId="4AC14FF0" w:rsidR="00A361F6" w:rsidRDefault="00A361F6" w:rsidP="001D22EE">
            <w:pPr>
              <w:ind w:firstLine="0"/>
            </w:pPr>
            <w:r w:rsidRPr="001D22EE">
              <w:rPr>
                <w:i/>
              </w:rPr>
              <w:t>Flexibility of type of information sources.</w:t>
            </w:r>
            <w:r>
              <w:t xml:space="preserve"> The user has flexibility to look information up themselves in whatever way they want, whether through paper or digital sources. The tool does not aid them in searching for it, but rather aids them in scheduling when in the task to go search for it.</w:t>
            </w:r>
          </w:p>
        </w:tc>
        <w:tc>
          <w:tcPr>
            <w:tcW w:w="3116" w:type="dxa"/>
          </w:tcPr>
          <w:p w14:paraId="643D6EE1" w14:textId="77777777" w:rsidR="00A361F6" w:rsidRDefault="00A361F6" w:rsidP="004639ED">
            <w:pPr>
              <w:ind w:firstLine="0"/>
            </w:pPr>
            <w:r>
              <w:t>People do not always know what information they are going to need</w:t>
            </w:r>
          </w:p>
          <w:p w14:paraId="05405A68" w14:textId="77777777" w:rsidR="00A361F6" w:rsidRDefault="00A361F6" w:rsidP="004639ED">
            <w:pPr>
              <w:ind w:firstLine="0"/>
            </w:pPr>
            <w:r>
              <w:t>People do not always know where to get information from</w:t>
            </w:r>
          </w:p>
          <w:p w14:paraId="30F0E735" w14:textId="10D8F45E" w:rsidR="00A361F6" w:rsidRDefault="00A361F6" w:rsidP="004639ED">
            <w:pPr>
              <w:ind w:firstLine="0"/>
            </w:pPr>
            <w:r>
              <w:t>People use both paper and digital sources</w:t>
            </w:r>
          </w:p>
        </w:tc>
        <w:tc>
          <w:tcPr>
            <w:tcW w:w="1759" w:type="dxa"/>
          </w:tcPr>
          <w:p w14:paraId="650E397A" w14:textId="1DE1CBAF" w:rsidR="00A361F6" w:rsidRDefault="00A361F6" w:rsidP="004639ED">
            <w:pPr>
              <w:ind w:firstLine="0"/>
            </w:pPr>
            <w:r>
              <w:t>Study 2</w:t>
            </w:r>
          </w:p>
        </w:tc>
      </w:tr>
      <w:tr w:rsidR="00F2367A" w14:paraId="1B1FFAC1" w14:textId="77777777" w:rsidTr="00F2367A">
        <w:tc>
          <w:tcPr>
            <w:tcW w:w="1161" w:type="dxa"/>
          </w:tcPr>
          <w:p w14:paraId="630140E6" w14:textId="58FE3219" w:rsidR="00A361F6" w:rsidRPr="006753AD" w:rsidRDefault="009C0390" w:rsidP="00A361F6">
            <w:pPr>
              <w:pStyle w:val="ListParagraph"/>
              <w:ind w:left="360" w:firstLine="0"/>
              <w:rPr>
                <w:i/>
              </w:rPr>
            </w:pPr>
            <w:r>
              <w:rPr>
                <w:i/>
              </w:rPr>
              <w:t>1, 2, 3</w:t>
            </w:r>
          </w:p>
        </w:tc>
        <w:tc>
          <w:tcPr>
            <w:tcW w:w="2700" w:type="dxa"/>
          </w:tcPr>
          <w:p w14:paraId="3A9E21D9" w14:textId="169EBE8F" w:rsidR="00A361F6" w:rsidRDefault="00A361F6" w:rsidP="00502355">
            <w:pPr>
              <w:ind w:firstLine="0"/>
            </w:pPr>
            <w:r w:rsidRPr="00502355">
              <w:rPr>
                <w:i/>
              </w:rPr>
              <w:t>Offloading information.</w:t>
            </w:r>
            <w:r>
              <w:t xml:space="preserve"> When looking up information, the user can offload information to keep at hand when returning to the data entry interface.</w:t>
            </w:r>
          </w:p>
        </w:tc>
        <w:tc>
          <w:tcPr>
            <w:tcW w:w="3116" w:type="dxa"/>
          </w:tcPr>
          <w:p w14:paraId="5F8562A3" w14:textId="095DD915" w:rsidR="00A361F6" w:rsidRDefault="00A361F6" w:rsidP="003573C1">
            <w:pPr>
              <w:ind w:firstLine="0"/>
            </w:pPr>
            <w:r>
              <w:t>People switch between various sources and hold items in memory</w:t>
            </w:r>
          </w:p>
        </w:tc>
        <w:tc>
          <w:tcPr>
            <w:tcW w:w="1759" w:type="dxa"/>
          </w:tcPr>
          <w:p w14:paraId="1B25FB22" w14:textId="1A3A188C" w:rsidR="00A361F6" w:rsidRDefault="00A361F6" w:rsidP="004639ED">
            <w:pPr>
              <w:ind w:firstLine="0"/>
            </w:pPr>
            <w:r>
              <w:t>Study 1, 4, 5</w:t>
            </w:r>
          </w:p>
        </w:tc>
      </w:tr>
      <w:tr w:rsidR="009E69BF" w14:paraId="10834CB3" w14:textId="77777777" w:rsidTr="00F2367A">
        <w:tc>
          <w:tcPr>
            <w:tcW w:w="1161" w:type="dxa"/>
          </w:tcPr>
          <w:p w14:paraId="1DF03B11" w14:textId="1A2B17D0" w:rsidR="009E69BF" w:rsidRDefault="00D348C8" w:rsidP="00A361F6">
            <w:pPr>
              <w:pStyle w:val="ListParagraph"/>
              <w:ind w:left="360" w:firstLine="0"/>
              <w:rPr>
                <w:i/>
              </w:rPr>
            </w:pPr>
            <w:r>
              <w:rPr>
                <w:i/>
              </w:rPr>
              <w:t>1, 2</w:t>
            </w:r>
            <w:r w:rsidR="009E69BF">
              <w:rPr>
                <w:i/>
              </w:rPr>
              <w:t>,</w:t>
            </w:r>
            <w:r>
              <w:rPr>
                <w:i/>
              </w:rPr>
              <w:t xml:space="preserve"> </w:t>
            </w:r>
            <w:r w:rsidR="009E69BF">
              <w:rPr>
                <w:i/>
              </w:rPr>
              <w:t xml:space="preserve">3 </w:t>
            </w:r>
          </w:p>
        </w:tc>
        <w:tc>
          <w:tcPr>
            <w:tcW w:w="2700" w:type="dxa"/>
          </w:tcPr>
          <w:p w14:paraId="2416BA6B" w14:textId="46114926" w:rsidR="009E69BF" w:rsidRPr="00502355" w:rsidRDefault="009E69BF" w:rsidP="00A63654">
            <w:pPr>
              <w:ind w:firstLine="0"/>
              <w:rPr>
                <w:i/>
              </w:rPr>
            </w:pPr>
            <w:r>
              <w:rPr>
                <w:i/>
              </w:rPr>
              <w:t xml:space="preserve">Information pane. </w:t>
            </w:r>
            <w:r w:rsidR="000705ED" w:rsidRPr="00E94C6C">
              <w:t xml:space="preserve">The information pane </w:t>
            </w:r>
            <w:r w:rsidR="00721F3F">
              <w:t xml:space="preserve">to pin and write down information </w:t>
            </w:r>
            <w:r w:rsidR="000705ED" w:rsidRPr="00E94C6C">
              <w:t xml:space="preserve">is embedded in the main task interface, so the user </w:t>
            </w:r>
            <w:r w:rsidR="00E94C6C" w:rsidRPr="00E94C6C">
              <w:t xml:space="preserve">does not have to </w:t>
            </w:r>
            <w:r w:rsidR="00A63654">
              <w:t>switch</w:t>
            </w:r>
            <w:bookmarkStart w:id="3" w:name="_GoBack"/>
            <w:bookmarkEnd w:id="3"/>
            <w:r w:rsidR="00D348C8">
              <w:t xml:space="preserve"> to a separate application to search or view information</w:t>
            </w:r>
          </w:p>
        </w:tc>
        <w:tc>
          <w:tcPr>
            <w:tcW w:w="3116" w:type="dxa"/>
          </w:tcPr>
          <w:p w14:paraId="222E0154" w14:textId="18F5A10E" w:rsidR="00BF7B95" w:rsidRDefault="008D20A5" w:rsidP="003573C1">
            <w:pPr>
              <w:ind w:firstLine="0"/>
            </w:pPr>
            <w:r>
              <w:t>…</w:t>
            </w:r>
          </w:p>
          <w:p w14:paraId="59F5B8C0" w14:textId="77777777" w:rsidR="00BF7B95" w:rsidRDefault="00BF7B95" w:rsidP="003573C1">
            <w:pPr>
              <w:ind w:firstLine="0"/>
            </w:pPr>
          </w:p>
          <w:p w14:paraId="16FA5A0A" w14:textId="4F991552" w:rsidR="00BF7B95" w:rsidRDefault="00BF7B95" w:rsidP="003573C1">
            <w:pPr>
              <w:ind w:firstLine="0"/>
            </w:pPr>
          </w:p>
        </w:tc>
        <w:tc>
          <w:tcPr>
            <w:tcW w:w="1759" w:type="dxa"/>
          </w:tcPr>
          <w:p w14:paraId="1D5CE9D5" w14:textId="253572CA" w:rsidR="009E69BF" w:rsidRDefault="008D20A5" w:rsidP="00B32139">
            <w:pPr>
              <w:ind w:firstLine="0"/>
            </w:pPr>
            <w:r>
              <w:t>…</w:t>
            </w:r>
          </w:p>
        </w:tc>
      </w:tr>
    </w:tbl>
    <w:p w14:paraId="53A8B532" w14:textId="77777777" w:rsidR="00300738" w:rsidRPr="00175DA8" w:rsidRDefault="00300738" w:rsidP="004639ED"/>
    <w:sectPr w:rsidR="00300738" w:rsidRPr="00175DA8" w:rsidSect="000B3C4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rghouts, Judith" w:date="2017-09-28T14:27:00Z" w:initials="BJ">
    <w:p w14:paraId="78D9F300" w14:textId="646A51D3" w:rsidR="007F57E2" w:rsidRDefault="007F57E2">
      <w:pPr>
        <w:pStyle w:val="CommentText"/>
      </w:pPr>
      <w:r>
        <w:rPr>
          <w:rStyle w:val="CommentReference"/>
        </w:rPr>
        <w:annotationRef/>
      </w:r>
      <w:r>
        <w:t>Refine gap; clarify how solutions are not suitable for data entry work studied here, and/or what these solutions do not focus on</w:t>
      </w:r>
    </w:p>
  </w:comment>
  <w:comment w:id="1" w:author="Borghouts, Judith" w:date="2017-10-03T15:25:00Z" w:initials="BJ">
    <w:p w14:paraId="63E6C79E" w14:textId="77777777" w:rsidR="000C06DB" w:rsidRDefault="000C06DB" w:rsidP="000C06DB">
      <w:r>
        <w:rPr>
          <w:rStyle w:val="CommentReference"/>
        </w:rPr>
        <w:annotationRef/>
      </w:r>
      <w:r>
        <w:t>Insert findings from Study 4/5 in story:</w:t>
      </w:r>
    </w:p>
    <w:p w14:paraId="2784DF94" w14:textId="77777777" w:rsidR="000C06DB" w:rsidRDefault="000C06DB" w:rsidP="000C06DB">
      <w:r>
        <w:t>“In Study 4 and 5, participants did not have to memorise information, and a majority deferred tasks to look up information that would take time to access.”</w:t>
      </w:r>
    </w:p>
    <w:p w14:paraId="2F81E8D0" w14:textId="77777777" w:rsidR="000C06DB" w:rsidRDefault="000C06DB" w:rsidP="000C06D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D9F300" w15:done="0"/>
  <w15:commentEx w15:paraId="2F81E8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868B7" w14:textId="77777777" w:rsidR="004D1BE0" w:rsidRDefault="004D1BE0" w:rsidP="00CB7FDF">
      <w:r>
        <w:separator/>
      </w:r>
    </w:p>
  </w:endnote>
  <w:endnote w:type="continuationSeparator" w:id="0">
    <w:p w14:paraId="69697D36" w14:textId="77777777" w:rsidR="004D1BE0" w:rsidRDefault="004D1BE0" w:rsidP="00CB7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Linux Biolinum">
    <w:panose1 w:val="02000503000000000000"/>
    <w:charset w:val="00"/>
    <w:family w:val="auto"/>
    <w:pitch w:val="variable"/>
    <w:sig w:usb0="E0000AFF" w:usb1="5000E5FB" w:usb2="0000002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A8FAB" w14:textId="77777777" w:rsidR="004D1BE0" w:rsidRDefault="004D1BE0" w:rsidP="00CB7FDF">
      <w:r>
        <w:separator/>
      </w:r>
    </w:p>
  </w:footnote>
  <w:footnote w:type="continuationSeparator" w:id="0">
    <w:p w14:paraId="27C501CD" w14:textId="77777777" w:rsidR="004D1BE0" w:rsidRDefault="004D1BE0" w:rsidP="00CB7FDF">
      <w:r>
        <w:continuationSeparator/>
      </w:r>
    </w:p>
  </w:footnote>
  <w:footnote w:id="1">
    <w:p w14:paraId="72CFAFF4" w14:textId="77777777" w:rsidR="00042A11" w:rsidRDefault="00042A11" w:rsidP="00042A11">
      <w:pPr>
        <w:pStyle w:val="FootnoteText"/>
      </w:pPr>
      <w:r w:rsidRPr="00CB5DEB">
        <w:rPr>
          <w:rStyle w:val="FootnoteReference"/>
          <w:szCs w:val="18"/>
        </w:rPr>
        <w:footnoteRef/>
      </w:r>
      <w:r w:rsidRPr="00CB5DEB">
        <w:rPr>
          <w:sz w:val="16"/>
          <w:szCs w:val="16"/>
        </w:rPr>
        <w:t xml:space="preserve"> </w:t>
      </w:r>
      <w:hyperlink r:id="rId1" w:history="1">
        <w:r w:rsidRPr="00CB5DEB">
          <w:rPr>
            <w:rStyle w:val="Hyperlink"/>
            <w:sz w:val="16"/>
            <w:szCs w:val="16"/>
          </w:rPr>
          <w:t>https://support.office.com/en-gb/article/Find-and-use-the-content-you-need-when-you-need-without-leaving-Word-860118fc-1f61-41f6-922f-40084a284658</w:t>
        </w:r>
      </w:hyperlink>
    </w:p>
    <w:p w14:paraId="249E1409" w14:textId="77777777" w:rsidR="00042A11" w:rsidRDefault="00042A11" w:rsidP="00042A1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52B2D"/>
    <w:multiLevelType w:val="hybridMultilevel"/>
    <w:tmpl w:val="82429738"/>
    <w:lvl w:ilvl="0" w:tplc="2A1E2630">
      <w:start w:val="1"/>
      <w:numFmt w:val="decimal"/>
      <w:lvlText w:val="%1."/>
      <w:lvlJc w:val="left"/>
      <w:pPr>
        <w:ind w:left="634" w:hanging="360"/>
      </w:pPr>
      <w:rPr>
        <w:rFonts w:hint="default"/>
      </w:rPr>
    </w:lvl>
    <w:lvl w:ilvl="1" w:tplc="08090019" w:tentative="1">
      <w:start w:val="1"/>
      <w:numFmt w:val="lowerLetter"/>
      <w:lvlText w:val="%2."/>
      <w:lvlJc w:val="left"/>
      <w:pPr>
        <w:ind w:left="1354" w:hanging="360"/>
      </w:pPr>
    </w:lvl>
    <w:lvl w:ilvl="2" w:tplc="0809001B" w:tentative="1">
      <w:start w:val="1"/>
      <w:numFmt w:val="lowerRoman"/>
      <w:lvlText w:val="%3."/>
      <w:lvlJc w:val="right"/>
      <w:pPr>
        <w:ind w:left="2074" w:hanging="180"/>
      </w:pPr>
    </w:lvl>
    <w:lvl w:ilvl="3" w:tplc="0809000F" w:tentative="1">
      <w:start w:val="1"/>
      <w:numFmt w:val="decimal"/>
      <w:lvlText w:val="%4."/>
      <w:lvlJc w:val="left"/>
      <w:pPr>
        <w:ind w:left="2794" w:hanging="360"/>
      </w:pPr>
    </w:lvl>
    <w:lvl w:ilvl="4" w:tplc="08090019" w:tentative="1">
      <w:start w:val="1"/>
      <w:numFmt w:val="lowerLetter"/>
      <w:lvlText w:val="%5."/>
      <w:lvlJc w:val="left"/>
      <w:pPr>
        <w:ind w:left="3514" w:hanging="360"/>
      </w:pPr>
    </w:lvl>
    <w:lvl w:ilvl="5" w:tplc="0809001B" w:tentative="1">
      <w:start w:val="1"/>
      <w:numFmt w:val="lowerRoman"/>
      <w:lvlText w:val="%6."/>
      <w:lvlJc w:val="right"/>
      <w:pPr>
        <w:ind w:left="4234" w:hanging="180"/>
      </w:pPr>
    </w:lvl>
    <w:lvl w:ilvl="6" w:tplc="0809000F" w:tentative="1">
      <w:start w:val="1"/>
      <w:numFmt w:val="decimal"/>
      <w:lvlText w:val="%7."/>
      <w:lvlJc w:val="left"/>
      <w:pPr>
        <w:ind w:left="4954" w:hanging="360"/>
      </w:pPr>
    </w:lvl>
    <w:lvl w:ilvl="7" w:tplc="08090019" w:tentative="1">
      <w:start w:val="1"/>
      <w:numFmt w:val="lowerLetter"/>
      <w:lvlText w:val="%8."/>
      <w:lvlJc w:val="left"/>
      <w:pPr>
        <w:ind w:left="5674" w:hanging="360"/>
      </w:pPr>
    </w:lvl>
    <w:lvl w:ilvl="8" w:tplc="0809001B" w:tentative="1">
      <w:start w:val="1"/>
      <w:numFmt w:val="lowerRoman"/>
      <w:lvlText w:val="%9."/>
      <w:lvlJc w:val="right"/>
      <w:pPr>
        <w:ind w:left="6394" w:hanging="180"/>
      </w:pPr>
    </w:lvl>
  </w:abstractNum>
  <w:abstractNum w:abstractNumId="1">
    <w:nsid w:val="404A0874"/>
    <w:multiLevelType w:val="hybridMultilevel"/>
    <w:tmpl w:val="2C54041A"/>
    <w:lvl w:ilvl="0" w:tplc="056A098A">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nsid w:val="4C3C4F6D"/>
    <w:multiLevelType w:val="hybridMultilevel"/>
    <w:tmpl w:val="2A206C6A"/>
    <w:lvl w:ilvl="0" w:tplc="1C1EF186">
      <w:start w:val="1"/>
      <w:numFmt w:val="lowerLetter"/>
      <w:lvlText w:val="(%1)"/>
      <w:lvlJc w:val="left"/>
      <w:pPr>
        <w:ind w:left="6120" w:hanging="360"/>
      </w:pPr>
      <w:rPr>
        <w:rFonts w:hint="default"/>
      </w:rPr>
    </w:lvl>
    <w:lvl w:ilvl="1" w:tplc="08090019" w:tentative="1">
      <w:start w:val="1"/>
      <w:numFmt w:val="lowerLetter"/>
      <w:lvlText w:val="%2."/>
      <w:lvlJc w:val="left"/>
      <w:pPr>
        <w:ind w:left="6840" w:hanging="360"/>
      </w:pPr>
    </w:lvl>
    <w:lvl w:ilvl="2" w:tplc="0809001B" w:tentative="1">
      <w:start w:val="1"/>
      <w:numFmt w:val="lowerRoman"/>
      <w:lvlText w:val="%3."/>
      <w:lvlJc w:val="right"/>
      <w:pPr>
        <w:ind w:left="7560" w:hanging="180"/>
      </w:pPr>
    </w:lvl>
    <w:lvl w:ilvl="3" w:tplc="0809000F" w:tentative="1">
      <w:start w:val="1"/>
      <w:numFmt w:val="decimal"/>
      <w:lvlText w:val="%4."/>
      <w:lvlJc w:val="left"/>
      <w:pPr>
        <w:ind w:left="8280" w:hanging="360"/>
      </w:pPr>
    </w:lvl>
    <w:lvl w:ilvl="4" w:tplc="08090019" w:tentative="1">
      <w:start w:val="1"/>
      <w:numFmt w:val="lowerLetter"/>
      <w:lvlText w:val="%5."/>
      <w:lvlJc w:val="left"/>
      <w:pPr>
        <w:ind w:left="9000" w:hanging="360"/>
      </w:pPr>
    </w:lvl>
    <w:lvl w:ilvl="5" w:tplc="0809001B" w:tentative="1">
      <w:start w:val="1"/>
      <w:numFmt w:val="lowerRoman"/>
      <w:lvlText w:val="%6."/>
      <w:lvlJc w:val="right"/>
      <w:pPr>
        <w:ind w:left="9720" w:hanging="180"/>
      </w:pPr>
    </w:lvl>
    <w:lvl w:ilvl="6" w:tplc="0809000F" w:tentative="1">
      <w:start w:val="1"/>
      <w:numFmt w:val="decimal"/>
      <w:lvlText w:val="%7."/>
      <w:lvlJc w:val="left"/>
      <w:pPr>
        <w:ind w:left="10440" w:hanging="360"/>
      </w:pPr>
    </w:lvl>
    <w:lvl w:ilvl="7" w:tplc="08090019" w:tentative="1">
      <w:start w:val="1"/>
      <w:numFmt w:val="lowerLetter"/>
      <w:lvlText w:val="%8."/>
      <w:lvlJc w:val="left"/>
      <w:pPr>
        <w:ind w:left="11160" w:hanging="360"/>
      </w:pPr>
    </w:lvl>
    <w:lvl w:ilvl="8" w:tplc="0809001B" w:tentative="1">
      <w:start w:val="1"/>
      <w:numFmt w:val="lowerRoman"/>
      <w:lvlText w:val="%9."/>
      <w:lvlJc w:val="right"/>
      <w:pPr>
        <w:ind w:left="11880" w:hanging="180"/>
      </w:pPr>
    </w:lvl>
  </w:abstractNum>
  <w:abstractNum w:abstractNumId="3">
    <w:nsid w:val="592E1227"/>
    <w:multiLevelType w:val="hybridMultilevel"/>
    <w:tmpl w:val="CB5068AE"/>
    <w:lvl w:ilvl="0" w:tplc="7312FE28">
      <w:numFmt w:val="bullet"/>
      <w:lvlText w:val="-"/>
      <w:lvlJc w:val="left"/>
      <w:pPr>
        <w:ind w:left="360" w:hanging="360"/>
      </w:pPr>
      <w:rPr>
        <w:rFonts w:ascii="Palatino" w:eastAsiaTheme="minorHAnsi" w:hAnsi="Palatino"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DDB5B52"/>
    <w:multiLevelType w:val="hybridMultilevel"/>
    <w:tmpl w:val="8C5414B8"/>
    <w:lvl w:ilvl="0" w:tplc="007CCDE0">
      <w:numFmt w:val="bullet"/>
      <w:lvlText w:val="-"/>
      <w:lvlJc w:val="left"/>
      <w:pPr>
        <w:ind w:left="720" w:hanging="360"/>
      </w:pPr>
      <w:rPr>
        <w:rFonts w:ascii="Palatino" w:eastAsiaTheme="minorHAnsi" w:hAnsi="Palati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ghouts, Judith">
    <w15:presenceInfo w15:providerId="None" w15:userId="Borghouts, Jud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73"/>
    <w:rsid w:val="000011BD"/>
    <w:rsid w:val="000012F3"/>
    <w:rsid w:val="0000323F"/>
    <w:rsid w:val="000046B2"/>
    <w:rsid w:val="00005856"/>
    <w:rsid w:val="00006904"/>
    <w:rsid w:val="00013C24"/>
    <w:rsid w:val="00014FD8"/>
    <w:rsid w:val="00015704"/>
    <w:rsid w:val="000231E8"/>
    <w:rsid w:val="00023718"/>
    <w:rsid w:val="00023C6D"/>
    <w:rsid w:val="000247EE"/>
    <w:rsid w:val="00024DD0"/>
    <w:rsid w:val="0002514D"/>
    <w:rsid w:val="00025496"/>
    <w:rsid w:val="0002604F"/>
    <w:rsid w:val="000307DD"/>
    <w:rsid w:val="00030BC5"/>
    <w:rsid w:val="0003169C"/>
    <w:rsid w:val="00031D37"/>
    <w:rsid w:val="0003273C"/>
    <w:rsid w:val="00033142"/>
    <w:rsid w:val="00034033"/>
    <w:rsid w:val="00034F5F"/>
    <w:rsid w:val="00035797"/>
    <w:rsid w:val="000408EF"/>
    <w:rsid w:val="00041431"/>
    <w:rsid w:val="000420F4"/>
    <w:rsid w:val="00042A11"/>
    <w:rsid w:val="00043FC8"/>
    <w:rsid w:val="0004408B"/>
    <w:rsid w:val="00044F7B"/>
    <w:rsid w:val="00045EB0"/>
    <w:rsid w:val="0004706A"/>
    <w:rsid w:val="00052665"/>
    <w:rsid w:val="000526EE"/>
    <w:rsid w:val="00052A91"/>
    <w:rsid w:val="00054F37"/>
    <w:rsid w:val="00056C31"/>
    <w:rsid w:val="0006050C"/>
    <w:rsid w:val="00062D3D"/>
    <w:rsid w:val="0006364B"/>
    <w:rsid w:val="0006475F"/>
    <w:rsid w:val="0006506F"/>
    <w:rsid w:val="00066A63"/>
    <w:rsid w:val="00067CBE"/>
    <w:rsid w:val="0007024B"/>
    <w:rsid w:val="0007050C"/>
    <w:rsid w:val="000705ED"/>
    <w:rsid w:val="00070A5D"/>
    <w:rsid w:val="0007171B"/>
    <w:rsid w:val="0007455C"/>
    <w:rsid w:val="0007640B"/>
    <w:rsid w:val="000764EE"/>
    <w:rsid w:val="000774D0"/>
    <w:rsid w:val="0008126A"/>
    <w:rsid w:val="000812E8"/>
    <w:rsid w:val="0008281E"/>
    <w:rsid w:val="00082CD2"/>
    <w:rsid w:val="00083E80"/>
    <w:rsid w:val="00084AD0"/>
    <w:rsid w:val="0008621B"/>
    <w:rsid w:val="0008640C"/>
    <w:rsid w:val="00091F26"/>
    <w:rsid w:val="00092200"/>
    <w:rsid w:val="00092C8D"/>
    <w:rsid w:val="00094B57"/>
    <w:rsid w:val="00094C94"/>
    <w:rsid w:val="00094EC1"/>
    <w:rsid w:val="000973B0"/>
    <w:rsid w:val="000A1E45"/>
    <w:rsid w:val="000B1212"/>
    <w:rsid w:val="000B3C4F"/>
    <w:rsid w:val="000B4F5C"/>
    <w:rsid w:val="000B6B1B"/>
    <w:rsid w:val="000B7D29"/>
    <w:rsid w:val="000C06DB"/>
    <w:rsid w:val="000C50B2"/>
    <w:rsid w:val="000C54B2"/>
    <w:rsid w:val="000C67C4"/>
    <w:rsid w:val="000C6A22"/>
    <w:rsid w:val="000C6EDD"/>
    <w:rsid w:val="000C7ACF"/>
    <w:rsid w:val="000D01BC"/>
    <w:rsid w:val="000D0581"/>
    <w:rsid w:val="000D38C2"/>
    <w:rsid w:val="000D57F1"/>
    <w:rsid w:val="000D7D45"/>
    <w:rsid w:val="000E2EEC"/>
    <w:rsid w:val="000F1218"/>
    <w:rsid w:val="000F282E"/>
    <w:rsid w:val="000F4A5F"/>
    <w:rsid w:val="000F4E4B"/>
    <w:rsid w:val="000F52F1"/>
    <w:rsid w:val="000F7E2A"/>
    <w:rsid w:val="001000F6"/>
    <w:rsid w:val="001003EC"/>
    <w:rsid w:val="00102244"/>
    <w:rsid w:val="00103387"/>
    <w:rsid w:val="00107814"/>
    <w:rsid w:val="0011075B"/>
    <w:rsid w:val="001128C7"/>
    <w:rsid w:val="00114F75"/>
    <w:rsid w:val="00115DB1"/>
    <w:rsid w:val="00115EF3"/>
    <w:rsid w:val="001203FC"/>
    <w:rsid w:val="00121207"/>
    <w:rsid w:val="00127C69"/>
    <w:rsid w:val="00127D5F"/>
    <w:rsid w:val="00127E95"/>
    <w:rsid w:val="00127F92"/>
    <w:rsid w:val="00130880"/>
    <w:rsid w:val="0013227E"/>
    <w:rsid w:val="00135F4B"/>
    <w:rsid w:val="001432D8"/>
    <w:rsid w:val="0014408E"/>
    <w:rsid w:val="00145958"/>
    <w:rsid w:val="0014649A"/>
    <w:rsid w:val="00147598"/>
    <w:rsid w:val="001478D4"/>
    <w:rsid w:val="00147A32"/>
    <w:rsid w:val="001528FB"/>
    <w:rsid w:val="00152960"/>
    <w:rsid w:val="00153AC8"/>
    <w:rsid w:val="001630A5"/>
    <w:rsid w:val="00163313"/>
    <w:rsid w:val="00163429"/>
    <w:rsid w:val="0016350F"/>
    <w:rsid w:val="00165341"/>
    <w:rsid w:val="00174033"/>
    <w:rsid w:val="00174C59"/>
    <w:rsid w:val="00175DA8"/>
    <w:rsid w:val="00177A63"/>
    <w:rsid w:val="00177FD5"/>
    <w:rsid w:val="00185B7F"/>
    <w:rsid w:val="00186F03"/>
    <w:rsid w:val="001923E7"/>
    <w:rsid w:val="00192893"/>
    <w:rsid w:val="001934CA"/>
    <w:rsid w:val="00194108"/>
    <w:rsid w:val="00197E23"/>
    <w:rsid w:val="001A22CA"/>
    <w:rsid w:val="001A5C7B"/>
    <w:rsid w:val="001A5F34"/>
    <w:rsid w:val="001A61EA"/>
    <w:rsid w:val="001A6703"/>
    <w:rsid w:val="001B25A6"/>
    <w:rsid w:val="001B28C2"/>
    <w:rsid w:val="001B29CF"/>
    <w:rsid w:val="001C0188"/>
    <w:rsid w:val="001C0C3A"/>
    <w:rsid w:val="001C24AF"/>
    <w:rsid w:val="001C57DE"/>
    <w:rsid w:val="001C7390"/>
    <w:rsid w:val="001D22EE"/>
    <w:rsid w:val="001D4905"/>
    <w:rsid w:val="001D5B95"/>
    <w:rsid w:val="001E1857"/>
    <w:rsid w:val="001E27BC"/>
    <w:rsid w:val="001F0010"/>
    <w:rsid w:val="001F0381"/>
    <w:rsid w:val="001F37C6"/>
    <w:rsid w:val="001F3A1F"/>
    <w:rsid w:val="001F530B"/>
    <w:rsid w:val="001F7FD9"/>
    <w:rsid w:val="002017ED"/>
    <w:rsid w:val="00201F91"/>
    <w:rsid w:val="002028F2"/>
    <w:rsid w:val="002039FE"/>
    <w:rsid w:val="002046A4"/>
    <w:rsid w:val="00205160"/>
    <w:rsid w:val="00207B19"/>
    <w:rsid w:val="00207D8E"/>
    <w:rsid w:val="00210C1F"/>
    <w:rsid w:val="0021184A"/>
    <w:rsid w:val="002125A7"/>
    <w:rsid w:val="00213800"/>
    <w:rsid w:val="0021416A"/>
    <w:rsid w:val="002159FA"/>
    <w:rsid w:val="002210CA"/>
    <w:rsid w:val="002221B2"/>
    <w:rsid w:val="002239D7"/>
    <w:rsid w:val="00225411"/>
    <w:rsid w:val="0022709C"/>
    <w:rsid w:val="00227E15"/>
    <w:rsid w:val="00231AAC"/>
    <w:rsid w:val="002321A4"/>
    <w:rsid w:val="00233CE1"/>
    <w:rsid w:val="00236D36"/>
    <w:rsid w:val="002373C3"/>
    <w:rsid w:val="002407B3"/>
    <w:rsid w:val="00241026"/>
    <w:rsid w:val="0024222E"/>
    <w:rsid w:val="0024222F"/>
    <w:rsid w:val="0024770C"/>
    <w:rsid w:val="00247749"/>
    <w:rsid w:val="002503E2"/>
    <w:rsid w:val="0025707F"/>
    <w:rsid w:val="00261B8C"/>
    <w:rsid w:val="00263718"/>
    <w:rsid w:val="00263B7D"/>
    <w:rsid w:val="002646C5"/>
    <w:rsid w:val="00270731"/>
    <w:rsid w:val="002715BF"/>
    <w:rsid w:val="00273A2A"/>
    <w:rsid w:val="00273EBF"/>
    <w:rsid w:val="00274CDD"/>
    <w:rsid w:val="002756FD"/>
    <w:rsid w:val="00275CF1"/>
    <w:rsid w:val="00275DD6"/>
    <w:rsid w:val="00275F07"/>
    <w:rsid w:val="00277066"/>
    <w:rsid w:val="00280CA5"/>
    <w:rsid w:val="00283E81"/>
    <w:rsid w:val="00283FFF"/>
    <w:rsid w:val="002842CD"/>
    <w:rsid w:val="002844A9"/>
    <w:rsid w:val="0029042E"/>
    <w:rsid w:val="00290B00"/>
    <w:rsid w:val="00294571"/>
    <w:rsid w:val="00294A7E"/>
    <w:rsid w:val="0029581F"/>
    <w:rsid w:val="00295B0B"/>
    <w:rsid w:val="0029794F"/>
    <w:rsid w:val="00297CF0"/>
    <w:rsid w:val="002A0C2A"/>
    <w:rsid w:val="002A12B2"/>
    <w:rsid w:val="002A2925"/>
    <w:rsid w:val="002A39E7"/>
    <w:rsid w:val="002A5C36"/>
    <w:rsid w:val="002A7F01"/>
    <w:rsid w:val="002B1070"/>
    <w:rsid w:val="002B1C0E"/>
    <w:rsid w:val="002B2711"/>
    <w:rsid w:val="002B326F"/>
    <w:rsid w:val="002B340C"/>
    <w:rsid w:val="002B39B3"/>
    <w:rsid w:val="002B63AE"/>
    <w:rsid w:val="002B79C3"/>
    <w:rsid w:val="002C1795"/>
    <w:rsid w:val="002C32F8"/>
    <w:rsid w:val="002C3E31"/>
    <w:rsid w:val="002C5A9E"/>
    <w:rsid w:val="002C6532"/>
    <w:rsid w:val="002C78C2"/>
    <w:rsid w:val="002D00D9"/>
    <w:rsid w:val="002D488B"/>
    <w:rsid w:val="002D60EF"/>
    <w:rsid w:val="002D769A"/>
    <w:rsid w:val="002D7F4D"/>
    <w:rsid w:val="002E0DD4"/>
    <w:rsid w:val="002E1DFA"/>
    <w:rsid w:val="002E57A7"/>
    <w:rsid w:val="002E5981"/>
    <w:rsid w:val="002E632B"/>
    <w:rsid w:val="002E764A"/>
    <w:rsid w:val="002F4EC7"/>
    <w:rsid w:val="002F5C72"/>
    <w:rsid w:val="002F624D"/>
    <w:rsid w:val="00300738"/>
    <w:rsid w:val="00301FFD"/>
    <w:rsid w:val="00302068"/>
    <w:rsid w:val="00304590"/>
    <w:rsid w:val="00306383"/>
    <w:rsid w:val="00306946"/>
    <w:rsid w:val="003076F3"/>
    <w:rsid w:val="00310279"/>
    <w:rsid w:val="00311ABD"/>
    <w:rsid w:val="00314741"/>
    <w:rsid w:val="003205DB"/>
    <w:rsid w:val="003206FD"/>
    <w:rsid w:val="003216D6"/>
    <w:rsid w:val="00331FBE"/>
    <w:rsid w:val="00333D08"/>
    <w:rsid w:val="00334CD5"/>
    <w:rsid w:val="00335C21"/>
    <w:rsid w:val="00335FA3"/>
    <w:rsid w:val="00340502"/>
    <w:rsid w:val="003413D8"/>
    <w:rsid w:val="003416BF"/>
    <w:rsid w:val="003429D7"/>
    <w:rsid w:val="00343123"/>
    <w:rsid w:val="00343542"/>
    <w:rsid w:val="00347ECF"/>
    <w:rsid w:val="003508DA"/>
    <w:rsid w:val="003535DE"/>
    <w:rsid w:val="0035394F"/>
    <w:rsid w:val="0035407D"/>
    <w:rsid w:val="00355503"/>
    <w:rsid w:val="00355BB4"/>
    <w:rsid w:val="0035668A"/>
    <w:rsid w:val="003573C1"/>
    <w:rsid w:val="00357511"/>
    <w:rsid w:val="00360AF3"/>
    <w:rsid w:val="003617CD"/>
    <w:rsid w:val="00367566"/>
    <w:rsid w:val="00371492"/>
    <w:rsid w:val="00372604"/>
    <w:rsid w:val="00376F77"/>
    <w:rsid w:val="003804D1"/>
    <w:rsid w:val="00380809"/>
    <w:rsid w:val="00384FAF"/>
    <w:rsid w:val="00385792"/>
    <w:rsid w:val="00385D3A"/>
    <w:rsid w:val="00393285"/>
    <w:rsid w:val="00394489"/>
    <w:rsid w:val="003A38C0"/>
    <w:rsid w:val="003A4031"/>
    <w:rsid w:val="003A41F7"/>
    <w:rsid w:val="003A5045"/>
    <w:rsid w:val="003A56B5"/>
    <w:rsid w:val="003A646E"/>
    <w:rsid w:val="003B0E37"/>
    <w:rsid w:val="003B54B1"/>
    <w:rsid w:val="003C372A"/>
    <w:rsid w:val="003C3C75"/>
    <w:rsid w:val="003C4486"/>
    <w:rsid w:val="003D0A6D"/>
    <w:rsid w:val="003D2EC4"/>
    <w:rsid w:val="003D3857"/>
    <w:rsid w:val="003D548D"/>
    <w:rsid w:val="003D773E"/>
    <w:rsid w:val="003E052A"/>
    <w:rsid w:val="003E5114"/>
    <w:rsid w:val="003E5D1F"/>
    <w:rsid w:val="003E5E61"/>
    <w:rsid w:val="003E67BD"/>
    <w:rsid w:val="003E718E"/>
    <w:rsid w:val="003E7C0C"/>
    <w:rsid w:val="003F0C0A"/>
    <w:rsid w:val="003F1540"/>
    <w:rsid w:val="003F2023"/>
    <w:rsid w:val="003F2612"/>
    <w:rsid w:val="003F3D0F"/>
    <w:rsid w:val="003F4C42"/>
    <w:rsid w:val="0040065F"/>
    <w:rsid w:val="00401732"/>
    <w:rsid w:val="00403E0C"/>
    <w:rsid w:val="00405962"/>
    <w:rsid w:val="00407AD8"/>
    <w:rsid w:val="00407F55"/>
    <w:rsid w:val="00407FC6"/>
    <w:rsid w:val="0041176B"/>
    <w:rsid w:val="0041261D"/>
    <w:rsid w:val="0041352A"/>
    <w:rsid w:val="00414E55"/>
    <w:rsid w:val="0042482F"/>
    <w:rsid w:val="00426F86"/>
    <w:rsid w:val="00427718"/>
    <w:rsid w:val="0043146B"/>
    <w:rsid w:val="00434274"/>
    <w:rsid w:val="00435237"/>
    <w:rsid w:val="00435476"/>
    <w:rsid w:val="00440C36"/>
    <w:rsid w:val="004413AE"/>
    <w:rsid w:val="00445284"/>
    <w:rsid w:val="00446892"/>
    <w:rsid w:val="0044788F"/>
    <w:rsid w:val="004537A2"/>
    <w:rsid w:val="00453F33"/>
    <w:rsid w:val="00454A59"/>
    <w:rsid w:val="0045569C"/>
    <w:rsid w:val="00457E74"/>
    <w:rsid w:val="00460AB5"/>
    <w:rsid w:val="00461A6E"/>
    <w:rsid w:val="00462467"/>
    <w:rsid w:val="004639ED"/>
    <w:rsid w:val="00466B36"/>
    <w:rsid w:val="00467EED"/>
    <w:rsid w:val="00467F31"/>
    <w:rsid w:val="00470EA0"/>
    <w:rsid w:val="004744E6"/>
    <w:rsid w:val="0047665E"/>
    <w:rsid w:val="00476725"/>
    <w:rsid w:val="00477B39"/>
    <w:rsid w:val="00481C12"/>
    <w:rsid w:val="00486053"/>
    <w:rsid w:val="004865CC"/>
    <w:rsid w:val="00487018"/>
    <w:rsid w:val="00487DE1"/>
    <w:rsid w:val="00490130"/>
    <w:rsid w:val="00491F9B"/>
    <w:rsid w:val="004924F4"/>
    <w:rsid w:val="0049294F"/>
    <w:rsid w:val="004940CB"/>
    <w:rsid w:val="004959D4"/>
    <w:rsid w:val="004A02D1"/>
    <w:rsid w:val="004A0682"/>
    <w:rsid w:val="004A179C"/>
    <w:rsid w:val="004A1C99"/>
    <w:rsid w:val="004A4AB4"/>
    <w:rsid w:val="004A6FE8"/>
    <w:rsid w:val="004B21F8"/>
    <w:rsid w:val="004B38DF"/>
    <w:rsid w:val="004B4624"/>
    <w:rsid w:val="004C0450"/>
    <w:rsid w:val="004C0BB4"/>
    <w:rsid w:val="004C166F"/>
    <w:rsid w:val="004C279C"/>
    <w:rsid w:val="004C2827"/>
    <w:rsid w:val="004C2905"/>
    <w:rsid w:val="004C5B3D"/>
    <w:rsid w:val="004C70B5"/>
    <w:rsid w:val="004C7201"/>
    <w:rsid w:val="004D1BE0"/>
    <w:rsid w:val="004D25C0"/>
    <w:rsid w:val="004D73BD"/>
    <w:rsid w:val="004E13B8"/>
    <w:rsid w:val="004E22ED"/>
    <w:rsid w:val="004E2F95"/>
    <w:rsid w:val="004E34C8"/>
    <w:rsid w:val="004E7A19"/>
    <w:rsid w:val="004E7B6C"/>
    <w:rsid w:val="004F4ADF"/>
    <w:rsid w:val="004F7F0A"/>
    <w:rsid w:val="005011A5"/>
    <w:rsid w:val="0050187A"/>
    <w:rsid w:val="00502355"/>
    <w:rsid w:val="00502EAD"/>
    <w:rsid w:val="00503412"/>
    <w:rsid w:val="00503B91"/>
    <w:rsid w:val="00505F9A"/>
    <w:rsid w:val="00506364"/>
    <w:rsid w:val="005077F3"/>
    <w:rsid w:val="00507B45"/>
    <w:rsid w:val="00510E48"/>
    <w:rsid w:val="00511197"/>
    <w:rsid w:val="00511CB6"/>
    <w:rsid w:val="0051227E"/>
    <w:rsid w:val="0051320B"/>
    <w:rsid w:val="0051333B"/>
    <w:rsid w:val="0051407F"/>
    <w:rsid w:val="00517795"/>
    <w:rsid w:val="00521181"/>
    <w:rsid w:val="00524206"/>
    <w:rsid w:val="0052450F"/>
    <w:rsid w:val="0052774F"/>
    <w:rsid w:val="00531372"/>
    <w:rsid w:val="00531F6F"/>
    <w:rsid w:val="0053366A"/>
    <w:rsid w:val="00534E22"/>
    <w:rsid w:val="0054103C"/>
    <w:rsid w:val="0054196A"/>
    <w:rsid w:val="00541F89"/>
    <w:rsid w:val="00543D85"/>
    <w:rsid w:val="0054421D"/>
    <w:rsid w:val="00544686"/>
    <w:rsid w:val="005545F8"/>
    <w:rsid w:val="0055528C"/>
    <w:rsid w:val="00557935"/>
    <w:rsid w:val="00557BDE"/>
    <w:rsid w:val="005607EF"/>
    <w:rsid w:val="0056249D"/>
    <w:rsid w:val="0056401C"/>
    <w:rsid w:val="005656DD"/>
    <w:rsid w:val="005662DA"/>
    <w:rsid w:val="00566B5E"/>
    <w:rsid w:val="00566EB4"/>
    <w:rsid w:val="00576355"/>
    <w:rsid w:val="005777BE"/>
    <w:rsid w:val="0058400C"/>
    <w:rsid w:val="0058440B"/>
    <w:rsid w:val="0058672C"/>
    <w:rsid w:val="00586BAD"/>
    <w:rsid w:val="005901E4"/>
    <w:rsid w:val="0059258D"/>
    <w:rsid w:val="00592FDC"/>
    <w:rsid w:val="00594553"/>
    <w:rsid w:val="0059478C"/>
    <w:rsid w:val="00595D89"/>
    <w:rsid w:val="00595FAC"/>
    <w:rsid w:val="005A11EF"/>
    <w:rsid w:val="005A1A62"/>
    <w:rsid w:val="005A2235"/>
    <w:rsid w:val="005A4AC7"/>
    <w:rsid w:val="005A5DBB"/>
    <w:rsid w:val="005A79B7"/>
    <w:rsid w:val="005B1F38"/>
    <w:rsid w:val="005B25CA"/>
    <w:rsid w:val="005B676E"/>
    <w:rsid w:val="005B68E2"/>
    <w:rsid w:val="005C08AA"/>
    <w:rsid w:val="005C77F1"/>
    <w:rsid w:val="005D49A8"/>
    <w:rsid w:val="005D4A47"/>
    <w:rsid w:val="005E13F5"/>
    <w:rsid w:val="005E1AC3"/>
    <w:rsid w:val="005E24CE"/>
    <w:rsid w:val="005F3D6A"/>
    <w:rsid w:val="005F56EE"/>
    <w:rsid w:val="00600B37"/>
    <w:rsid w:val="00600C8F"/>
    <w:rsid w:val="0060233C"/>
    <w:rsid w:val="006034ED"/>
    <w:rsid w:val="006054DF"/>
    <w:rsid w:val="006056AF"/>
    <w:rsid w:val="00606DCE"/>
    <w:rsid w:val="00607603"/>
    <w:rsid w:val="00607A69"/>
    <w:rsid w:val="006127A3"/>
    <w:rsid w:val="00612975"/>
    <w:rsid w:val="00615E67"/>
    <w:rsid w:val="00622BBB"/>
    <w:rsid w:val="00626044"/>
    <w:rsid w:val="00633BF4"/>
    <w:rsid w:val="00633ECE"/>
    <w:rsid w:val="00635ABB"/>
    <w:rsid w:val="0063603F"/>
    <w:rsid w:val="00641C37"/>
    <w:rsid w:val="00641D89"/>
    <w:rsid w:val="006428B7"/>
    <w:rsid w:val="00644064"/>
    <w:rsid w:val="00644E5C"/>
    <w:rsid w:val="00645AAB"/>
    <w:rsid w:val="00650384"/>
    <w:rsid w:val="0065088B"/>
    <w:rsid w:val="00651FBE"/>
    <w:rsid w:val="006520B1"/>
    <w:rsid w:val="00652BE4"/>
    <w:rsid w:val="00656700"/>
    <w:rsid w:val="00657C2A"/>
    <w:rsid w:val="006601ED"/>
    <w:rsid w:val="00660C95"/>
    <w:rsid w:val="006637C7"/>
    <w:rsid w:val="0066700E"/>
    <w:rsid w:val="00671BA2"/>
    <w:rsid w:val="0067328C"/>
    <w:rsid w:val="006734A6"/>
    <w:rsid w:val="006753AD"/>
    <w:rsid w:val="00682C11"/>
    <w:rsid w:val="00683188"/>
    <w:rsid w:val="00686BBA"/>
    <w:rsid w:val="006870CB"/>
    <w:rsid w:val="006874D3"/>
    <w:rsid w:val="00692008"/>
    <w:rsid w:val="00692372"/>
    <w:rsid w:val="00692724"/>
    <w:rsid w:val="00692C9E"/>
    <w:rsid w:val="00697221"/>
    <w:rsid w:val="006A0B41"/>
    <w:rsid w:val="006A1487"/>
    <w:rsid w:val="006A31C9"/>
    <w:rsid w:val="006A5E8C"/>
    <w:rsid w:val="006A6480"/>
    <w:rsid w:val="006B101D"/>
    <w:rsid w:val="006B4D25"/>
    <w:rsid w:val="006B6C10"/>
    <w:rsid w:val="006C12E1"/>
    <w:rsid w:val="006C330D"/>
    <w:rsid w:val="006C3B84"/>
    <w:rsid w:val="006C4736"/>
    <w:rsid w:val="006C6250"/>
    <w:rsid w:val="006C74D0"/>
    <w:rsid w:val="006C7679"/>
    <w:rsid w:val="006D12AE"/>
    <w:rsid w:val="006D4BD7"/>
    <w:rsid w:val="006D4BD8"/>
    <w:rsid w:val="006D53F4"/>
    <w:rsid w:val="006E1B4C"/>
    <w:rsid w:val="006E3430"/>
    <w:rsid w:val="006E40C8"/>
    <w:rsid w:val="006E41FD"/>
    <w:rsid w:val="006F13B7"/>
    <w:rsid w:val="006F44CE"/>
    <w:rsid w:val="006F50C7"/>
    <w:rsid w:val="006F5735"/>
    <w:rsid w:val="006F7715"/>
    <w:rsid w:val="00702321"/>
    <w:rsid w:val="00702E22"/>
    <w:rsid w:val="00705369"/>
    <w:rsid w:val="0070551F"/>
    <w:rsid w:val="00706653"/>
    <w:rsid w:val="0070724A"/>
    <w:rsid w:val="00710211"/>
    <w:rsid w:val="0071052E"/>
    <w:rsid w:val="007109F4"/>
    <w:rsid w:val="0071230D"/>
    <w:rsid w:val="00714B5B"/>
    <w:rsid w:val="0072034D"/>
    <w:rsid w:val="007204EC"/>
    <w:rsid w:val="00721F3F"/>
    <w:rsid w:val="0072364C"/>
    <w:rsid w:val="00724498"/>
    <w:rsid w:val="007269DD"/>
    <w:rsid w:val="00727828"/>
    <w:rsid w:val="0072797B"/>
    <w:rsid w:val="00727A43"/>
    <w:rsid w:val="00727AA6"/>
    <w:rsid w:val="0073005C"/>
    <w:rsid w:val="007303A3"/>
    <w:rsid w:val="0073520C"/>
    <w:rsid w:val="007361E1"/>
    <w:rsid w:val="00741488"/>
    <w:rsid w:val="00742146"/>
    <w:rsid w:val="00743F22"/>
    <w:rsid w:val="007443A4"/>
    <w:rsid w:val="00744737"/>
    <w:rsid w:val="007478EA"/>
    <w:rsid w:val="00750AB6"/>
    <w:rsid w:val="007521E7"/>
    <w:rsid w:val="00752C9B"/>
    <w:rsid w:val="00753ABA"/>
    <w:rsid w:val="007558CE"/>
    <w:rsid w:val="007560DA"/>
    <w:rsid w:val="00756B33"/>
    <w:rsid w:val="00763730"/>
    <w:rsid w:val="007656E3"/>
    <w:rsid w:val="00765721"/>
    <w:rsid w:val="00766AA8"/>
    <w:rsid w:val="00767F76"/>
    <w:rsid w:val="0077025E"/>
    <w:rsid w:val="007707B3"/>
    <w:rsid w:val="00770F15"/>
    <w:rsid w:val="007724BA"/>
    <w:rsid w:val="00774AF8"/>
    <w:rsid w:val="007764F4"/>
    <w:rsid w:val="007765D1"/>
    <w:rsid w:val="00777021"/>
    <w:rsid w:val="00785421"/>
    <w:rsid w:val="00785F27"/>
    <w:rsid w:val="00786CD7"/>
    <w:rsid w:val="00787558"/>
    <w:rsid w:val="00796F1F"/>
    <w:rsid w:val="007A03E2"/>
    <w:rsid w:val="007A3678"/>
    <w:rsid w:val="007A4E40"/>
    <w:rsid w:val="007B03E6"/>
    <w:rsid w:val="007B1860"/>
    <w:rsid w:val="007B19FE"/>
    <w:rsid w:val="007B2A25"/>
    <w:rsid w:val="007B3E8D"/>
    <w:rsid w:val="007B4283"/>
    <w:rsid w:val="007B4F97"/>
    <w:rsid w:val="007B5FAD"/>
    <w:rsid w:val="007B6C79"/>
    <w:rsid w:val="007C3408"/>
    <w:rsid w:val="007C37A2"/>
    <w:rsid w:val="007C3F8A"/>
    <w:rsid w:val="007C417E"/>
    <w:rsid w:val="007C753E"/>
    <w:rsid w:val="007D1E8D"/>
    <w:rsid w:val="007D317F"/>
    <w:rsid w:val="007D383A"/>
    <w:rsid w:val="007D3EFC"/>
    <w:rsid w:val="007D42DC"/>
    <w:rsid w:val="007D450C"/>
    <w:rsid w:val="007D6107"/>
    <w:rsid w:val="007D69BA"/>
    <w:rsid w:val="007E0CB3"/>
    <w:rsid w:val="007E3526"/>
    <w:rsid w:val="007E4436"/>
    <w:rsid w:val="007E6432"/>
    <w:rsid w:val="007E6C08"/>
    <w:rsid w:val="007E6E15"/>
    <w:rsid w:val="007F19C9"/>
    <w:rsid w:val="007F57E2"/>
    <w:rsid w:val="007F59C9"/>
    <w:rsid w:val="007F75D3"/>
    <w:rsid w:val="007F7B45"/>
    <w:rsid w:val="00800234"/>
    <w:rsid w:val="0080052D"/>
    <w:rsid w:val="008017C2"/>
    <w:rsid w:val="008029F0"/>
    <w:rsid w:val="00803171"/>
    <w:rsid w:val="008048C9"/>
    <w:rsid w:val="00804ED5"/>
    <w:rsid w:val="00810B4A"/>
    <w:rsid w:val="00810DEB"/>
    <w:rsid w:val="008124B5"/>
    <w:rsid w:val="00813F10"/>
    <w:rsid w:val="00814ADE"/>
    <w:rsid w:val="00817EB6"/>
    <w:rsid w:val="00822500"/>
    <w:rsid w:val="008252E6"/>
    <w:rsid w:val="008273DC"/>
    <w:rsid w:val="00827551"/>
    <w:rsid w:val="00830266"/>
    <w:rsid w:val="008303A6"/>
    <w:rsid w:val="0083078C"/>
    <w:rsid w:val="00831155"/>
    <w:rsid w:val="0083117D"/>
    <w:rsid w:val="008314B1"/>
    <w:rsid w:val="008326E1"/>
    <w:rsid w:val="00832B62"/>
    <w:rsid w:val="008345FB"/>
    <w:rsid w:val="00835721"/>
    <w:rsid w:val="008421BB"/>
    <w:rsid w:val="00842268"/>
    <w:rsid w:val="0084393B"/>
    <w:rsid w:val="00843C9E"/>
    <w:rsid w:val="00850300"/>
    <w:rsid w:val="008508C1"/>
    <w:rsid w:val="008515C6"/>
    <w:rsid w:val="008516FA"/>
    <w:rsid w:val="00851E12"/>
    <w:rsid w:val="008529CE"/>
    <w:rsid w:val="00853357"/>
    <w:rsid w:val="00853574"/>
    <w:rsid w:val="008555E2"/>
    <w:rsid w:val="00855875"/>
    <w:rsid w:val="008571AB"/>
    <w:rsid w:val="008649FF"/>
    <w:rsid w:val="00864DDB"/>
    <w:rsid w:val="00865059"/>
    <w:rsid w:val="0086580F"/>
    <w:rsid w:val="00866C87"/>
    <w:rsid w:val="00870132"/>
    <w:rsid w:val="00871AA2"/>
    <w:rsid w:val="00877CE1"/>
    <w:rsid w:val="00880275"/>
    <w:rsid w:val="008810DB"/>
    <w:rsid w:val="00882B97"/>
    <w:rsid w:val="00883B8F"/>
    <w:rsid w:val="00885334"/>
    <w:rsid w:val="00886E9A"/>
    <w:rsid w:val="00890D33"/>
    <w:rsid w:val="008934AE"/>
    <w:rsid w:val="00893F3B"/>
    <w:rsid w:val="0089630F"/>
    <w:rsid w:val="008974B4"/>
    <w:rsid w:val="00897A90"/>
    <w:rsid w:val="008A5743"/>
    <w:rsid w:val="008A6C1B"/>
    <w:rsid w:val="008A6DBA"/>
    <w:rsid w:val="008A7D0E"/>
    <w:rsid w:val="008B1856"/>
    <w:rsid w:val="008B506F"/>
    <w:rsid w:val="008B67BD"/>
    <w:rsid w:val="008B68BA"/>
    <w:rsid w:val="008C1CDC"/>
    <w:rsid w:val="008C2ADD"/>
    <w:rsid w:val="008D1DCB"/>
    <w:rsid w:val="008D20A5"/>
    <w:rsid w:val="008D2862"/>
    <w:rsid w:val="008D2A2B"/>
    <w:rsid w:val="008D2B52"/>
    <w:rsid w:val="008D2F49"/>
    <w:rsid w:val="008D4905"/>
    <w:rsid w:val="008D6DF3"/>
    <w:rsid w:val="008E010C"/>
    <w:rsid w:val="008E01F0"/>
    <w:rsid w:val="008E28B7"/>
    <w:rsid w:val="008E3A73"/>
    <w:rsid w:val="008E5682"/>
    <w:rsid w:val="008E5844"/>
    <w:rsid w:val="008E630E"/>
    <w:rsid w:val="008E76BC"/>
    <w:rsid w:val="008E7FED"/>
    <w:rsid w:val="008F038E"/>
    <w:rsid w:val="008F1FB9"/>
    <w:rsid w:val="008F2D53"/>
    <w:rsid w:val="008F3DCC"/>
    <w:rsid w:val="008F73B1"/>
    <w:rsid w:val="008F7986"/>
    <w:rsid w:val="0090006F"/>
    <w:rsid w:val="00903DCE"/>
    <w:rsid w:val="0090483C"/>
    <w:rsid w:val="00906C95"/>
    <w:rsid w:val="00907870"/>
    <w:rsid w:val="00917C93"/>
    <w:rsid w:val="0092126A"/>
    <w:rsid w:val="00921D51"/>
    <w:rsid w:val="009226ED"/>
    <w:rsid w:val="0092342A"/>
    <w:rsid w:val="00923BA8"/>
    <w:rsid w:val="009250EB"/>
    <w:rsid w:val="00925B53"/>
    <w:rsid w:val="00927141"/>
    <w:rsid w:val="00930E0A"/>
    <w:rsid w:val="009310C0"/>
    <w:rsid w:val="009319F6"/>
    <w:rsid w:val="00931E95"/>
    <w:rsid w:val="009339F2"/>
    <w:rsid w:val="00934EAF"/>
    <w:rsid w:val="00937179"/>
    <w:rsid w:val="009426E4"/>
    <w:rsid w:val="00942AAA"/>
    <w:rsid w:val="00942C99"/>
    <w:rsid w:val="00946A40"/>
    <w:rsid w:val="009509F3"/>
    <w:rsid w:val="0095244C"/>
    <w:rsid w:val="009538C6"/>
    <w:rsid w:val="0095526A"/>
    <w:rsid w:val="00955501"/>
    <w:rsid w:val="00961BD7"/>
    <w:rsid w:val="00965ABD"/>
    <w:rsid w:val="00967E7C"/>
    <w:rsid w:val="00970702"/>
    <w:rsid w:val="009729BC"/>
    <w:rsid w:val="00975822"/>
    <w:rsid w:val="009800C3"/>
    <w:rsid w:val="009806F3"/>
    <w:rsid w:val="00981625"/>
    <w:rsid w:val="009830DE"/>
    <w:rsid w:val="00983589"/>
    <w:rsid w:val="009858D1"/>
    <w:rsid w:val="00985AE9"/>
    <w:rsid w:val="00990688"/>
    <w:rsid w:val="009911AE"/>
    <w:rsid w:val="00991CB5"/>
    <w:rsid w:val="009920A2"/>
    <w:rsid w:val="00992707"/>
    <w:rsid w:val="00992D41"/>
    <w:rsid w:val="009A0CC0"/>
    <w:rsid w:val="009A1CBF"/>
    <w:rsid w:val="009A23F3"/>
    <w:rsid w:val="009A359E"/>
    <w:rsid w:val="009A410D"/>
    <w:rsid w:val="009A6BA8"/>
    <w:rsid w:val="009A7837"/>
    <w:rsid w:val="009A7D81"/>
    <w:rsid w:val="009B1703"/>
    <w:rsid w:val="009B33D4"/>
    <w:rsid w:val="009B6423"/>
    <w:rsid w:val="009B66CF"/>
    <w:rsid w:val="009B7C2F"/>
    <w:rsid w:val="009C0166"/>
    <w:rsid w:val="009C0390"/>
    <w:rsid w:val="009C093C"/>
    <w:rsid w:val="009C0EFE"/>
    <w:rsid w:val="009C1962"/>
    <w:rsid w:val="009C3024"/>
    <w:rsid w:val="009C33FE"/>
    <w:rsid w:val="009C3874"/>
    <w:rsid w:val="009C5203"/>
    <w:rsid w:val="009C57B5"/>
    <w:rsid w:val="009C5F18"/>
    <w:rsid w:val="009C656D"/>
    <w:rsid w:val="009C6AAE"/>
    <w:rsid w:val="009C6F26"/>
    <w:rsid w:val="009D1308"/>
    <w:rsid w:val="009D1B21"/>
    <w:rsid w:val="009D5604"/>
    <w:rsid w:val="009D6363"/>
    <w:rsid w:val="009D639C"/>
    <w:rsid w:val="009D6A6F"/>
    <w:rsid w:val="009D7759"/>
    <w:rsid w:val="009D7D2C"/>
    <w:rsid w:val="009E47C0"/>
    <w:rsid w:val="009E5196"/>
    <w:rsid w:val="009E684C"/>
    <w:rsid w:val="009E69BF"/>
    <w:rsid w:val="009F038C"/>
    <w:rsid w:val="009F0454"/>
    <w:rsid w:val="009F0978"/>
    <w:rsid w:val="009F22FE"/>
    <w:rsid w:val="009F7614"/>
    <w:rsid w:val="00A01D09"/>
    <w:rsid w:val="00A037CF"/>
    <w:rsid w:val="00A077DB"/>
    <w:rsid w:val="00A10B53"/>
    <w:rsid w:val="00A14D34"/>
    <w:rsid w:val="00A1523C"/>
    <w:rsid w:val="00A15277"/>
    <w:rsid w:val="00A16A64"/>
    <w:rsid w:val="00A21062"/>
    <w:rsid w:val="00A21D9F"/>
    <w:rsid w:val="00A24774"/>
    <w:rsid w:val="00A2500B"/>
    <w:rsid w:val="00A25FF2"/>
    <w:rsid w:val="00A2618D"/>
    <w:rsid w:val="00A30CD3"/>
    <w:rsid w:val="00A324C8"/>
    <w:rsid w:val="00A35328"/>
    <w:rsid w:val="00A361F6"/>
    <w:rsid w:val="00A36DF5"/>
    <w:rsid w:val="00A37EFA"/>
    <w:rsid w:val="00A412BB"/>
    <w:rsid w:val="00A46AE0"/>
    <w:rsid w:val="00A47713"/>
    <w:rsid w:val="00A51230"/>
    <w:rsid w:val="00A563BF"/>
    <w:rsid w:val="00A57FB1"/>
    <w:rsid w:val="00A6211F"/>
    <w:rsid w:val="00A63654"/>
    <w:rsid w:val="00A63701"/>
    <w:rsid w:val="00A72202"/>
    <w:rsid w:val="00A743BD"/>
    <w:rsid w:val="00A75433"/>
    <w:rsid w:val="00A7568A"/>
    <w:rsid w:val="00A75D4E"/>
    <w:rsid w:val="00A76219"/>
    <w:rsid w:val="00A800DE"/>
    <w:rsid w:val="00A80D06"/>
    <w:rsid w:val="00A8274C"/>
    <w:rsid w:val="00A84F09"/>
    <w:rsid w:val="00A91E7A"/>
    <w:rsid w:val="00A92986"/>
    <w:rsid w:val="00A93E67"/>
    <w:rsid w:val="00A9481F"/>
    <w:rsid w:val="00A95C7B"/>
    <w:rsid w:val="00A9765E"/>
    <w:rsid w:val="00A97965"/>
    <w:rsid w:val="00AA282A"/>
    <w:rsid w:val="00AA77F3"/>
    <w:rsid w:val="00AB0E11"/>
    <w:rsid w:val="00AB41ED"/>
    <w:rsid w:val="00AB6472"/>
    <w:rsid w:val="00AB73D4"/>
    <w:rsid w:val="00AB7B81"/>
    <w:rsid w:val="00AC09C6"/>
    <w:rsid w:val="00AC4501"/>
    <w:rsid w:val="00AC5AB5"/>
    <w:rsid w:val="00AC68DB"/>
    <w:rsid w:val="00AC7AEE"/>
    <w:rsid w:val="00AD01BE"/>
    <w:rsid w:val="00AD03CE"/>
    <w:rsid w:val="00AD0846"/>
    <w:rsid w:val="00AD1B67"/>
    <w:rsid w:val="00AD3969"/>
    <w:rsid w:val="00AD51D0"/>
    <w:rsid w:val="00AD70C7"/>
    <w:rsid w:val="00AE0234"/>
    <w:rsid w:val="00AE1312"/>
    <w:rsid w:val="00AE1537"/>
    <w:rsid w:val="00AE2517"/>
    <w:rsid w:val="00AE28F1"/>
    <w:rsid w:val="00AE34C9"/>
    <w:rsid w:val="00AE6C1D"/>
    <w:rsid w:val="00AE78FB"/>
    <w:rsid w:val="00AF034B"/>
    <w:rsid w:val="00AF1902"/>
    <w:rsid w:val="00AF2646"/>
    <w:rsid w:val="00AF541C"/>
    <w:rsid w:val="00AF7E90"/>
    <w:rsid w:val="00B07631"/>
    <w:rsid w:val="00B10CE6"/>
    <w:rsid w:val="00B11EB2"/>
    <w:rsid w:val="00B1389C"/>
    <w:rsid w:val="00B16C6E"/>
    <w:rsid w:val="00B245BA"/>
    <w:rsid w:val="00B27E1B"/>
    <w:rsid w:val="00B31302"/>
    <w:rsid w:val="00B314BB"/>
    <w:rsid w:val="00B32139"/>
    <w:rsid w:val="00B33460"/>
    <w:rsid w:val="00B33888"/>
    <w:rsid w:val="00B33E53"/>
    <w:rsid w:val="00B34A84"/>
    <w:rsid w:val="00B34BF1"/>
    <w:rsid w:val="00B376AB"/>
    <w:rsid w:val="00B409D2"/>
    <w:rsid w:val="00B41D91"/>
    <w:rsid w:val="00B43107"/>
    <w:rsid w:val="00B445DE"/>
    <w:rsid w:val="00B44D9C"/>
    <w:rsid w:val="00B44F10"/>
    <w:rsid w:val="00B45A39"/>
    <w:rsid w:val="00B462AB"/>
    <w:rsid w:val="00B4720F"/>
    <w:rsid w:val="00B47679"/>
    <w:rsid w:val="00B51A73"/>
    <w:rsid w:val="00B52572"/>
    <w:rsid w:val="00B551E8"/>
    <w:rsid w:val="00B578B4"/>
    <w:rsid w:val="00B63EE3"/>
    <w:rsid w:val="00B71020"/>
    <w:rsid w:val="00B71969"/>
    <w:rsid w:val="00B74C3D"/>
    <w:rsid w:val="00B76175"/>
    <w:rsid w:val="00B82197"/>
    <w:rsid w:val="00B82D57"/>
    <w:rsid w:val="00B835BE"/>
    <w:rsid w:val="00B86893"/>
    <w:rsid w:val="00B86E8E"/>
    <w:rsid w:val="00B872D6"/>
    <w:rsid w:val="00B942E6"/>
    <w:rsid w:val="00B94704"/>
    <w:rsid w:val="00B947D2"/>
    <w:rsid w:val="00B96460"/>
    <w:rsid w:val="00B9710F"/>
    <w:rsid w:val="00BA14C5"/>
    <w:rsid w:val="00BA2004"/>
    <w:rsid w:val="00BA2164"/>
    <w:rsid w:val="00BA4621"/>
    <w:rsid w:val="00BA6F85"/>
    <w:rsid w:val="00BA7631"/>
    <w:rsid w:val="00BB1726"/>
    <w:rsid w:val="00BB1C71"/>
    <w:rsid w:val="00BB2F47"/>
    <w:rsid w:val="00BB4A01"/>
    <w:rsid w:val="00BB4FEB"/>
    <w:rsid w:val="00BB640E"/>
    <w:rsid w:val="00BB7EF3"/>
    <w:rsid w:val="00BC030B"/>
    <w:rsid w:val="00BC5863"/>
    <w:rsid w:val="00BC79CA"/>
    <w:rsid w:val="00BC7EC1"/>
    <w:rsid w:val="00BD060D"/>
    <w:rsid w:val="00BD114B"/>
    <w:rsid w:val="00BD2FCF"/>
    <w:rsid w:val="00BD38FD"/>
    <w:rsid w:val="00BD6C57"/>
    <w:rsid w:val="00BE0459"/>
    <w:rsid w:val="00BE2533"/>
    <w:rsid w:val="00BE348A"/>
    <w:rsid w:val="00BE61D3"/>
    <w:rsid w:val="00BE6E8E"/>
    <w:rsid w:val="00BE7329"/>
    <w:rsid w:val="00BF03ED"/>
    <w:rsid w:val="00BF04D2"/>
    <w:rsid w:val="00BF06BD"/>
    <w:rsid w:val="00BF0BD8"/>
    <w:rsid w:val="00BF1E7A"/>
    <w:rsid w:val="00BF3185"/>
    <w:rsid w:val="00BF486D"/>
    <w:rsid w:val="00BF4C05"/>
    <w:rsid w:val="00BF72A4"/>
    <w:rsid w:val="00BF733E"/>
    <w:rsid w:val="00BF7B95"/>
    <w:rsid w:val="00C0365F"/>
    <w:rsid w:val="00C04AA1"/>
    <w:rsid w:val="00C11F87"/>
    <w:rsid w:val="00C12D59"/>
    <w:rsid w:val="00C13C27"/>
    <w:rsid w:val="00C13E8D"/>
    <w:rsid w:val="00C17A12"/>
    <w:rsid w:val="00C21697"/>
    <w:rsid w:val="00C22E56"/>
    <w:rsid w:val="00C23DBC"/>
    <w:rsid w:val="00C2495B"/>
    <w:rsid w:val="00C27122"/>
    <w:rsid w:val="00C349A9"/>
    <w:rsid w:val="00C360B3"/>
    <w:rsid w:val="00C36936"/>
    <w:rsid w:val="00C40F5A"/>
    <w:rsid w:val="00C44752"/>
    <w:rsid w:val="00C44987"/>
    <w:rsid w:val="00C45BE6"/>
    <w:rsid w:val="00C46207"/>
    <w:rsid w:val="00C46869"/>
    <w:rsid w:val="00C53539"/>
    <w:rsid w:val="00C53CAA"/>
    <w:rsid w:val="00C56524"/>
    <w:rsid w:val="00C57019"/>
    <w:rsid w:val="00C623AB"/>
    <w:rsid w:val="00C67860"/>
    <w:rsid w:val="00C70C93"/>
    <w:rsid w:val="00C71184"/>
    <w:rsid w:val="00C713F0"/>
    <w:rsid w:val="00C714D3"/>
    <w:rsid w:val="00C71C9F"/>
    <w:rsid w:val="00C72512"/>
    <w:rsid w:val="00C73673"/>
    <w:rsid w:val="00C74562"/>
    <w:rsid w:val="00C749DF"/>
    <w:rsid w:val="00C769AF"/>
    <w:rsid w:val="00C77349"/>
    <w:rsid w:val="00C77404"/>
    <w:rsid w:val="00C82E50"/>
    <w:rsid w:val="00C867B6"/>
    <w:rsid w:val="00C87934"/>
    <w:rsid w:val="00C90467"/>
    <w:rsid w:val="00C919AE"/>
    <w:rsid w:val="00C93DE5"/>
    <w:rsid w:val="00C950AE"/>
    <w:rsid w:val="00C95A2C"/>
    <w:rsid w:val="00C95F06"/>
    <w:rsid w:val="00C977D6"/>
    <w:rsid w:val="00CA07DB"/>
    <w:rsid w:val="00CA0AB5"/>
    <w:rsid w:val="00CA0D96"/>
    <w:rsid w:val="00CA6A38"/>
    <w:rsid w:val="00CA7D9E"/>
    <w:rsid w:val="00CB143F"/>
    <w:rsid w:val="00CB16C6"/>
    <w:rsid w:val="00CB1B63"/>
    <w:rsid w:val="00CB3A23"/>
    <w:rsid w:val="00CB4321"/>
    <w:rsid w:val="00CB5DEB"/>
    <w:rsid w:val="00CB608D"/>
    <w:rsid w:val="00CB7E79"/>
    <w:rsid w:val="00CB7FDF"/>
    <w:rsid w:val="00CC3818"/>
    <w:rsid w:val="00CC3F7F"/>
    <w:rsid w:val="00CC4707"/>
    <w:rsid w:val="00CC4E02"/>
    <w:rsid w:val="00CC79FE"/>
    <w:rsid w:val="00CD1080"/>
    <w:rsid w:val="00CD1662"/>
    <w:rsid w:val="00CD32C2"/>
    <w:rsid w:val="00CD4E50"/>
    <w:rsid w:val="00CD5031"/>
    <w:rsid w:val="00CD58FD"/>
    <w:rsid w:val="00CD5B1B"/>
    <w:rsid w:val="00CD6D0D"/>
    <w:rsid w:val="00CD6F62"/>
    <w:rsid w:val="00CE3661"/>
    <w:rsid w:val="00CE5890"/>
    <w:rsid w:val="00CE5B12"/>
    <w:rsid w:val="00CE69F4"/>
    <w:rsid w:val="00CE7725"/>
    <w:rsid w:val="00CF0E53"/>
    <w:rsid w:val="00CF2183"/>
    <w:rsid w:val="00CF44D6"/>
    <w:rsid w:val="00CF4753"/>
    <w:rsid w:val="00CF50AC"/>
    <w:rsid w:val="00CF5181"/>
    <w:rsid w:val="00CF6827"/>
    <w:rsid w:val="00CF757E"/>
    <w:rsid w:val="00CF7A72"/>
    <w:rsid w:val="00D00B8A"/>
    <w:rsid w:val="00D00E06"/>
    <w:rsid w:val="00D03628"/>
    <w:rsid w:val="00D072CC"/>
    <w:rsid w:val="00D10073"/>
    <w:rsid w:val="00D10432"/>
    <w:rsid w:val="00D110C7"/>
    <w:rsid w:val="00D13B2A"/>
    <w:rsid w:val="00D1464E"/>
    <w:rsid w:val="00D15244"/>
    <w:rsid w:val="00D20629"/>
    <w:rsid w:val="00D21076"/>
    <w:rsid w:val="00D23102"/>
    <w:rsid w:val="00D23C72"/>
    <w:rsid w:val="00D2406E"/>
    <w:rsid w:val="00D30137"/>
    <w:rsid w:val="00D33686"/>
    <w:rsid w:val="00D34044"/>
    <w:rsid w:val="00D348C8"/>
    <w:rsid w:val="00D35AFD"/>
    <w:rsid w:val="00D35EFA"/>
    <w:rsid w:val="00D366F7"/>
    <w:rsid w:val="00D36C25"/>
    <w:rsid w:val="00D37231"/>
    <w:rsid w:val="00D42C57"/>
    <w:rsid w:val="00D44082"/>
    <w:rsid w:val="00D4473E"/>
    <w:rsid w:val="00D505EC"/>
    <w:rsid w:val="00D51718"/>
    <w:rsid w:val="00D54909"/>
    <w:rsid w:val="00D55C04"/>
    <w:rsid w:val="00D62BE7"/>
    <w:rsid w:val="00D67140"/>
    <w:rsid w:val="00D707AA"/>
    <w:rsid w:val="00D71542"/>
    <w:rsid w:val="00D71A38"/>
    <w:rsid w:val="00D71C7B"/>
    <w:rsid w:val="00D72B6A"/>
    <w:rsid w:val="00D74205"/>
    <w:rsid w:val="00D747CB"/>
    <w:rsid w:val="00D779BD"/>
    <w:rsid w:val="00D80881"/>
    <w:rsid w:val="00D811C5"/>
    <w:rsid w:val="00D8394A"/>
    <w:rsid w:val="00D84AA5"/>
    <w:rsid w:val="00D856D1"/>
    <w:rsid w:val="00D85742"/>
    <w:rsid w:val="00D86949"/>
    <w:rsid w:val="00D87254"/>
    <w:rsid w:val="00D90E50"/>
    <w:rsid w:val="00D90FF5"/>
    <w:rsid w:val="00D92627"/>
    <w:rsid w:val="00D92B45"/>
    <w:rsid w:val="00D94098"/>
    <w:rsid w:val="00D95DD9"/>
    <w:rsid w:val="00D9603D"/>
    <w:rsid w:val="00D96674"/>
    <w:rsid w:val="00D97A21"/>
    <w:rsid w:val="00DA0004"/>
    <w:rsid w:val="00DA13DE"/>
    <w:rsid w:val="00DA16A2"/>
    <w:rsid w:val="00DA445E"/>
    <w:rsid w:val="00DA5777"/>
    <w:rsid w:val="00DA5848"/>
    <w:rsid w:val="00DB076F"/>
    <w:rsid w:val="00DB0D72"/>
    <w:rsid w:val="00DB1E98"/>
    <w:rsid w:val="00DB2F93"/>
    <w:rsid w:val="00DB48BB"/>
    <w:rsid w:val="00DB511A"/>
    <w:rsid w:val="00DB6896"/>
    <w:rsid w:val="00DB6A7C"/>
    <w:rsid w:val="00DB7183"/>
    <w:rsid w:val="00DC0336"/>
    <w:rsid w:val="00DC1023"/>
    <w:rsid w:val="00DC392E"/>
    <w:rsid w:val="00DC48E9"/>
    <w:rsid w:val="00DC4956"/>
    <w:rsid w:val="00DD65E9"/>
    <w:rsid w:val="00DE0610"/>
    <w:rsid w:val="00DE10E3"/>
    <w:rsid w:val="00DE121D"/>
    <w:rsid w:val="00DE50E3"/>
    <w:rsid w:val="00DE5DA9"/>
    <w:rsid w:val="00DE74FF"/>
    <w:rsid w:val="00DF009C"/>
    <w:rsid w:val="00DF0390"/>
    <w:rsid w:val="00DF095A"/>
    <w:rsid w:val="00DF10FC"/>
    <w:rsid w:val="00DF1742"/>
    <w:rsid w:val="00DF2785"/>
    <w:rsid w:val="00DF5C09"/>
    <w:rsid w:val="00DF7312"/>
    <w:rsid w:val="00E0440A"/>
    <w:rsid w:val="00E046DB"/>
    <w:rsid w:val="00E04B2D"/>
    <w:rsid w:val="00E06CE4"/>
    <w:rsid w:val="00E075D3"/>
    <w:rsid w:val="00E14E6B"/>
    <w:rsid w:val="00E14FB4"/>
    <w:rsid w:val="00E1529B"/>
    <w:rsid w:val="00E1566A"/>
    <w:rsid w:val="00E21F24"/>
    <w:rsid w:val="00E2533F"/>
    <w:rsid w:val="00E26BCE"/>
    <w:rsid w:val="00E310C2"/>
    <w:rsid w:val="00E31B23"/>
    <w:rsid w:val="00E321C5"/>
    <w:rsid w:val="00E34318"/>
    <w:rsid w:val="00E353CB"/>
    <w:rsid w:val="00E35F00"/>
    <w:rsid w:val="00E3668A"/>
    <w:rsid w:val="00E37346"/>
    <w:rsid w:val="00E37BF0"/>
    <w:rsid w:val="00E44251"/>
    <w:rsid w:val="00E44D77"/>
    <w:rsid w:val="00E4719B"/>
    <w:rsid w:val="00E477A6"/>
    <w:rsid w:val="00E47BCF"/>
    <w:rsid w:val="00E47DE2"/>
    <w:rsid w:val="00E50B81"/>
    <w:rsid w:val="00E51B5C"/>
    <w:rsid w:val="00E5544A"/>
    <w:rsid w:val="00E559ED"/>
    <w:rsid w:val="00E5692B"/>
    <w:rsid w:val="00E57290"/>
    <w:rsid w:val="00E64566"/>
    <w:rsid w:val="00E648CE"/>
    <w:rsid w:val="00E6499B"/>
    <w:rsid w:val="00E66AE3"/>
    <w:rsid w:val="00E71986"/>
    <w:rsid w:val="00E721B5"/>
    <w:rsid w:val="00E73C6B"/>
    <w:rsid w:val="00E74105"/>
    <w:rsid w:val="00E75928"/>
    <w:rsid w:val="00E762AB"/>
    <w:rsid w:val="00E801BC"/>
    <w:rsid w:val="00E83408"/>
    <w:rsid w:val="00E8369E"/>
    <w:rsid w:val="00E8787B"/>
    <w:rsid w:val="00E87C4E"/>
    <w:rsid w:val="00E91CFC"/>
    <w:rsid w:val="00E94213"/>
    <w:rsid w:val="00E94C6C"/>
    <w:rsid w:val="00E952A0"/>
    <w:rsid w:val="00EA09D9"/>
    <w:rsid w:val="00EA11A2"/>
    <w:rsid w:val="00EA1CA0"/>
    <w:rsid w:val="00EA2513"/>
    <w:rsid w:val="00EA28DF"/>
    <w:rsid w:val="00EA53B5"/>
    <w:rsid w:val="00EA57C0"/>
    <w:rsid w:val="00EA6A45"/>
    <w:rsid w:val="00EA7024"/>
    <w:rsid w:val="00EA788F"/>
    <w:rsid w:val="00EB0D2F"/>
    <w:rsid w:val="00EB0E64"/>
    <w:rsid w:val="00EB404E"/>
    <w:rsid w:val="00EB5E26"/>
    <w:rsid w:val="00EB5EAE"/>
    <w:rsid w:val="00EB6EFD"/>
    <w:rsid w:val="00EC0448"/>
    <w:rsid w:val="00EC11E7"/>
    <w:rsid w:val="00EC148F"/>
    <w:rsid w:val="00EC2C7E"/>
    <w:rsid w:val="00EC2D29"/>
    <w:rsid w:val="00EC33C0"/>
    <w:rsid w:val="00EC34ED"/>
    <w:rsid w:val="00EC7204"/>
    <w:rsid w:val="00ED0D40"/>
    <w:rsid w:val="00ED1A9A"/>
    <w:rsid w:val="00ED3EE8"/>
    <w:rsid w:val="00ED77F0"/>
    <w:rsid w:val="00EE10E2"/>
    <w:rsid w:val="00EE16C7"/>
    <w:rsid w:val="00EE257D"/>
    <w:rsid w:val="00EE3D2B"/>
    <w:rsid w:val="00EE40DB"/>
    <w:rsid w:val="00EE54D3"/>
    <w:rsid w:val="00EE595D"/>
    <w:rsid w:val="00EE5D7C"/>
    <w:rsid w:val="00EE7802"/>
    <w:rsid w:val="00EF0D69"/>
    <w:rsid w:val="00EF1F96"/>
    <w:rsid w:val="00EF3898"/>
    <w:rsid w:val="00EF6EC1"/>
    <w:rsid w:val="00F02BE9"/>
    <w:rsid w:val="00F031AE"/>
    <w:rsid w:val="00F04EA0"/>
    <w:rsid w:val="00F073E5"/>
    <w:rsid w:val="00F11AFE"/>
    <w:rsid w:val="00F1413A"/>
    <w:rsid w:val="00F16795"/>
    <w:rsid w:val="00F17455"/>
    <w:rsid w:val="00F20096"/>
    <w:rsid w:val="00F21588"/>
    <w:rsid w:val="00F21B01"/>
    <w:rsid w:val="00F2367A"/>
    <w:rsid w:val="00F2642B"/>
    <w:rsid w:val="00F2760A"/>
    <w:rsid w:val="00F301DD"/>
    <w:rsid w:val="00F30E25"/>
    <w:rsid w:val="00F319A2"/>
    <w:rsid w:val="00F31BB8"/>
    <w:rsid w:val="00F321D6"/>
    <w:rsid w:val="00F3299F"/>
    <w:rsid w:val="00F32AEA"/>
    <w:rsid w:val="00F337BD"/>
    <w:rsid w:val="00F34C88"/>
    <w:rsid w:val="00F35CC5"/>
    <w:rsid w:val="00F373F9"/>
    <w:rsid w:val="00F40CAD"/>
    <w:rsid w:val="00F4117B"/>
    <w:rsid w:val="00F415E0"/>
    <w:rsid w:val="00F42D46"/>
    <w:rsid w:val="00F50E96"/>
    <w:rsid w:val="00F51A2C"/>
    <w:rsid w:val="00F51E85"/>
    <w:rsid w:val="00F53518"/>
    <w:rsid w:val="00F541C6"/>
    <w:rsid w:val="00F54458"/>
    <w:rsid w:val="00F56524"/>
    <w:rsid w:val="00F56EA0"/>
    <w:rsid w:val="00F57A50"/>
    <w:rsid w:val="00F61CBE"/>
    <w:rsid w:val="00F6302C"/>
    <w:rsid w:val="00F64CD1"/>
    <w:rsid w:val="00F65264"/>
    <w:rsid w:val="00F660E1"/>
    <w:rsid w:val="00F66E2F"/>
    <w:rsid w:val="00F67EA2"/>
    <w:rsid w:val="00F70211"/>
    <w:rsid w:val="00F7147B"/>
    <w:rsid w:val="00F75902"/>
    <w:rsid w:val="00F76D97"/>
    <w:rsid w:val="00F778AA"/>
    <w:rsid w:val="00F8006A"/>
    <w:rsid w:val="00F8035D"/>
    <w:rsid w:val="00F81CF0"/>
    <w:rsid w:val="00F8248A"/>
    <w:rsid w:val="00F83033"/>
    <w:rsid w:val="00F831A5"/>
    <w:rsid w:val="00F85926"/>
    <w:rsid w:val="00F85CC4"/>
    <w:rsid w:val="00F8718E"/>
    <w:rsid w:val="00F908B8"/>
    <w:rsid w:val="00F9771F"/>
    <w:rsid w:val="00F97B39"/>
    <w:rsid w:val="00FA0ADA"/>
    <w:rsid w:val="00FA1462"/>
    <w:rsid w:val="00FA1732"/>
    <w:rsid w:val="00FA1C97"/>
    <w:rsid w:val="00FA1CD3"/>
    <w:rsid w:val="00FA1FC7"/>
    <w:rsid w:val="00FA2805"/>
    <w:rsid w:val="00FA77A7"/>
    <w:rsid w:val="00FA7C85"/>
    <w:rsid w:val="00FB2161"/>
    <w:rsid w:val="00FB2BDD"/>
    <w:rsid w:val="00FB35E7"/>
    <w:rsid w:val="00FB35F1"/>
    <w:rsid w:val="00FB4F5F"/>
    <w:rsid w:val="00FB6982"/>
    <w:rsid w:val="00FB6B5D"/>
    <w:rsid w:val="00FB7D6D"/>
    <w:rsid w:val="00FC04D0"/>
    <w:rsid w:val="00FC3926"/>
    <w:rsid w:val="00FC5CA7"/>
    <w:rsid w:val="00FD0862"/>
    <w:rsid w:val="00FD0FB9"/>
    <w:rsid w:val="00FD2271"/>
    <w:rsid w:val="00FD2455"/>
    <w:rsid w:val="00FD6D81"/>
    <w:rsid w:val="00FE2685"/>
    <w:rsid w:val="00FE37AD"/>
    <w:rsid w:val="00FE48F5"/>
    <w:rsid w:val="00FE5D0F"/>
    <w:rsid w:val="00FF3E14"/>
    <w:rsid w:val="00FF4829"/>
    <w:rsid w:val="00FF6F66"/>
    <w:rsid w:val="00FF7A9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84B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3526"/>
    <w:pPr>
      <w:spacing w:before="220" w:after="80"/>
      <w:ind w:firstLine="274"/>
    </w:pPr>
    <w:rPr>
      <w:rFonts w:ascii="Palatino" w:hAnsi="Palatino"/>
      <w:sz w:val="18"/>
    </w:rPr>
  </w:style>
  <w:style w:type="paragraph" w:styleId="Heading1">
    <w:name w:val="heading 1"/>
    <w:basedOn w:val="Normal"/>
    <w:next w:val="Normal"/>
    <w:link w:val="Heading1Char"/>
    <w:uiPriority w:val="9"/>
    <w:qFormat/>
    <w:rsid w:val="00C736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639ED"/>
    <w:pPr>
      <w:spacing w:before="220"/>
      <w:ind w:left="158" w:hanging="158"/>
      <w:jc w:val="both"/>
      <w:outlineLvl w:val="1"/>
    </w:pPr>
    <w:rPr>
      <w:rFonts w:ascii="Helvetica" w:eastAsia="Times New Roman" w:hAnsi="Helvetica" w:cs="Times New Roman"/>
      <w:b/>
      <w:color w:val="auto"/>
      <w:kern w:val="32"/>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39ED"/>
    <w:rPr>
      <w:rFonts w:ascii="Helvetica" w:eastAsia="Times New Roman" w:hAnsi="Helvetica" w:cs="Times New Roman"/>
      <w:b/>
      <w:kern w:val="32"/>
      <w:sz w:val="22"/>
      <w:szCs w:val="20"/>
      <w:lang w:val="en-US"/>
    </w:rPr>
  </w:style>
  <w:style w:type="paragraph" w:customStyle="1" w:styleId="Head1">
    <w:name w:val="Head1"/>
    <w:autoRedefine/>
    <w:qFormat/>
    <w:rsid w:val="00D2406E"/>
    <w:pPr>
      <w:pBdr>
        <w:top w:val="single" w:sz="4" w:space="6" w:color="auto"/>
      </w:pBdr>
      <w:spacing w:before="220" w:after="80"/>
      <w:ind w:left="280" w:hanging="280"/>
    </w:pPr>
    <w:rPr>
      <w:rFonts w:ascii="Helv" w:hAnsi="Helv"/>
      <w:sz w:val="18"/>
      <w:szCs w:val="22"/>
    </w:rPr>
  </w:style>
  <w:style w:type="paragraph" w:customStyle="1" w:styleId="KeyWordHead">
    <w:name w:val="KeyWordHead"/>
    <w:autoRedefine/>
    <w:qFormat/>
    <w:rsid w:val="00C73673"/>
    <w:pPr>
      <w:spacing w:before="200" w:after="20"/>
    </w:pPr>
    <w:rPr>
      <w:rFonts w:ascii="Linux Biolinum" w:hAnsi="Linux Biolinum"/>
      <w:b/>
      <w:sz w:val="22"/>
      <w:szCs w:val="22"/>
      <w:lang w:val="en-US"/>
    </w:rPr>
  </w:style>
  <w:style w:type="character" w:customStyle="1" w:styleId="Heading1Char">
    <w:name w:val="Heading 1 Char"/>
    <w:basedOn w:val="DefaultParagraphFont"/>
    <w:link w:val="Heading1"/>
    <w:uiPriority w:val="9"/>
    <w:rsid w:val="00C73673"/>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3413D8"/>
  </w:style>
  <w:style w:type="paragraph" w:styleId="FootnoteText">
    <w:name w:val="footnote text"/>
    <w:basedOn w:val="Normal"/>
    <w:link w:val="FootnoteTextChar"/>
    <w:uiPriority w:val="99"/>
    <w:unhideWhenUsed/>
    <w:rsid w:val="00CB7FDF"/>
  </w:style>
  <w:style w:type="character" w:customStyle="1" w:styleId="FootnoteTextChar">
    <w:name w:val="Footnote Text Char"/>
    <w:basedOn w:val="DefaultParagraphFont"/>
    <w:link w:val="FootnoteText"/>
    <w:uiPriority w:val="99"/>
    <w:rsid w:val="00CB7FDF"/>
  </w:style>
  <w:style w:type="character" w:styleId="FootnoteReference">
    <w:name w:val="footnote reference"/>
    <w:basedOn w:val="DefaultParagraphFont"/>
    <w:uiPriority w:val="99"/>
    <w:unhideWhenUsed/>
    <w:rsid w:val="00CB7FDF"/>
    <w:rPr>
      <w:vertAlign w:val="superscript"/>
    </w:rPr>
  </w:style>
  <w:style w:type="character" w:styleId="Hyperlink">
    <w:name w:val="Hyperlink"/>
    <w:basedOn w:val="DefaultParagraphFont"/>
    <w:uiPriority w:val="99"/>
    <w:unhideWhenUsed/>
    <w:rsid w:val="00CB5DEB"/>
    <w:rPr>
      <w:color w:val="0563C1" w:themeColor="hyperlink"/>
      <w:u w:val="single"/>
    </w:rPr>
  </w:style>
  <w:style w:type="table" w:styleId="TableGrid">
    <w:name w:val="Table Grid"/>
    <w:basedOn w:val="TableNormal"/>
    <w:uiPriority w:val="39"/>
    <w:rsid w:val="00777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10E3"/>
    <w:pPr>
      <w:ind w:left="720"/>
      <w:contextualSpacing/>
    </w:pPr>
  </w:style>
  <w:style w:type="character" w:styleId="CommentReference">
    <w:name w:val="annotation reference"/>
    <w:basedOn w:val="DefaultParagraphFont"/>
    <w:uiPriority w:val="99"/>
    <w:semiHidden/>
    <w:unhideWhenUsed/>
    <w:rsid w:val="007F57E2"/>
    <w:rPr>
      <w:sz w:val="18"/>
      <w:szCs w:val="18"/>
    </w:rPr>
  </w:style>
  <w:style w:type="paragraph" w:styleId="CommentText">
    <w:name w:val="annotation text"/>
    <w:basedOn w:val="Normal"/>
    <w:link w:val="CommentTextChar"/>
    <w:uiPriority w:val="99"/>
    <w:semiHidden/>
    <w:unhideWhenUsed/>
    <w:rsid w:val="007F57E2"/>
    <w:rPr>
      <w:sz w:val="24"/>
    </w:rPr>
  </w:style>
  <w:style w:type="character" w:customStyle="1" w:styleId="CommentTextChar">
    <w:name w:val="Comment Text Char"/>
    <w:basedOn w:val="DefaultParagraphFont"/>
    <w:link w:val="CommentText"/>
    <w:uiPriority w:val="99"/>
    <w:semiHidden/>
    <w:rsid w:val="007F57E2"/>
    <w:rPr>
      <w:rFonts w:ascii="Palatino" w:hAnsi="Palatino"/>
    </w:rPr>
  </w:style>
  <w:style w:type="paragraph" w:styleId="CommentSubject">
    <w:name w:val="annotation subject"/>
    <w:basedOn w:val="CommentText"/>
    <w:next w:val="CommentText"/>
    <w:link w:val="CommentSubjectChar"/>
    <w:uiPriority w:val="99"/>
    <w:semiHidden/>
    <w:unhideWhenUsed/>
    <w:rsid w:val="007F57E2"/>
    <w:rPr>
      <w:b/>
      <w:bCs/>
      <w:sz w:val="20"/>
      <w:szCs w:val="20"/>
    </w:rPr>
  </w:style>
  <w:style w:type="character" w:customStyle="1" w:styleId="CommentSubjectChar">
    <w:name w:val="Comment Subject Char"/>
    <w:basedOn w:val="CommentTextChar"/>
    <w:link w:val="CommentSubject"/>
    <w:uiPriority w:val="99"/>
    <w:semiHidden/>
    <w:rsid w:val="007F57E2"/>
    <w:rPr>
      <w:rFonts w:ascii="Palatino" w:hAnsi="Palatino"/>
      <w:b/>
      <w:bCs/>
      <w:sz w:val="20"/>
      <w:szCs w:val="20"/>
    </w:rPr>
  </w:style>
  <w:style w:type="paragraph" w:styleId="BalloonText">
    <w:name w:val="Balloon Text"/>
    <w:basedOn w:val="Normal"/>
    <w:link w:val="BalloonTextChar"/>
    <w:uiPriority w:val="99"/>
    <w:semiHidden/>
    <w:unhideWhenUsed/>
    <w:rsid w:val="007F57E2"/>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7F57E2"/>
    <w:rPr>
      <w:rFonts w:ascii="Times New Roman" w:hAnsi="Times New Roman" w:cs="Times New Roman"/>
      <w:sz w:val="18"/>
      <w:szCs w:val="18"/>
    </w:rPr>
  </w:style>
  <w:style w:type="paragraph" w:styleId="Caption">
    <w:name w:val="caption"/>
    <w:basedOn w:val="Normal"/>
    <w:next w:val="Normal"/>
    <w:uiPriority w:val="35"/>
    <w:unhideWhenUsed/>
    <w:qFormat/>
    <w:rsid w:val="00CE5890"/>
    <w:pPr>
      <w:spacing w:before="0" w:after="200"/>
    </w:pPr>
    <w:rPr>
      <w:i/>
      <w:iCs/>
      <w:color w:val="44546A" w:themeColor="text2"/>
      <w:szCs w:val="18"/>
    </w:rPr>
  </w:style>
  <w:style w:type="character" w:styleId="FollowedHyperlink">
    <w:name w:val="FollowedHyperlink"/>
    <w:basedOn w:val="DefaultParagraphFont"/>
    <w:uiPriority w:val="99"/>
    <w:semiHidden/>
    <w:unhideWhenUsed/>
    <w:rsid w:val="00302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5192">
      <w:bodyDiv w:val="1"/>
      <w:marLeft w:val="0"/>
      <w:marRight w:val="0"/>
      <w:marTop w:val="0"/>
      <w:marBottom w:val="0"/>
      <w:divBdr>
        <w:top w:val="none" w:sz="0" w:space="0" w:color="auto"/>
        <w:left w:val="none" w:sz="0" w:space="0" w:color="auto"/>
        <w:bottom w:val="none" w:sz="0" w:space="0" w:color="auto"/>
        <w:right w:val="none" w:sz="0" w:space="0" w:color="auto"/>
      </w:divBdr>
    </w:div>
    <w:div w:id="680738728">
      <w:bodyDiv w:val="1"/>
      <w:marLeft w:val="0"/>
      <w:marRight w:val="0"/>
      <w:marTop w:val="0"/>
      <w:marBottom w:val="0"/>
      <w:divBdr>
        <w:top w:val="none" w:sz="0" w:space="0" w:color="auto"/>
        <w:left w:val="none" w:sz="0" w:space="0" w:color="auto"/>
        <w:bottom w:val="none" w:sz="0" w:space="0" w:color="auto"/>
        <w:right w:val="none" w:sz="0" w:space="0" w:color="auto"/>
      </w:divBdr>
    </w:div>
    <w:div w:id="1056392528">
      <w:bodyDiv w:val="1"/>
      <w:marLeft w:val="0"/>
      <w:marRight w:val="0"/>
      <w:marTop w:val="0"/>
      <w:marBottom w:val="0"/>
      <w:divBdr>
        <w:top w:val="none" w:sz="0" w:space="0" w:color="auto"/>
        <w:left w:val="none" w:sz="0" w:space="0" w:color="auto"/>
        <w:bottom w:val="none" w:sz="0" w:space="0" w:color="auto"/>
        <w:right w:val="none" w:sz="0" w:space="0" w:color="auto"/>
      </w:divBdr>
    </w:div>
    <w:div w:id="2029022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support.office.com/en-gb/article/Find-and-use-the-content-you-need-when-you-need-without-leaving-Word-860118fc-1f61-41f6-922f-40084a284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6074281-1015-E64A-9416-A25BAD76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7</Pages>
  <Words>13282</Words>
  <Characters>75709</Characters>
  <Application>Microsoft Macintosh Word</Application>
  <DocSecurity>0</DocSecurity>
  <Lines>630</Lines>
  <Paragraphs>177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Summary</vt:lpstr>
      <vt:lpstr>    INTRODUCTION </vt:lpstr>
      <vt:lpstr>    EXISTING WORK</vt:lpstr>
      <vt:lpstr>    Task and information management</vt:lpstr>
      <vt:lpstr>    Information search</vt:lpstr>
      <vt:lpstr>    Interruptions and delayed intentions (in progress)</vt:lpstr>
      <vt:lpstr>    Context of task: documents ‘at hand’</vt:lpstr>
      <vt:lpstr>    Type of activity</vt:lpstr>
      <vt:lpstr>    Summary</vt:lpstr>
      <vt:lpstr>    DESIGN CONSIDERATIONS</vt:lpstr>
      <vt:lpstr>    Design 1: to-do list</vt:lpstr>
      <vt:lpstr>    Design 2: pinboard</vt:lpstr>
      <vt:lpstr>    Design 3: search function</vt:lpstr>
    </vt:vector>
  </TitlesOfParts>
  <LinksUpToDate>false</LinksUpToDate>
  <CharactersWithSpaces>88814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Borghouts, Judith</cp:lastModifiedBy>
  <cp:revision>1289</cp:revision>
  <dcterms:created xsi:type="dcterms:W3CDTF">2017-09-05T08:44:00Z</dcterms:created>
  <dcterms:modified xsi:type="dcterms:W3CDTF">2017-10-04T12:53:00Z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