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082D64" w14:textId="77777777" w:rsidR="00061156" w:rsidRPr="00BF1822" w:rsidRDefault="00061156" w:rsidP="00061156">
      <w:pPr>
        <w:pStyle w:val="Heading1"/>
        <w:rPr>
          <w:lang w:val="en-GB"/>
        </w:rPr>
      </w:pPr>
      <w:r w:rsidRPr="00BF1822">
        <w:rPr>
          <w:lang w:val="en-GB"/>
        </w:rPr>
        <w:t>Study 4</w:t>
      </w:r>
    </w:p>
    <w:p w14:paraId="15C236E3" w14:textId="77777777" w:rsidR="00061156" w:rsidRPr="001B762C" w:rsidRDefault="00061156" w:rsidP="00061156">
      <w:pPr>
        <w:pStyle w:val="ListParagraph"/>
        <w:numPr>
          <w:ilvl w:val="0"/>
          <w:numId w:val="1"/>
        </w:numPr>
        <w:rPr>
          <w:rFonts w:ascii="Helvetica" w:hAnsi="Helvetica"/>
          <w:sz w:val="20"/>
          <w:szCs w:val="20"/>
          <w:lang w:val="en-GB"/>
        </w:rPr>
      </w:pPr>
      <w:r w:rsidRPr="001B762C">
        <w:rPr>
          <w:rFonts w:ascii="Helvetica" w:hAnsi="Helvetica"/>
          <w:sz w:val="20"/>
          <w:szCs w:val="20"/>
          <w:lang w:val="en-GB"/>
        </w:rPr>
        <w:t>Problem: people have to look up and enter information from various sources. The cost differs. How do people organise their subtasks of looking up information?</w:t>
      </w:r>
    </w:p>
    <w:p w14:paraId="56C068F9" w14:textId="77777777" w:rsidR="00061156" w:rsidRPr="001B762C" w:rsidRDefault="00061156" w:rsidP="00061156">
      <w:pPr>
        <w:pStyle w:val="ListParagraph"/>
        <w:numPr>
          <w:ilvl w:val="0"/>
          <w:numId w:val="1"/>
        </w:numPr>
        <w:rPr>
          <w:rFonts w:ascii="Helvetica" w:hAnsi="Helvetica"/>
          <w:sz w:val="20"/>
          <w:szCs w:val="20"/>
          <w:lang w:val="en-GB"/>
        </w:rPr>
      </w:pPr>
      <w:r w:rsidRPr="001B762C">
        <w:rPr>
          <w:rFonts w:ascii="Helvetica" w:hAnsi="Helvetica"/>
          <w:sz w:val="20"/>
          <w:szCs w:val="20"/>
          <w:lang w:val="en-GB"/>
        </w:rPr>
        <w:t>What was done: this study presents a laboratory simulation to investigate the relationship between information access and performance. Participants are given claim sheets to process. The information has to be retrieved from three tabs, with differing levels of access. Some of the information is already on the form, others have to be looked up. It is a 3x3 within-subjects design with IAC (low, medium, high) and number of sources as independent variables. Dependent variables are completion time, errors, number of visits, duration of visits to source, timing of switches (look at T-pattern analysis for routines).</w:t>
      </w:r>
    </w:p>
    <w:p w14:paraId="2E87EF60" w14:textId="77777777" w:rsidR="00061156" w:rsidRPr="001B762C" w:rsidRDefault="00061156" w:rsidP="00061156">
      <w:pPr>
        <w:pStyle w:val="ListParagraph"/>
        <w:numPr>
          <w:ilvl w:val="0"/>
          <w:numId w:val="1"/>
        </w:numPr>
        <w:rPr>
          <w:rFonts w:ascii="Helvetica" w:hAnsi="Helvetica"/>
          <w:sz w:val="20"/>
          <w:szCs w:val="20"/>
          <w:lang w:val="en-GB"/>
        </w:rPr>
      </w:pPr>
      <w:r w:rsidRPr="001B762C">
        <w:rPr>
          <w:rFonts w:ascii="Helvetica" w:hAnsi="Helvetica"/>
          <w:sz w:val="20"/>
          <w:szCs w:val="20"/>
          <w:lang w:val="en-GB"/>
        </w:rPr>
        <w:t xml:space="preserve">What was found: duration of T-pattern (i.e. the time between two actions) influences </w:t>
      </w:r>
    </w:p>
    <w:p w14:paraId="2FF70454" w14:textId="77777777" w:rsidR="00061156" w:rsidRPr="001B762C" w:rsidRDefault="00061156" w:rsidP="00061156">
      <w:pPr>
        <w:pStyle w:val="ListParagraph"/>
        <w:numPr>
          <w:ilvl w:val="0"/>
          <w:numId w:val="1"/>
        </w:numPr>
        <w:rPr>
          <w:rFonts w:ascii="Helvetica" w:hAnsi="Helvetica"/>
          <w:sz w:val="20"/>
          <w:szCs w:val="20"/>
          <w:lang w:val="en-GB"/>
        </w:rPr>
      </w:pPr>
      <w:r w:rsidRPr="001B762C">
        <w:rPr>
          <w:rFonts w:ascii="Helvetica" w:hAnsi="Helvetica"/>
          <w:sz w:val="20"/>
          <w:szCs w:val="20"/>
          <w:lang w:val="en-GB"/>
        </w:rPr>
        <w:t>Why does this matter: this can inform the design of cognitive artefacts. Electronic expenses sheets need to not only focus on the administrator as the single user, but on the multiple people involved and in providing easy access to the same information, to prevent errors from happening.</w:t>
      </w:r>
    </w:p>
    <w:p w14:paraId="326DC4D0" w14:textId="77777777" w:rsidR="00061156" w:rsidRPr="001B762C" w:rsidRDefault="00061156" w:rsidP="00061156">
      <w:pPr>
        <w:rPr>
          <w:rFonts w:ascii="Helvetica" w:hAnsi="Helvetica"/>
          <w:sz w:val="20"/>
          <w:szCs w:val="20"/>
          <w:lang w:val="en-GB"/>
        </w:rPr>
      </w:pPr>
    </w:p>
    <w:p w14:paraId="38241F2D" w14:textId="77777777" w:rsidR="00061156" w:rsidRPr="004040D0" w:rsidRDefault="00061156" w:rsidP="00061156">
      <w:pPr>
        <w:pStyle w:val="Heading2"/>
      </w:pPr>
      <w:r w:rsidRPr="004040D0">
        <w:t>Introduction</w:t>
      </w:r>
    </w:p>
    <w:p w14:paraId="5CCCE35A" w14:textId="77777777" w:rsidR="00061156" w:rsidRPr="001B762C" w:rsidRDefault="00061156" w:rsidP="00061156">
      <w:pPr>
        <w:rPr>
          <w:rFonts w:ascii="Helvetica" w:hAnsi="Helvetica"/>
          <w:sz w:val="20"/>
          <w:szCs w:val="20"/>
          <w:lang w:val="en-GB"/>
        </w:rPr>
      </w:pPr>
      <w:r w:rsidRPr="001B762C">
        <w:rPr>
          <w:rFonts w:ascii="Helvetica" w:hAnsi="Helvetica"/>
          <w:sz w:val="20"/>
          <w:szCs w:val="20"/>
          <w:lang w:val="en-GB"/>
        </w:rPr>
        <w:t xml:space="preserve">Study 1 and 2 showed that for a data entry task, people often have to collect and enter information from various sources, and it can take time to look up this information. The longer people are away from the primary task interface, the harder it can be to resume (Monk et al., 2008). On the other hand, interleaving tasks can introduce errors (e.g. Back et al., 2012): from this perspective, switching between looking up and entering information too often can be disruptive. Previous studies showed that if the cost to access information increases, people will switch to a memory-based strategy, and try to minimise switching between the information source and the input interface (e.g. Gray et al., 2006).  </w:t>
      </w:r>
    </w:p>
    <w:p w14:paraId="3B3AE403" w14:textId="77777777" w:rsidR="00061156" w:rsidRPr="001B762C" w:rsidRDefault="00061156" w:rsidP="00061156">
      <w:pPr>
        <w:rPr>
          <w:rFonts w:ascii="Helvetica" w:hAnsi="Helvetica"/>
          <w:sz w:val="20"/>
          <w:szCs w:val="20"/>
          <w:lang w:val="en-GB"/>
        </w:rPr>
      </w:pPr>
      <w:r w:rsidRPr="001B762C">
        <w:rPr>
          <w:rFonts w:ascii="Helvetica" w:hAnsi="Helvetica"/>
          <w:sz w:val="20"/>
          <w:szCs w:val="20"/>
          <w:lang w:val="en-GB"/>
        </w:rPr>
        <w:t>However, what if the costs of different sources differ? Do people enter all low IAC sources first, and then all high IAC sources? And do they first look up all information and then enter it, or look it up as they need it? How do people manage subtasks of looking up information from multiple sources?</w:t>
      </w:r>
    </w:p>
    <w:p w14:paraId="5D4A2BA4" w14:textId="77777777" w:rsidR="00061156" w:rsidRPr="001B762C" w:rsidRDefault="00061156" w:rsidP="00061156">
      <w:pPr>
        <w:rPr>
          <w:rFonts w:ascii="Helvetica" w:hAnsi="Helvetica"/>
          <w:sz w:val="20"/>
          <w:szCs w:val="20"/>
          <w:lang w:val="en-GB"/>
        </w:rPr>
      </w:pPr>
      <w:r w:rsidRPr="001B762C">
        <w:rPr>
          <w:rFonts w:ascii="Helvetica" w:hAnsi="Helvetica"/>
          <w:sz w:val="20"/>
          <w:szCs w:val="20"/>
          <w:lang w:val="en-GB"/>
        </w:rPr>
        <w:t xml:space="preserve">In order to understand how people manage subtasks of looking up information, it is first important to know how people look up information from sources they do know the cost of. This study investigates at the effect of IAC on timing of visits when people do not copy from one, but multiple sources. </w:t>
      </w:r>
    </w:p>
    <w:p w14:paraId="017929A5" w14:textId="77777777" w:rsidR="00061156" w:rsidRPr="001B762C" w:rsidRDefault="00061156" w:rsidP="00061156">
      <w:pPr>
        <w:rPr>
          <w:rFonts w:ascii="Helvetica" w:hAnsi="Helvetica"/>
          <w:sz w:val="20"/>
          <w:szCs w:val="20"/>
          <w:lang w:val="en-GB"/>
        </w:rPr>
      </w:pPr>
    </w:p>
    <w:p w14:paraId="203F441C" w14:textId="77777777" w:rsidR="00061156" w:rsidRPr="004040D0" w:rsidRDefault="00061156" w:rsidP="00061156">
      <w:pPr>
        <w:pStyle w:val="Heading2"/>
      </w:pPr>
      <w:r w:rsidRPr="004040D0">
        <w:t>Method</w:t>
      </w:r>
    </w:p>
    <w:p w14:paraId="36249D3F" w14:textId="77777777" w:rsidR="00061156" w:rsidRPr="001B762C" w:rsidRDefault="00061156" w:rsidP="00061156">
      <w:pPr>
        <w:rPr>
          <w:rFonts w:ascii="Helvetica" w:hAnsi="Helvetica"/>
          <w:sz w:val="20"/>
          <w:szCs w:val="20"/>
          <w:lang w:val="en-GB"/>
        </w:rPr>
      </w:pPr>
      <w:r w:rsidRPr="001B762C">
        <w:rPr>
          <w:rFonts w:ascii="Helvetica" w:hAnsi="Helvetica"/>
          <w:sz w:val="20"/>
          <w:szCs w:val="20"/>
          <w:lang w:val="en-GB"/>
        </w:rPr>
        <w:t xml:space="preserve">A 3x3 within-subjects design. </w:t>
      </w:r>
    </w:p>
    <w:p w14:paraId="35B14C45" w14:textId="77777777" w:rsidR="00061156" w:rsidRPr="001B762C" w:rsidRDefault="00061156" w:rsidP="00061156">
      <w:pPr>
        <w:rPr>
          <w:rFonts w:ascii="Helvetica" w:hAnsi="Helvetica"/>
          <w:sz w:val="20"/>
          <w:szCs w:val="20"/>
          <w:lang w:val="en-GB"/>
        </w:rPr>
      </w:pPr>
      <w:r w:rsidRPr="001B762C">
        <w:rPr>
          <w:rFonts w:ascii="Helvetica" w:hAnsi="Helvetica"/>
          <w:sz w:val="20"/>
          <w:szCs w:val="20"/>
          <w:lang w:val="en-GB"/>
        </w:rPr>
        <w:t>IV: IAC (time delay of opening tab), type of information</w:t>
      </w:r>
    </w:p>
    <w:p w14:paraId="6DC7D512" w14:textId="77777777" w:rsidR="00061156" w:rsidRPr="001B762C" w:rsidRDefault="00061156" w:rsidP="00061156">
      <w:pPr>
        <w:rPr>
          <w:rFonts w:ascii="Helvetica" w:hAnsi="Helvetica"/>
          <w:sz w:val="20"/>
          <w:szCs w:val="20"/>
          <w:lang w:val="en-GB"/>
        </w:rPr>
      </w:pPr>
      <w:r w:rsidRPr="001B762C">
        <w:rPr>
          <w:rFonts w:ascii="Helvetica" w:hAnsi="Helvetica"/>
          <w:sz w:val="20"/>
          <w:szCs w:val="20"/>
          <w:lang w:val="en-GB"/>
        </w:rPr>
        <w:t>DV: number and duration of visits, ‘timing’ of visits (how to measure this – time between visit and entry; look at T-pattern analysis; before/during), speed, accuracy</w:t>
      </w:r>
    </w:p>
    <w:p w14:paraId="264603DC" w14:textId="77777777" w:rsidR="00061156" w:rsidRPr="001B762C" w:rsidRDefault="00061156" w:rsidP="00061156">
      <w:pPr>
        <w:rPr>
          <w:rFonts w:ascii="Helvetica" w:hAnsi="Helvetica"/>
          <w:sz w:val="20"/>
          <w:szCs w:val="20"/>
          <w:lang w:val="en-GB"/>
        </w:rPr>
      </w:pPr>
      <w:r w:rsidRPr="001B762C">
        <w:rPr>
          <w:rFonts w:ascii="Helvetica" w:hAnsi="Helvetica"/>
          <w:sz w:val="20"/>
          <w:szCs w:val="20"/>
          <w:lang w:val="en-GB"/>
        </w:rPr>
        <w:t xml:space="preserve">Several things to copy from one source: for low iac will go back and forth and look up as they need it. For high iac will first look and memorise all information, and then enter it. </w:t>
      </w:r>
    </w:p>
    <w:p w14:paraId="670ECD2F" w14:textId="77777777" w:rsidR="00061156" w:rsidRPr="001B762C" w:rsidRDefault="00061156" w:rsidP="00061156">
      <w:pPr>
        <w:rPr>
          <w:rFonts w:ascii="Helvetica" w:hAnsi="Helvetica"/>
          <w:sz w:val="20"/>
          <w:szCs w:val="20"/>
          <w:lang w:val="en-GB"/>
        </w:rPr>
      </w:pPr>
      <w:r w:rsidRPr="001B762C">
        <w:rPr>
          <w:rFonts w:ascii="Helvetica" w:hAnsi="Helvetica"/>
          <w:sz w:val="20"/>
          <w:szCs w:val="20"/>
          <w:lang w:val="en-GB"/>
        </w:rPr>
        <w:t>Condition 1: all low</w:t>
      </w:r>
    </w:p>
    <w:p w14:paraId="3DE2821B" w14:textId="77777777" w:rsidR="00061156" w:rsidRPr="001B762C" w:rsidRDefault="00061156" w:rsidP="00061156">
      <w:pPr>
        <w:rPr>
          <w:rFonts w:ascii="Helvetica" w:hAnsi="Helvetica"/>
          <w:sz w:val="20"/>
          <w:szCs w:val="20"/>
          <w:lang w:val="en-GB"/>
        </w:rPr>
      </w:pPr>
      <w:r w:rsidRPr="001B762C">
        <w:rPr>
          <w:rFonts w:ascii="Helvetica" w:hAnsi="Helvetica"/>
          <w:sz w:val="20"/>
          <w:szCs w:val="20"/>
          <w:lang w:val="en-GB"/>
        </w:rPr>
        <w:t>Condition 2: all high</w:t>
      </w:r>
    </w:p>
    <w:p w14:paraId="35A60D37" w14:textId="77777777" w:rsidR="00061156" w:rsidRPr="001B762C" w:rsidRDefault="00061156" w:rsidP="00061156">
      <w:pPr>
        <w:rPr>
          <w:rFonts w:ascii="Helvetica" w:hAnsi="Helvetica"/>
          <w:sz w:val="20"/>
          <w:szCs w:val="20"/>
          <w:lang w:val="en-GB"/>
        </w:rPr>
      </w:pPr>
      <w:r w:rsidRPr="001B762C">
        <w:rPr>
          <w:rFonts w:ascii="Helvetica" w:hAnsi="Helvetica"/>
          <w:sz w:val="20"/>
          <w:szCs w:val="20"/>
          <w:lang w:val="en-GB"/>
        </w:rPr>
        <w:t>Condition 3: mix of low and high</w:t>
      </w:r>
    </w:p>
    <w:p w14:paraId="3E55D4CB" w14:textId="77777777" w:rsidR="00061156" w:rsidRPr="001B762C" w:rsidRDefault="00061156" w:rsidP="00061156">
      <w:pPr>
        <w:rPr>
          <w:rFonts w:ascii="Helvetica" w:hAnsi="Helvetica"/>
          <w:sz w:val="20"/>
          <w:szCs w:val="20"/>
          <w:lang w:val="en-GB"/>
        </w:rPr>
      </w:pPr>
    </w:p>
    <w:p w14:paraId="7DD1331A" w14:textId="77777777" w:rsidR="00061156" w:rsidRPr="001B762C" w:rsidRDefault="00061156" w:rsidP="00061156">
      <w:pPr>
        <w:rPr>
          <w:rFonts w:ascii="Helvetica" w:hAnsi="Helvetica"/>
          <w:sz w:val="20"/>
          <w:szCs w:val="20"/>
          <w:lang w:val="en-GB"/>
        </w:rPr>
      </w:pPr>
      <w:r w:rsidRPr="001B762C">
        <w:rPr>
          <w:rFonts w:ascii="Helvetica" w:hAnsi="Helvetica"/>
          <w:sz w:val="20"/>
          <w:szCs w:val="20"/>
          <w:lang w:val="en-GB"/>
        </w:rPr>
        <w:t>Study 3: The effect of IAC on number and duration of visits to one source</w:t>
      </w:r>
    </w:p>
    <w:p w14:paraId="5DA277F6" w14:textId="77777777" w:rsidR="00061156" w:rsidRDefault="00061156" w:rsidP="00061156">
      <w:pPr>
        <w:rPr>
          <w:rFonts w:ascii="Helvetica" w:hAnsi="Helvetica"/>
          <w:sz w:val="20"/>
          <w:szCs w:val="20"/>
          <w:lang w:val="en-GB"/>
        </w:rPr>
      </w:pPr>
      <w:r w:rsidRPr="001B762C">
        <w:rPr>
          <w:rFonts w:ascii="Helvetica" w:hAnsi="Helvetica"/>
          <w:sz w:val="20"/>
          <w:szCs w:val="20"/>
          <w:lang w:val="en-GB"/>
        </w:rPr>
        <w:t>Study 4: The effect of IAC on timing of visits to source</w:t>
      </w:r>
    </w:p>
    <w:p w14:paraId="2969310B" w14:textId="77777777" w:rsidR="00811DFD" w:rsidRDefault="00811DFD" w:rsidP="00061156">
      <w:pPr>
        <w:rPr>
          <w:rFonts w:ascii="Helvetica" w:hAnsi="Helvetica"/>
          <w:sz w:val="20"/>
          <w:szCs w:val="20"/>
          <w:lang w:val="en-GB"/>
        </w:rPr>
      </w:pPr>
    </w:p>
    <w:p w14:paraId="438B4771" w14:textId="33CA16C5" w:rsidR="00811DFD" w:rsidRDefault="00811DFD" w:rsidP="00061156">
      <w:pPr>
        <w:rPr>
          <w:rFonts w:ascii="Helvetica" w:hAnsi="Helvetica"/>
          <w:sz w:val="20"/>
          <w:szCs w:val="20"/>
          <w:lang w:val="en-GB"/>
        </w:rPr>
      </w:pPr>
      <w:r>
        <w:rPr>
          <w:rFonts w:ascii="Helvetica" w:hAnsi="Helvetica"/>
          <w:sz w:val="20"/>
          <w:szCs w:val="20"/>
          <w:lang w:val="en-GB"/>
        </w:rPr>
        <w:t>Hypotheses</w:t>
      </w:r>
    </w:p>
    <w:p w14:paraId="6AD85D2E" w14:textId="77777777" w:rsidR="00811DFD" w:rsidRPr="001B762C" w:rsidRDefault="00811DFD" w:rsidP="00811DFD">
      <w:pPr>
        <w:pStyle w:val="ListParagraph"/>
        <w:numPr>
          <w:ilvl w:val="0"/>
          <w:numId w:val="2"/>
        </w:numPr>
        <w:rPr>
          <w:rFonts w:ascii="Helvetica" w:hAnsi="Helvetica"/>
          <w:sz w:val="20"/>
          <w:szCs w:val="20"/>
          <w:lang w:val="en-GB"/>
        </w:rPr>
      </w:pPr>
      <w:r w:rsidRPr="001B762C">
        <w:rPr>
          <w:rFonts w:ascii="Helvetica" w:hAnsi="Helvetica"/>
          <w:sz w:val="20"/>
          <w:szCs w:val="20"/>
          <w:lang w:val="en-GB"/>
        </w:rPr>
        <w:t>People will look up low IAC sources as they need it.</w:t>
      </w:r>
    </w:p>
    <w:p w14:paraId="097B90D8" w14:textId="77777777" w:rsidR="00811DFD" w:rsidRPr="001B762C" w:rsidRDefault="00811DFD" w:rsidP="00811DFD">
      <w:pPr>
        <w:pStyle w:val="ListParagraph"/>
        <w:numPr>
          <w:ilvl w:val="0"/>
          <w:numId w:val="2"/>
        </w:numPr>
        <w:rPr>
          <w:rFonts w:ascii="Helvetica" w:hAnsi="Helvetica"/>
          <w:sz w:val="20"/>
          <w:szCs w:val="20"/>
          <w:lang w:val="en-GB"/>
        </w:rPr>
      </w:pPr>
      <w:r w:rsidRPr="001B762C">
        <w:rPr>
          <w:rFonts w:ascii="Helvetica" w:hAnsi="Helvetica"/>
          <w:sz w:val="20"/>
          <w:szCs w:val="20"/>
          <w:lang w:val="en-GB"/>
        </w:rPr>
        <w:t xml:space="preserve">People will look up and memorise all high IAC sources… before entering any information. </w:t>
      </w:r>
    </w:p>
    <w:p w14:paraId="64706DEE" w14:textId="77777777" w:rsidR="00811DFD" w:rsidRDefault="00811DFD" w:rsidP="00811DFD">
      <w:pPr>
        <w:pStyle w:val="ListParagraph"/>
        <w:numPr>
          <w:ilvl w:val="0"/>
          <w:numId w:val="2"/>
        </w:numPr>
        <w:rPr>
          <w:rFonts w:ascii="Helvetica" w:hAnsi="Helvetica"/>
          <w:sz w:val="20"/>
          <w:szCs w:val="20"/>
          <w:lang w:val="en-GB"/>
        </w:rPr>
      </w:pPr>
      <w:r w:rsidRPr="001B762C">
        <w:rPr>
          <w:rFonts w:ascii="Helvetica" w:hAnsi="Helvetica"/>
          <w:sz w:val="20"/>
          <w:szCs w:val="20"/>
          <w:lang w:val="en-GB"/>
        </w:rPr>
        <w:t xml:space="preserve">People will look up low IAC sources first, in a batch, and then high IAC sources, in a batch. </w:t>
      </w:r>
    </w:p>
    <w:p w14:paraId="514088BA" w14:textId="77777777" w:rsidR="00811DFD" w:rsidRPr="001B762C" w:rsidRDefault="00811DFD" w:rsidP="00061156">
      <w:pPr>
        <w:rPr>
          <w:rFonts w:ascii="Helvetica" w:hAnsi="Helvetica"/>
          <w:sz w:val="20"/>
          <w:szCs w:val="20"/>
          <w:lang w:val="en-GB"/>
        </w:rPr>
      </w:pPr>
    </w:p>
    <w:p w14:paraId="3CE0FA99" w14:textId="77777777" w:rsidR="00061156" w:rsidRPr="001B762C" w:rsidRDefault="00061156" w:rsidP="00061156">
      <w:pPr>
        <w:rPr>
          <w:rFonts w:ascii="Helvetica" w:hAnsi="Helvetica"/>
          <w:sz w:val="20"/>
          <w:szCs w:val="20"/>
          <w:lang w:val="en-GB"/>
        </w:rPr>
      </w:pPr>
    </w:p>
    <w:p w14:paraId="1DFA9E72" w14:textId="77777777" w:rsidR="00061156" w:rsidRPr="004040D0" w:rsidRDefault="00061156" w:rsidP="00061156">
      <w:pPr>
        <w:pStyle w:val="Heading2"/>
      </w:pPr>
      <w:r w:rsidRPr="004040D0">
        <w:lastRenderedPageBreak/>
        <w:t>Results</w:t>
      </w:r>
    </w:p>
    <w:p w14:paraId="57572E1D" w14:textId="33387ECD" w:rsidR="003E447B" w:rsidRDefault="003E447B" w:rsidP="00061156">
      <w:pPr>
        <w:pStyle w:val="ListParagraph"/>
        <w:numPr>
          <w:ilvl w:val="0"/>
          <w:numId w:val="2"/>
        </w:numPr>
        <w:rPr>
          <w:rFonts w:ascii="Helvetica" w:hAnsi="Helvetica"/>
          <w:sz w:val="20"/>
          <w:szCs w:val="20"/>
          <w:lang w:val="en-GB"/>
        </w:rPr>
      </w:pPr>
      <w:r>
        <w:rPr>
          <w:rFonts w:ascii="Helvetica" w:hAnsi="Helvetica"/>
          <w:sz w:val="20"/>
          <w:szCs w:val="20"/>
          <w:lang w:val="en-GB"/>
        </w:rPr>
        <w:t xml:space="preserve">Order of </w:t>
      </w:r>
      <w:r w:rsidR="00A2101C">
        <w:rPr>
          <w:rFonts w:ascii="Helvetica" w:hAnsi="Helvetica"/>
          <w:sz w:val="20"/>
          <w:szCs w:val="20"/>
          <w:lang w:val="en-GB"/>
        </w:rPr>
        <w:t>entries: in control and High-Am</w:t>
      </w:r>
      <w:r w:rsidR="009E5A46">
        <w:rPr>
          <w:rFonts w:ascii="Helvetica" w:hAnsi="Helvetica"/>
          <w:sz w:val="20"/>
          <w:szCs w:val="20"/>
          <w:lang w:val="en-GB"/>
        </w:rPr>
        <w:t xml:space="preserve">ounts, people </w:t>
      </w:r>
      <w:r w:rsidR="00BA615E">
        <w:rPr>
          <w:rFonts w:ascii="Helvetica" w:hAnsi="Helvetica"/>
          <w:sz w:val="20"/>
          <w:szCs w:val="20"/>
          <w:lang w:val="en-GB"/>
        </w:rPr>
        <w:t>entered</w:t>
      </w:r>
      <w:r w:rsidR="009E5A46">
        <w:rPr>
          <w:rFonts w:ascii="Helvetica" w:hAnsi="Helvetica"/>
          <w:sz w:val="20"/>
          <w:szCs w:val="20"/>
          <w:lang w:val="en-GB"/>
        </w:rPr>
        <w:t xml:space="preserve"> in sequential order, per claim. </w:t>
      </w:r>
      <w:r w:rsidR="00BA615E">
        <w:rPr>
          <w:rFonts w:ascii="Helvetica" w:hAnsi="Helvetica"/>
          <w:sz w:val="20"/>
          <w:szCs w:val="20"/>
          <w:lang w:val="en-GB"/>
        </w:rPr>
        <w:t xml:space="preserve">In High-Accounts, people chunked per </w:t>
      </w:r>
      <w:r w:rsidR="00375D9A">
        <w:rPr>
          <w:rFonts w:ascii="Helvetica" w:hAnsi="Helvetica"/>
          <w:sz w:val="20"/>
          <w:szCs w:val="20"/>
          <w:lang w:val="en-GB"/>
        </w:rPr>
        <w:t xml:space="preserve">data type: first entered </w:t>
      </w:r>
      <w:r w:rsidR="00A8319D">
        <w:rPr>
          <w:rFonts w:ascii="Helvetica" w:hAnsi="Helvetica"/>
          <w:sz w:val="20"/>
          <w:szCs w:val="20"/>
          <w:lang w:val="en-GB"/>
        </w:rPr>
        <w:t>amounts, then accounts.</w:t>
      </w:r>
    </w:p>
    <w:p w14:paraId="1300349C" w14:textId="53DF7E5A" w:rsidR="00942EFE" w:rsidRDefault="00942EFE" w:rsidP="00061156">
      <w:pPr>
        <w:pStyle w:val="ListParagraph"/>
        <w:numPr>
          <w:ilvl w:val="0"/>
          <w:numId w:val="2"/>
        </w:numPr>
        <w:rPr>
          <w:rFonts w:ascii="Helvetica" w:hAnsi="Helvetica"/>
          <w:sz w:val="20"/>
          <w:szCs w:val="20"/>
          <w:lang w:val="en-GB"/>
        </w:rPr>
      </w:pPr>
      <w:r>
        <w:rPr>
          <w:rFonts w:ascii="Helvetica" w:hAnsi="Helvetica"/>
          <w:sz w:val="20"/>
          <w:szCs w:val="20"/>
          <w:lang w:val="en-GB"/>
        </w:rPr>
        <w:t xml:space="preserve">Number of visits: </w:t>
      </w:r>
      <w:r w:rsidR="00900946">
        <w:rPr>
          <w:rFonts w:ascii="Helvetica" w:hAnsi="Helvetica"/>
          <w:sz w:val="20"/>
          <w:szCs w:val="20"/>
          <w:lang w:val="en-GB"/>
        </w:rPr>
        <w:t xml:space="preserve">in High-IAC conditions, people minimised visits. </w:t>
      </w:r>
      <w:r w:rsidR="00594884">
        <w:rPr>
          <w:rFonts w:ascii="Helvetica" w:hAnsi="Helvetica"/>
          <w:sz w:val="20"/>
          <w:szCs w:val="20"/>
          <w:lang w:val="en-GB"/>
        </w:rPr>
        <w:t>They grouped and first looked up all high items. In Low-IA</w:t>
      </w:r>
      <w:r w:rsidR="00F14A48">
        <w:rPr>
          <w:rFonts w:ascii="Helvetica" w:hAnsi="Helvetica"/>
          <w:sz w:val="20"/>
          <w:szCs w:val="20"/>
          <w:lang w:val="en-GB"/>
        </w:rPr>
        <w:t>C</w:t>
      </w:r>
      <w:r w:rsidR="00594884">
        <w:rPr>
          <w:rFonts w:ascii="Helvetica" w:hAnsi="Helvetica"/>
          <w:sz w:val="20"/>
          <w:szCs w:val="20"/>
          <w:lang w:val="en-GB"/>
        </w:rPr>
        <w:t xml:space="preserve"> condition, looked up a single value at a time.</w:t>
      </w:r>
      <w:r w:rsidR="00900946">
        <w:rPr>
          <w:rFonts w:ascii="Helvetica" w:hAnsi="Helvetica"/>
          <w:sz w:val="20"/>
          <w:szCs w:val="20"/>
          <w:lang w:val="en-GB"/>
        </w:rPr>
        <w:t xml:space="preserve"> </w:t>
      </w:r>
    </w:p>
    <w:p w14:paraId="7436F843" w14:textId="77777777" w:rsidR="00D735C4" w:rsidRDefault="00D735C4" w:rsidP="00D735C4">
      <w:pPr>
        <w:rPr>
          <w:rFonts w:ascii="Helvetica" w:hAnsi="Helvetica"/>
          <w:sz w:val="20"/>
          <w:szCs w:val="20"/>
          <w:lang w:val="en-GB"/>
        </w:rPr>
      </w:pPr>
    </w:p>
    <w:p w14:paraId="0CD28040" w14:textId="3A351C8E" w:rsidR="00D735C4" w:rsidRPr="00B41DF1" w:rsidRDefault="00D735C4" w:rsidP="00FF5740">
      <w:pPr>
        <w:pStyle w:val="Heading2"/>
        <w:rPr>
          <w:rFonts w:ascii="Helvetica" w:hAnsi="Helvetica"/>
          <w:b/>
          <w:sz w:val="20"/>
          <w:szCs w:val="20"/>
          <w:lang w:val="en-GB"/>
        </w:rPr>
      </w:pPr>
      <w:r w:rsidRPr="00FF5740">
        <w:t>Discussion</w:t>
      </w:r>
    </w:p>
    <w:p w14:paraId="028EC556" w14:textId="6150FC0D" w:rsidR="00D735C4" w:rsidRDefault="0090173B" w:rsidP="00D735C4">
      <w:pPr>
        <w:pStyle w:val="ListParagraph"/>
        <w:numPr>
          <w:ilvl w:val="0"/>
          <w:numId w:val="4"/>
        </w:numPr>
        <w:rPr>
          <w:rFonts w:ascii="Helvetica" w:hAnsi="Helvetica"/>
          <w:sz w:val="20"/>
          <w:szCs w:val="20"/>
          <w:lang w:val="en-GB"/>
        </w:rPr>
      </w:pPr>
      <w:r>
        <w:rPr>
          <w:rFonts w:ascii="Helvetica" w:hAnsi="Helvetica"/>
          <w:sz w:val="20"/>
          <w:szCs w:val="20"/>
          <w:lang w:val="en-GB"/>
        </w:rPr>
        <w:t xml:space="preserve">For High-Account, people leave this until the end, and enter </w:t>
      </w:r>
      <w:r w:rsidR="006B44D2">
        <w:rPr>
          <w:rFonts w:ascii="Helvetica" w:hAnsi="Helvetica"/>
          <w:sz w:val="20"/>
          <w:szCs w:val="20"/>
          <w:lang w:val="en-GB"/>
        </w:rPr>
        <w:t xml:space="preserve">amounts first. However, if Amounts high, will still </w:t>
      </w:r>
      <w:r w:rsidR="005E63F1">
        <w:rPr>
          <w:rFonts w:ascii="Helvetica" w:hAnsi="Helvetica"/>
          <w:sz w:val="20"/>
          <w:szCs w:val="20"/>
          <w:lang w:val="en-GB"/>
        </w:rPr>
        <w:t>enter Amounts first. So not</w:t>
      </w:r>
      <w:r w:rsidR="00763489">
        <w:rPr>
          <w:rFonts w:ascii="Helvetica" w:hAnsi="Helvetica"/>
          <w:sz w:val="20"/>
          <w:szCs w:val="20"/>
          <w:lang w:val="en-GB"/>
        </w:rPr>
        <w:t xml:space="preserve"> always that they leave High-IAC</w:t>
      </w:r>
      <w:r w:rsidR="005E63F1">
        <w:rPr>
          <w:rFonts w:ascii="Helvetica" w:hAnsi="Helvetica"/>
          <w:sz w:val="20"/>
          <w:szCs w:val="20"/>
          <w:lang w:val="en-GB"/>
        </w:rPr>
        <w:t xml:space="preserve"> until the end, only if it is really hard. </w:t>
      </w:r>
      <w:r w:rsidR="00D735C4">
        <w:rPr>
          <w:rFonts w:ascii="Helvetica" w:hAnsi="Helvetica"/>
          <w:sz w:val="20"/>
          <w:szCs w:val="20"/>
          <w:lang w:val="en-GB"/>
        </w:rPr>
        <w:t xml:space="preserve"> </w:t>
      </w:r>
    </w:p>
    <w:p w14:paraId="424616CE" w14:textId="0BE46AB9" w:rsidR="008B4A83" w:rsidRDefault="007F6BAF" w:rsidP="00D735C4">
      <w:pPr>
        <w:pStyle w:val="ListParagraph"/>
        <w:numPr>
          <w:ilvl w:val="0"/>
          <w:numId w:val="4"/>
        </w:numPr>
        <w:rPr>
          <w:rFonts w:ascii="Helvetica" w:hAnsi="Helvetica"/>
          <w:sz w:val="20"/>
          <w:szCs w:val="20"/>
          <w:lang w:val="en-GB"/>
        </w:rPr>
      </w:pPr>
      <w:r>
        <w:rPr>
          <w:rFonts w:ascii="Helvetica" w:hAnsi="Helvetica"/>
          <w:sz w:val="20"/>
          <w:szCs w:val="20"/>
          <w:lang w:val="en-GB"/>
        </w:rPr>
        <w:t>Overall, people entered one by one, but needed fewer visits if IAC increased.</w:t>
      </w:r>
    </w:p>
    <w:p w14:paraId="573D4D80" w14:textId="1AF0E63C" w:rsidR="007F6BAF" w:rsidRPr="00D735C4" w:rsidRDefault="00766E3C" w:rsidP="00D735C4">
      <w:pPr>
        <w:pStyle w:val="ListParagraph"/>
        <w:numPr>
          <w:ilvl w:val="0"/>
          <w:numId w:val="4"/>
        </w:numPr>
        <w:rPr>
          <w:rFonts w:ascii="Helvetica" w:hAnsi="Helvetica"/>
          <w:sz w:val="20"/>
          <w:szCs w:val="20"/>
          <w:lang w:val="en-GB"/>
        </w:rPr>
      </w:pPr>
      <w:r>
        <w:rPr>
          <w:rFonts w:ascii="Helvetica" w:hAnsi="Helvetica"/>
          <w:sz w:val="20"/>
          <w:szCs w:val="20"/>
          <w:lang w:val="en-GB"/>
        </w:rPr>
        <w:t xml:space="preserve">In trials where they entered it in column order, people grouped in High-Amount condition. </w:t>
      </w:r>
      <w:r w:rsidR="001A351F">
        <w:rPr>
          <w:rFonts w:ascii="Helvetica" w:hAnsi="Helvetica"/>
          <w:sz w:val="20"/>
          <w:szCs w:val="20"/>
          <w:lang w:val="en-GB"/>
        </w:rPr>
        <w:t>Because more costly, did Amounts in one visit. However, in High-Account it probably was too difficult to group it so still visited it one by one.</w:t>
      </w:r>
    </w:p>
    <w:p w14:paraId="2D3E6198" w14:textId="77777777" w:rsidR="00061156" w:rsidRPr="001B762C" w:rsidRDefault="00061156" w:rsidP="00061156">
      <w:pPr>
        <w:rPr>
          <w:rFonts w:ascii="Helvetica" w:hAnsi="Helvetica"/>
          <w:sz w:val="20"/>
          <w:szCs w:val="20"/>
          <w:lang w:val="en-GB"/>
        </w:rPr>
      </w:pPr>
    </w:p>
    <w:p w14:paraId="4D32D0B8" w14:textId="09AF279C" w:rsidR="00061156" w:rsidRPr="000B6342" w:rsidRDefault="00011A3B" w:rsidP="00061156">
      <w:pPr>
        <w:rPr>
          <w:rFonts w:ascii="Helvetica" w:hAnsi="Helvetica"/>
          <w:b/>
          <w:sz w:val="20"/>
          <w:szCs w:val="20"/>
          <w:lang w:val="en-GB"/>
        </w:rPr>
      </w:pPr>
      <w:r w:rsidRPr="000B6342">
        <w:rPr>
          <w:rFonts w:ascii="Helvetica" w:hAnsi="Helvetica"/>
          <w:b/>
          <w:sz w:val="20"/>
          <w:szCs w:val="20"/>
          <w:lang w:val="en-GB"/>
        </w:rPr>
        <w:t>Limitations</w:t>
      </w:r>
    </w:p>
    <w:p w14:paraId="72D25260" w14:textId="2E19A06C" w:rsidR="00011A3B" w:rsidRPr="001B762C" w:rsidRDefault="00074A93" w:rsidP="002D008E">
      <w:pPr>
        <w:rPr>
          <w:rFonts w:ascii="Helvetica" w:hAnsi="Helvetica"/>
          <w:sz w:val="20"/>
          <w:szCs w:val="20"/>
          <w:lang w:val="en-GB"/>
        </w:rPr>
      </w:pPr>
      <w:r>
        <w:rPr>
          <w:rFonts w:ascii="Helvetica" w:hAnsi="Helvetica"/>
          <w:sz w:val="20"/>
          <w:szCs w:val="20"/>
          <w:lang w:val="en-GB"/>
        </w:rPr>
        <w:t xml:space="preserve">People interleaved between the rows, even though it was still part of the same form. </w:t>
      </w:r>
      <w:r w:rsidR="00C93C39">
        <w:rPr>
          <w:rFonts w:ascii="Helvetica" w:hAnsi="Helvetica"/>
          <w:sz w:val="20"/>
          <w:szCs w:val="20"/>
          <w:lang w:val="en-GB"/>
        </w:rPr>
        <w:t xml:space="preserve">Would people also interleave between two separate </w:t>
      </w:r>
      <w:r w:rsidR="00634AB4">
        <w:rPr>
          <w:rFonts w:ascii="Helvetica" w:hAnsi="Helvetica"/>
          <w:sz w:val="20"/>
          <w:szCs w:val="20"/>
          <w:lang w:val="en-GB"/>
        </w:rPr>
        <w:t xml:space="preserve">data entry </w:t>
      </w:r>
      <w:bookmarkStart w:id="0" w:name="_GoBack"/>
      <w:bookmarkEnd w:id="0"/>
      <w:r w:rsidR="00C93C39">
        <w:rPr>
          <w:rFonts w:ascii="Helvetica" w:hAnsi="Helvetica"/>
          <w:sz w:val="20"/>
          <w:szCs w:val="20"/>
          <w:lang w:val="en-GB"/>
        </w:rPr>
        <w:t>tasks?</w:t>
      </w:r>
      <w:r w:rsidR="00534739">
        <w:rPr>
          <w:rFonts w:ascii="Helvetica" w:hAnsi="Helvetica"/>
          <w:sz w:val="20"/>
          <w:szCs w:val="20"/>
          <w:lang w:val="en-GB"/>
        </w:rPr>
        <w:t xml:space="preserve"> </w:t>
      </w:r>
    </w:p>
    <w:p w14:paraId="317E0E24" w14:textId="77777777" w:rsidR="00061156" w:rsidRPr="001B762C" w:rsidRDefault="00061156" w:rsidP="00061156">
      <w:pPr>
        <w:pStyle w:val="Heading1"/>
      </w:pPr>
      <w:r w:rsidRPr="001B762C">
        <w:t>Study 5</w:t>
      </w:r>
    </w:p>
    <w:p w14:paraId="4BF1591D" w14:textId="77777777" w:rsidR="00061156" w:rsidRPr="001B762C" w:rsidRDefault="00061156" w:rsidP="00061156">
      <w:pPr>
        <w:rPr>
          <w:rFonts w:ascii="Helvetica" w:hAnsi="Helvetica"/>
          <w:sz w:val="20"/>
          <w:szCs w:val="20"/>
          <w:lang w:val="en-GB"/>
        </w:rPr>
      </w:pPr>
      <w:r w:rsidRPr="001B762C">
        <w:rPr>
          <w:rFonts w:ascii="Helvetica" w:hAnsi="Helvetica"/>
          <w:sz w:val="20"/>
          <w:szCs w:val="20"/>
          <w:lang w:val="en-GB"/>
        </w:rPr>
        <w:t xml:space="preserve">Study 4 found that … </w:t>
      </w:r>
    </w:p>
    <w:p w14:paraId="04F485CE" w14:textId="77777777" w:rsidR="00061156" w:rsidRPr="001B762C" w:rsidRDefault="00061156" w:rsidP="00061156">
      <w:pPr>
        <w:rPr>
          <w:rFonts w:ascii="Helvetica" w:hAnsi="Helvetica"/>
          <w:sz w:val="20"/>
          <w:szCs w:val="20"/>
          <w:lang w:val="en-GB"/>
        </w:rPr>
      </w:pPr>
      <w:r w:rsidRPr="001B762C">
        <w:rPr>
          <w:rFonts w:ascii="Helvetica" w:hAnsi="Helvetica"/>
          <w:sz w:val="20"/>
          <w:szCs w:val="20"/>
          <w:lang w:val="en-GB"/>
        </w:rPr>
        <w:t>In this setting, people had to switch back and forth between the information source and input interface. However, people increasingly use multiple devices to complete tasks, and have the opportunity to present information on an additional screen to decrease the cost (e.g. Dearman &amp; Pierce, 2008; Jokela et al., 2015). How do people make use of this, and does reducing information cost improve performance?</w:t>
      </w:r>
    </w:p>
    <w:p w14:paraId="33BDE244" w14:textId="77777777" w:rsidR="00061156" w:rsidRPr="001B762C" w:rsidRDefault="00061156" w:rsidP="00061156">
      <w:pPr>
        <w:rPr>
          <w:rFonts w:ascii="Helvetica" w:hAnsi="Helvetica"/>
          <w:sz w:val="20"/>
          <w:szCs w:val="20"/>
          <w:lang w:val="en-GB"/>
        </w:rPr>
      </w:pPr>
    </w:p>
    <w:p w14:paraId="169E078C" w14:textId="77777777" w:rsidR="00061156" w:rsidRPr="001B762C" w:rsidRDefault="00061156" w:rsidP="00061156">
      <w:pPr>
        <w:pStyle w:val="Heading2"/>
        <w:rPr>
          <w:rFonts w:ascii="Helvetica" w:eastAsiaTheme="minorHAnsi" w:hAnsi="Helvetica" w:cstheme="minorBidi"/>
          <w:color w:val="auto"/>
          <w:sz w:val="20"/>
          <w:szCs w:val="20"/>
          <w:lang w:val="en-GB"/>
        </w:rPr>
      </w:pPr>
      <w:r w:rsidRPr="001B762C">
        <w:rPr>
          <w:rFonts w:ascii="Helvetica" w:eastAsiaTheme="minorHAnsi" w:hAnsi="Helvetica" w:cstheme="minorBidi"/>
          <w:color w:val="auto"/>
          <w:sz w:val="20"/>
          <w:szCs w:val="20"/>
          <w:lang w:val="en-GB"/>
        </w:rPr>
        <w:t>Method</w:t>
      </w:r>
    </w:p>
    <w:p w14:paraId="47944C38" w14:textId="77777777" w:rsidR="00061156" w:rsidRPr="001B762C" w:rsidRDefault="00061156" w:rsidP="00061156">
      <w:pPr>
        <w:rPr>
          <w:rFonts w:ascii="Helvetica" w:hAnsi="Helvetica"/>
          <w:sz w:val="20"/>
          <w:szCs w:val="20"/>
          <w:lang w:val="en-GB"/>
        </w:rPr>
      </w:pPr>
      <w:r w:rsidRPr="001B762C">
        <w:rPr>
          <w:rFonts w:ascii="Helvetica" w:hAnsi="Helvetica"/>
          <w:sz w:val="20"/>
          <w:szCs w:val="20"/>
          <w:lang w:val="en-GB"/>
        </w:rPr>
        <w:t xml:space="preserve">A 2x3 within-subjects design. </w:t>
      </w:r>
    </w:p>
    <w:p w14:paraId="1F3CC954" w14:textId="77777777" w:rsidR="00061156" w:rsidRPr="001B762C" w:rsidRDefault="00061156" w:rsidP="00061156">
      <w:pPr>
        <w:rPr>
          <w:rFonts w:ascii="Helvetica" w:hAnsi="Helvetica"/>
          <w:sz w:val="20"/>
          <w:szCs w:val="20"/>
          <w:lang w:val="en-GB"/>
        </w:rPr>
      </w:pPr>
      <w:r w:rsidRPr="001B762C">
        <w:rPr>
          <w:rFonts w:ascii="Helvetica" w:hAnsi="Helvetica"/>
          <w:sz w:val="20"/>
          <w:szCs w:val="20"/>
          <w:lang w:val="en-GB"/>
        </w:rPr>
        <w:t>IV: IAC (one or two screens), type of information</w:t>
      </w:r>
    </w:p>
    <w:p w14:paraId="7A044BD7" w14:textId="77777777" w:rsidR="00061156" w:rsidRPr="001B762C" w:rsidRDefault="00061156" w:rsidP="00061156">
      <w:pPr>
        <w:rPr>
          <w:rFonts w:ascii="Helvetica" w:hAnsi="Helvetica"/>
          <w:sz w:val="20"/>
          <w:szCs w:val="20"/>
          <w:lang w:val="en-GB"/>
        </w:rPr>
      </w:pPr>
      <w:r w:rsidRPr="001B762C">
        <w:rPr>
          <w:rFonts w:ascii="Helvetica" w:hAnsi="Helvetica"/>
          <w:sz w:val="20"/>
          <w:szCs w:val="20"/>
          <w:lang w:val="en-GB"/>
        </w:rPr>
        <w:t>DV: number and duration of visits, ‘timing’ of visits (how to measure this), speed, accuracy</w:t>
      </w:r>
    </w:p>
    <w:p w14:paraId="11DE7D61" w14:textId="77777777" w:rsidR="00061156" w:rsidRPr="001B762C" w:rsidRDefault="00061156" w:rsidP="00061156">
      <w:pPr>
        <w:rPr>
          <w:rFonts w:ascii="Helvetica" w:hAnsi="Helvetica"/>
          <w:sz w:val="20"/>
          <w:szCs w:val="20"/>
          <w:lang w:val="en-GB"/>
        </w:rPr>
      </w:pPr>
    </w:p>
    <w:p w14:paraId="1F7CB8E6" w14:textId="77777777" w:rsidR="00061156" w:rsidRPr="001B762C" w:rsidRDefault="00061156" w:rsidP="00061156">
      <w:pPr>
        <w:pStyle w:val="Heading2"/>
        <w:rPr>
          <w:rFonts w:ascii="Helvetica" w:eastAsiaTheme="minorHAnsi" w:hAnsi="Helvetica" w:cstheme="minorBidi"/>
          <w:color w:val="auto"/>
          <w:sz w:val="20"/>
          <w:szCs w:val="20"/>
          <w:lang w:val="en-GB"/>
        </w:rPr>
      </w:pPr>
      <w:r w:rsidRPr="001B762C">
        <w:rPr>
          <w:rFonts w:ascii="Helvetica" w:eastAsiaTheme="minorHAnsi" w:hAnsi="Helvetica" w:cstheme="minorBidi"/>
          <w:color w:val="auto"/>
          <w:sz w:val="20"/>
          <w:szCs w:val="20"/>
          <w:lang w:val="en-GB"/>
        </w:rPr>
        <w:t>Results</w:t>
      </w:r>
    </w:p>
    <w:p w14:paraId="0ECE0E0C" w14:textId="77777777" w:rsidR="00061156" w:rsidRPr="001B762C" w:rsidRDefault="00061156" w:rsidP="00061156">
      <w:pPr>
        <w:pStyle w:val="ListParagraph"/>
        <w:numPr>
          <w:ilvl w:val="0"/>
          <w:numId w:val="2"/>
        </w:numPr>
        <w:rPr>
          <w:rFonts w:ascii="Helvetica" w:hAnsi="Helvetica"/>
          <w:sz w:val="20"/>
          <w:szCs w:val="20"/>
          <w:lang w:val="en-GB"/>
        </w:rPr>
      </w:pPr>
      <w:r w:rsidRPr="001B762C">
        <w:rPr>
          <w:rFonts w:ascii="Helvetica" w:hAnsi="Helvetica"/>
          <w:sz w:val="20"/>
          <w:szCs w:val="20"/>
          <w:lang w:val="en-GB"/>
        </w:rPr>
        <w:t>People with a second screen will be faster.</w:t>
      </w:r>
    </w:p>
    <w:p w14:paraId="11FDA892" w14:textId="77777777" w:rsidR="00061156" w:rsidRPr="001B762C" w:rsidRDefault="00061156" w:rsidP="00061156">
      <w:pPr>
        <w:pStyle w:val="ListParagraph"/>
        <w:numPr>
          <w:ilvl w:val="0"/>
          <w:numId w:val="2"/>
        </w:numPr>
        <w:rPr>
          <w:rFonts w:ascii="Helvetica" w:hAnsi="Helvetica"/>
          <w:sz w:val="20"/>
          <w:szCs w:val="20"/>
          <w:lang w:val="en-GB"/>
        </w:rPr>
      </w:pPr>
      <w:r w:rsidRPr="001B762C">
        <w:rPr>
          <w:rFonts w:ascii="Helvetica" w:hAnsi="Helvetica"/>
          <w:sz w:val="20"/>
          <w:szCs w:val="20"/>
          <w:lang w:val="en-GB"/>
        </w:rPr>
        <w:t>People with a second screen will check their input less.</w:t>
      </w:r>
    </w:p>
    <w:p w14:paraId="4B38A415" w14:textId="77777777" w:rsidR="00061156" w:rsidRPr="001B762C" w:rsidRDefault="00061156" w:rsidP="00061156">
      <w:pPr>
        <w:pStyle w:val="ListParagraph"/>
        <w:numPr>
          <w:ilvl w:val="0"/>
          <w:numId w:val="2"/>
        </w:numPr>
        <w:rPr>
          <w:rFonts w:ascii="Helvetica" w:hAnsi="Helvetica"/>
          <w:sz w:val="20"/>
          <w:szCs w:val="20"/>
          <w:lang w:val="en-GB"/>
        </w:rPr>
      </w:pPr>
      <w:r w:rsidRPr="001B762C">
        <w:rPr>
          <w:rFonts w:ascii="Helvetica" w:hAnsi="Helvetica"/>
          <w:sz w:val="20"/>
          <w:szCs w:val="20"/>
          <w:lang w:val="en-GB"/>
        </w:rPr>
        <w:t xml:space="preserve">(People with a second screen will make more errors?) </w:t>
      </w:r>
    </w:p>
    <w:p w14:paraId="56FB9890" w14:textId="77777777" w:rsidR="00061156" w:rsidRPr="001B762C" w:rsidRDefault="00061156" w:rsidP="00061156">
      <w:pPr>
        <w:rPr>
          <w:rFonts w:ascii="Helvetica" w:hAnsi="Helvetica"/>
          <w:sz w:val="20"/>
          <w:szCs w:val="20"/>
          <w:lang w:val="en-GB"/>
        </w:rPr>
      </w:pPr>
    </w:p>
    <w:p w14:paraId="0D18AB7A" w14:textId="77777777" w:rsidR="00061156" w:rsidRPr="001B762C" w:rsidRDefault="00061156" w:rsidP="00061156">
      <w:pPr>
        <w:pStyle w:val="Heading1"/>
      </w:pPr>
      <w:r w:rsidRPr="001B762C">
        <w:t>Study 6</w:t>
      </w:r>
    </w:p>
    <w:p w14:paraId="06770EA9" w14:textId="77777777" w:rsidR="00061156" w:rsidRPr="001B762C" w:rsidRDefault="00061156" w:rsidP="00061156">
      <w:pPr>
        <w:rPr>
          <w:rFonts w:ascii="Helvetica" w:hAnsi="Helvetica"/>
          <w:sz w:val="20"/>
          <w:szCs w:val="20"/>
          <w:lang w:val="en-GB"/>
        </w:rPr>
      </w:pPr>
      <w:r w:rsidRPr="001B762C">
        <w:rPr>
          <w:rFonts w:ascii="Helvetica" w:hAnsi="Helvetica"/>
          <w:sz w:val="20"/>
          <w:szCs w:val="20"/>
          <w:lang w:val="en-GB"/>
        </w:rPr>
        <w:t>Study 4 and 5 showed that IAC has an effect on how people manage subtasks of looking up information: people will look up low IAC items first, in a batch, and enter them, and then look up all high IAC items, in a batch, and enter them. This is to minimise switching between looking up and entering.</w:t>
      </w:r>
    </w:p>
    <w:p w14:paraId="207A2ABC" w14:textId="77777777" w:rsidR="00061156" w:rsidRPr="001B762C" w:rsidRDefault="00061156" w:rsidP="00061156">
      <w:pPr>
        <w:rPr>
          <w:rFonts w:ascii="Helvetica" w:hAnsi="Helvetica"/>
          <w:sz w:val="20"/>
          <w:szCs w:val="20"/>
          <w:lang w:val="en-GB"/>
        </w:rPr>
      </w:pPr>
      <w:r w:rsidRPr="001B762C">
        <w:rPr>
          <w:rFonts w:ascii="Helvetica" w:hAnsi="Helvetica"/>
          <w:sz w:val="20"/>
          <w:szCs w:val="20"/>
          <w:lang w:val="en-GB"/>
        </w:rPr>
        <w:t>Study 2 found however that people often do not know beforehand what the cost will be and how long they will be away from the interface. Su et al. (2008) studied the use of different media for organisational tasks and found it is not the duration, but variability in duration of interaction that impacts people’s affective state. How do people manage subtasks of looking up information, if they do not know the associated cost of looking up this information?</w:t>
      </w:r>
    </w:p>
    <w:p w14:paraId="09C630C3" w14:textId="77777777" w:rsidR="00061156" w:rsidRPr="001B762C" w:rsidRDefault="00061156" w:rsidP="00061156">
      <w:pPr>
        <w:rPr>
          <w:rFonts w:ascii="Helvetica" w:hAnsi="Helvetica"/>
          <w:sz w:val="20"/>
          <w:szCs w:val="20"/>
          <w:lang w:val="en-GB"/>
        </w:rPr>
      </w:pPr>
    </w:p>
    <w:p w14:paraId="134960BD" w14:textId="77777777" w:rsidR="00061156" w:rsidRPr="001B762C" w:rsidRDefault="00061156" w:rsidP="00061156">
      <w:pPr>
        <w:rPr>
          <w:rFonts w:ascii="Helvetica" w:hAnsi="Helvetica"/>
          <w:sz w:val="20"/>
          <w:szCs w:val="20"/>
          <w:lang w:val="en-GB"/>
        </w:rPr>
      </w:pPr>
    </w:p>
    <w:p w14:paraId="0110F979" w14:textId="77777777" w:rsidR="00061156" w:rsidRPr="001B762C" w:rsidRDefault="00061156" w:rsidP="00061156">
      <w:pPr>
        <w:rPr>
          <w:rFonts w:ascii="Helvetica" w:hAnsi="Helvetica"/>
          <w:sz w:val="20"/>
          <w:szCs w:val="20"/>
          <w:lang w:val="en-GB"/>
        </w:rPr>
      </w:pPr>
    </w:p>
    <w:p w14:paraId="033F3D06" w14:textId="77777777" w:rsidR="00061156" w:rsidRPr="006C5DD5" w:rsidRDefault="00061156" w:rsidP="00061156">
      <w:pPr>
        <w:pStyle w:val="ListParagraph"/>
        <w:numPr>
          <w:ilvl w:val="0"/>
          <w:numId w:val="3"/>
        </w:numPr>
        <w:rPr>
          <w:rFonts w:ascii="Helvetica" w:hAnsi="Helvetica"/>
          <w:sz w:val="20"/>
          <w:szCs w:val="20"/>
          <w:lang w:val="en-GB"/>
        </w:rPr>
      </w:pPr>
    </w:p>
    <w:p w14:paraId="1E3D1DA6" w14:textId="77777777" w:rsidR="00A72857" w:rsidRPr="00061156" w:rsidRDefault="00A72857" w:rsidP="00061156"/>
    <w:sectPr w:rsidR="00A72857" w:rsidRPr="00061156" w:rsidSect="00BA02E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F5A12"/>
    <w:multiLevelType w:val="hybridMultilevel"/>
    <w:tmpl w:val="794A8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5C71B2"/>
    <w:multiLevelType w:val="hybridMultilevel"/>
    <w:tmpl w:val="FEEA2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94532F"/>
    <w:multiLevelType w:val="hybridMultilevel"/>
    <w:tmpl w:val="E9DAF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8455FF2"/>
    <w:multiLevelType w:val="hybridMultilevel"/>
    <w:tmpl w:val="45D0B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4D1"/>
    <w:rsid w:val="00003991"/>
    <w:rsid w:val="00011A3B"/>
    <w:rsid w:val="000144D1"/>
    <w:rsid w:val="00061156"/>
    <w:rsid w:val="00065263"/>
    <w:rsid w:val="00074A93"/>
    <w:rsid w:val="000B6342"/>
    <w:rsid w:val="000E049B"/>
    <w:rsid w:val="000E0834"/>
    <w:rsid w:val="000E4E0A"/>
    <w:rsid w:val="00100AB7"/>
    <w:rsid w:val="001467CB"/>
    <w:rsid w:val="00162742"/>
    <w:rsid w:val="001766BF"/>
    <w:rsid w:val="00191524"/>
    <w:rsid w:val="001A351F"/>
    <w:rsid w:val="001D7A46"/>
    <w:rsid w:val="001E5A44"/>
    <w:rsid w:val="001F0A2F"/>
    <w:rsid w:val="001F5A37"/>
    <w:rsid w:val="00205740"/>
    <w:rsid w:val="002114AE"/>
    <w:rsid w:val="00225B33"/>
    <w:rsid w:val="00271716"/>
    <w:rsid w:val="002D008E"/>
    <w:rsid w:val="002D46ED"/>
    <w:rsid w:val="00340DC5"/>
    <w:rsid w:val="00375D9A"/>
    <w:rsid w:val="00392D64"/>
    <w:rsid w:val="003B1EF7"/>
    <w:rsid w:val="003E447B"/>
    <w:rsid w:val="003E617A"/>
    <w:rsid w:val="00410EE9"/>
    <w:rsid w:val="00457D64"/>
    <w:rsid w:val="00467229"/>
    <w:rsid w:val="004A688A"/>
    <w:rsid w:val="004A7892"/>
    <w:rsid w:val="004C1A96"/>
    <w:rsid w:val="004D1327"/>
    <w:rsid w:val="004F06CD"/>
    <w:rsid w:val="005010DC"/>
    <w:rsid w:val="00534739"/>
    <w:rsid w:val="0057248C"/>
    <w:rsid w:val="00574574"/>
    <w:rsid w:val="005876F2"/>
    <w:rsid w:val="00594884"/>
    <w:rsid w:val="005E63F1"/>
    <w:rsid w:val="00634AB4"/>
    <w:rsid w:val="006435D6"/>
    <w:rsid w:val="00654F70"/>
    <w:rsid w:val="00671790"/>
    <w:rsid w:val="00683B79"/>
    <w:rsid w:val="00691801"/>
    <w:rsid w:val="006B44D2"/>
    <w:rsid w:val="006D4D9E"/>
    <w:rsid w:val="006E3F9D"/>
    <w:rsid w:val="00752350"/>
    <w:rsid w:val="00763489"/>
    <w:rsid w:val="0076349D"/>
    <w:rsid w:val="00764C3B"/>
    <w:rsid w:val="00766E3C"/>
    <w:rsid w:val="00776843"/>
    <w:rsid w:val="00777754"/>
    <w:rsid w:val="00786E9D"/>
    <w:rsid w:val="007B1977"/>
    <w:rsid w:val="007B6112"/>
    <w:rsid w:val="007F3424"/>
    <w:rsid w:val="007F6BAF"/>
    <w:rsid w:val="00811DFD"/>
    <w:rsid w:val="0081784C"/>
    <w:rsid w:val="0082016C"/>
    <w:rsid w:val="00826DDD"/>
    <w:rsid w:val="00827BC3"/>
    <w:rsid w:val="00893E34"/>
    <w:rsid w:val="008B4A83"/>
    <w:rsid w:val="008C1148"/>
    <w:rsid w:val="0090026B"/>
    <w:rsid w:val="00900946"/>
    <w:rsid w:val="0090173B"/>
    <w:rsid w:val="00942EFE"/>
    <w:rsid w:val="009673F5"/>
    <w:rsid w:val="009729C3"/>
    <w:rsid w:val="009E5A46"/>
    <w:rsid w:val="009F0515"/>
    <w:rsid w:val="00A05044"/>
    <w:rsid w:val="00A2101C"/>
    <w:rsid w:val="00A66CD6"/>
    <w:rsid w:val="00A72857"/>
    <w:rsid w:val="00A8319D"/>
    <w:rsid w:val="00AF43E1"/>
    <w:rsid w:val="00B02F37"/>
    <w:rsid w:val="00B41DF1"/>
    <w:rsid w:val="00B47A1F"/>
    <w:rsid w:val="00B51953"/>
    <w:rsid w:val="00B5646C"/>
    <w:rsid w:val="00B72009"/>
    <w:rsid w:val="00B83D07"/>
    <w:rsid w:val="00B91CD5"/>
    <w:rsid w:val="00BA02E3"/>
    <w:rsid w:val="00BA615E"/>
    <w:rsid w:val="00BB27F1"/>
    <w:rsid w:val="00BE3787"/>
    <w:rsid w:val="00BF15C1"/>
    <w:rsid w:val="00BF1822"/>
    <w:rsid w:val="00BF63F5"/>
    <w:rsid w:val="00C07E0C"/>
    <w:rsid w:val="00C93C39"/>
    <w:rsid w:val="00CC0D6C"/>
    <w:rsid w:val="00CD4E61"/>
    <w:rsid w:val="00CE7A4B"/>
    <w:rsid w:val="00D046D1"/>
    <w:rsid w:val="00D34A90"/>
    <w:rsid w:val="00D4270E"/>
    <w:rsid w:val="00D607A7"/>
    <w:rsid w:val="00D735C4"/>
    <w:rsid w:val="00D81590"/>
    <w:rsid w:val="00D92A7F"/>
    <w:rsid w:val="00DF77E4"/>
    <w:rsid w:val="00E271C7"/>
    <w:rsid w:val="00E66F36"/>
    <w:rsid w:val="00E733B7"/>
    <w:rsid w:val="00E8175D"/>
    <w:rsid w:val="00E840F1"/>
    <w:rsid w:val="00E93A79"/>
    <w:rsid w:val="00EA5BCE"/>
    <w:rsid w:val="00EB5D7C"/>
    <w:rsid w:val="00EC44C7"/>
    <w:rsid w:val="00ED3CC2"/>
    <w:rsid w:val="00EE68E4"/>
    <w:rsid w:val="00EF3F48"/>
    <w:rsid w:val="00F11379"/>
    <w:rsid w:val="00F14A48"/>
    <w:rsid w:val="00F44552"/>
    <w:rsid w:val="00F5593E"/>
    <w:rsid w:val="00F63BD5"/>
    <w:rsid w:val="00F7365B"/>
    <w:rsid w:val="00F86D61"/>
    <w:rsid w:val="00FA5E8C"/>
    <w:rsid w:val="00FB44C6"/>
    <w:rsid w:val="00FD258D"/>
    <w:rsid w:val="00FF097A"/>
    <w:rsid w:val="00FF3B99"/>
    <w:rsid w:val="00FF574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BE7573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61156"/>
  </w:style>
  <w:style w:type="paragraph" w:styleId="Heading1">
    <w:name w:val="heading 1"/>
    <w:basedOn w:val="Normal"/>
    <w:next w:val="Normal"/>
    <w:link w:val="Heading1Char"/>
    <w:uiPriority w:val="9"/>
    <w:qFormat/>
    <w:rsid w:val="00DF77E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593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7E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B1EF7"/>
    <w:pPr>
      <w:ind w:left="720"/>
      <w:contextualSpacing/>
    </w:pPr>
  </w:style>
  <w:style w:type="character" w:customStyle="1" w:styleId="Heading2Char">
    <w:name w:val="Heading 2 Char"/>
    <w:basedOn w:val="DefaultParagraphFont"/>
    <w:link w:val="Heading2"/>
    <w:uiPriority w:val="9"/>
    <w:rsid w:val="00F5593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897</Words>
  <Characters>5115</Characters>
  <Application>Microsoft Macintosh Word</Application>
  <DocSecurity>0</DocSecurity>
  <Lines>42</Lines>
  <Paragraphs>11</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Study 4</vt:lpstr>
      <vt:lpstr>    Introduction</vt:lpstr>
      <vt:lpstr>    Method</vt:lpstr>
      <vt:lpstr>    Results</vt:lpstr>
      <vt:lpstr>Study 5</vt:lpstr>
      <vt:lpstr>    Method</vt:lpstr>
      <vt:lpstr>    Results</vt:lpstr>
      <vt:lpstr>Study 6</vt:lpstr>
    </vt:vector>
  </TitlesOfParts>
  <LinksUpToDate>false</LinksUpToDate>
  <CharactersWithSpaces>6001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Borghouts, Judith</dc:creator>
  <cp:keywords/>
  <dc:description/>
  <cp:lastModifiedBy>Borghouts, Judith</cp:lastModifiedBy>
  <cp:revision>128</cp:revision>
  <dcterms:created xsi:type="dcterms:W3CDTF">2016-12-02T12:32:00Z</dcterms:created>
  <dcterms:modified xsi:type="dcterms:W3CDTF">2017-05-09T15:13:00Z</dcterms:modified>
</cp:coreProperties>
</file>