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F48D" w14:textId="77777777" w:rsidR="00000000" w:rsidRDefault="003C6048">
      <w:pPr>
        <w:pStyle w:val="Heading1"/>
        <w:rPr>
          <w:rFonts w:eastAsia="Times New Roman"/>
        </w:rPr>
      </w:pPr>
      <w:r>
        <w:rPr>
          <w:rFonts w:eastAsia="Times New Roman"/>
        </w:rPr>
        <w:t>UCL/UCLH Joint Research Office checklist</w:t>
      </w:r>
    </w:p>
    <w:p w14:paraId="222F8477" w14:textId="77777777" w:rsidR="00000000" w:rsidRDefault="003C6048">
      <w:pPr>
        <w:pStyle w:val="NormalWeb"/>
      </w:pPr>
      <w:hyperlink r:id="rId5" w:history="1">
        <w:r>
          <w:rPr>
            <w:rStyle w:val="Hyperlink"/>
          </w:rPr>
          <w:t>Starting a new study</w:t>
        </w:r>
      </w:hyperlink>
      <w:r>
        <w:br/>
      </w:r>
      <w:r>
        <w:t>There are typically three stages of approval that must be considered before conducting clinical research:</w:t>
      </w:r>
    </w:p>
    <w:p w14:paraId="13F98866" w14:textId="77777777" w:rsidR="00000000" w:rsidRDefault="003C6048">
      <w:pPr>
        <w:pStyle w:val="NormalWeb"/>
        <w:numPr>
          <w:ilvl w:val="0"/>
          <w:numId w:val="1"/>
        </w:numPr>
      </w:pPr>
      <w:hyperlink r:id="rId6" w:history="1">
        <w:r>
          <w:rPr>
            <w:rStyle w:val="Hyperlink"/>
          </w:rPr>
          <w:t>Sponsorship and funding</w:t>
        </w:r>
      </w:hyperlink>
    </w:p>
    <w:p w14:paraId="66F26940" w14:textId="77777777" w:rsidR="00000000" w:rsidRDefault="003C6048">
      <w:pPr>
        <w:pStyle w:val="NormalWeb"/>
        <w:numPr>
          <w:ilvl w:val="1"/>
          <w:numId w:val="1"/>
        </w:numPr>
      </w:pPr>
      <w:r>
        <w:t>Evidence of peer review</w:t>
      </w:r>
    </w:p>
    <w:p w14:paraId="7CBC9EED" w14:textId="77777777" w:rsidR="00000000" w:rsidRDefault="003C6048">
      <w:pPr>
        <w:pStyle w:val="NormalWeb"/>
        <w:numPr>
          <w:ilvl w:val="2"/>
          <w:numId w:val="1"/>
        </w:numPr>
      </w:pPr>
      <w:hyperlink r:id="rId7" w:history="1">
        <w:r>
          <w:rPr>
            <w:rStyle w:val="Hyperlink"/>
          </w:rPr>
          <w:t>Flow diagram</w:t>
        </w:r>
      </w:hyperlink>
    </w:p>
    <w:p w14:paraId="6B29F2C4" w14:textId="77777777" w:rsidR="00000000" w:rsidRDefault="003C6048">
      <w:pPr>
        <w:pStyle w:val="NormalWeb"/>
        <w:numPr>
          <w:ilvl w:val="2"/>
          <w:numId w:val="1"/>
        </w:numPr>
      </w:pPr>
      <w:hyperlink r:id="rId8" w:history="1">
        <w:r>
          <w:rPr>
            <w:rStyle w:val="Hyperlink"/>
          </w:rPr>
          <w:t>SOP</w:t>
        </w:r>
      </w:hyperlink>
    </w:p>
    <w:p w14:paraId="43532F08" w14:textId="77777777" w:rsidR="00000000" w:rsidRDefault="003C6048">
      <w:pPr>
        <w:pStyle w:val="NormalWeb"/>
        <w:numPr>
          <w:ilvl w:val="1"/>
          <w:numId w:val="1"/>
        </w:numPr>
      </w:pPr>
      <w:r>
        <w:t xml:space="preserve">Draft protocol for an </w:t>
      </w:r>
      <w:hyperlink r:id="rId9" w:history="1">
        <w:r>
          <w:rPr>
            <w:rStyle w:val="Hyperlink"/>
          </w:rPr>
          <w:t>observational study on a JRO template</w:t>
        </w:r>
      </w:hyperlink>
    </w:p>
    <w:p w14:paraId="69401A0C" w14:textId="77777777" w:rsidR="00000000" w:rsidRDefault="003C6048">
      <w:pPr>
        <w:pStyle w:val="NormalWeb"/>
        <w:numPr>
          <w:ilvl w:val="1"/>
          <w:numId w:val="1"/>
        </w:numPr>
      </w:pPr>
      <w:hyperlink r:id="rId10" w:history="1">
        <w:r>
          <w:rPr>
            <w:rStyle w:val="Hyperlink"/>
          </w:rPr>
          <w:t>Draft IRAS form</w:t>
        </w:r>
      </w:hyperlink>
    </w:p>
    <w:p w14:paraId="5B343DE3" w14:textId="77777777" w:rsidR="00000000" w:rsidRDefault="003C6048">
      <w:pPr>
        <w:pStyle w:val="NormalWeb"/>
        <w:numPr>
          <w:ilvl w:val="1"/>
          <w:numId w:val="1"/>
        </w:numPr>
      </w:pPr>
      <w:r>
        <w:t xml:space="preserve">Applicable draft participant documents (where patients are being consented) </w:t>
      </w:r>
    </w:p>
    <w:p w14:paraId="7E370D25" w14:textId="77777777" w:rsidR="00000000" w:rsidRDefault="003C6048">
      <w:pPr>
        <w:pStyle w:val="NormalWeb"/>
        <w:numPr>
          <w:ilvl w:val="2"/>
          <w:numId w:val="1"/>
        </w:numPr>
      </w:pPr>
      <w:r>
        <w:t>Participant Information Sheet</w:t>
      </w:r>
    </w:p>
    <w:p w14:paraId="210042EC" w14:textId="77777777" w:rsidR="00000000" w:rsidRDefault="003C6048">
      <w:pPr>
        <w:pStyle w:val="NormalWeb"/>
        <w:numPr>
          <w:ilvl w:val="2"/>
          <w:numId w:val="1"/>
        </w:numPr>
      </w:pPr>
      <w:r>
        <w:t>Conse</w:t>
      </w:r>
      <w:r>
        <w:t>nt forms</w:t>
      </w:r>
    </w:p>
    <w:p w14:paraId="22142297" w14:textId="77777777" w:rsidR="00000000" w:rsidRDefault="003C6048">
      <w:pPr>
        <w:pStyle w:val="NormalWeb"/>
        <w:numPr>
          <w:ilvl w:val="2"/>
          <w:numId w:val="1"/>
        </w:numPr>
      </w:pPr>
      <w:r>
        <w:t>GP letters</w:t>
      </w:r>
    </w:p>
    <w:p w14:paraId="797FBFF0" w14:textId="77777777" w:rsidR="00000000" w:rsidRDefault="003C6048">
      <w:pPr>
        <w:pStyle w:val="NormalWeb"/>
        <w:numPr>
          <w:ilvl w:val="1"/>
          <w:numId w:val="1"/>
        </w:numPr>
      </w:pPr>
      <w:hyperlink r:id="rId11" w:history="1">
        <w:r>
          <w:rPr>
            <w:rStyle w:val="Hyperlink"/>
          </w:rPr>
          <w:t>Details of any statistical engagement</w:t>
        </w:r>
      </w:hyperlink>
    </w:p>
    <w:p w14:paraId="34F34629" w14:textId="77777777" w:rsidR="00000000" w:rsidRDefault="003C6048">
      <w:pPr>
        <w:pStyle w:val="NormalWeb"/>
        <w:numPr>
          <w:ilvl w:val="1"/>
          <w:numId w:val="1"/>
        </w:numPr>
      </w:pPr>
      <w:r>
        <w:t>CV of the Chief Investigator (</w:t>
      </w:r>
      <w:hyperlink r:id="rId12" w:history="1">
        <w:r>
          <w:rPr>
            <w:rStyle w:val="Hyperlink"/>
          </w:rPr>
          <w:t>HRA template</w:t>
        </w:r>
      </w:hyperlink>
      <w:r>
        <w:t>)</w:t>
      </w:r>
    </w:p>
    <w:p w14:paraId="73D762FD" w14:textId="77777777" w:rsidR="00000000" w:rsidRDefault="003C6048">
      <w:pPr>
        <w:pStyle w:val="NormalWeb"/>
        <w:numPr>
          <w:ilvl w:val="1"/>
          <w:numId w:val="1"/>
        </w:numPr>
      </w:pPr>
      <w:r>
        <w:t xml:space="preserve">Draft </w:t>
      </w:r>
      <w:hyperlink r:id="rId13" w:history="1">
        <w:r>
          <w:rPr>
            <w:rStyle w:val="Hyperlink"/>
          </w:rPr>
          <w:t>Organisation Information Document</w:t>
        </w:r>
      </w:hyperlink>
      <w:r>
        <w:t xml:space="preserve"> and </w:t>
      </w:r>
      <w:hyperlink r:id="rId14" w:history="1">
        <w:r>
          <w:rPr>
            <w:rStyle w:val="Hyperlink"/>
          </w:rPr>
          <w:t>Schedule Of Events</w:t>
        </w:r>
      </w:hyperlink>
    </w:p>
    <w:p w14:paraId="28FD8AC8" w14:textId="77777777" w:rsidR="00000000" w:rsidRDefault="003C6048">
      <w:pPr>
        <w:pStyle w:val="NormalWeb"/>
        <w:numPr>
          <w:ilvl w:val="1"/>
          <w:numId w:val="1"/>
        </w:numPr>
      </w:pPr>
      <w:r>
        <w:t>Evidence of funding (where applicable)</w:t>
      </w:r>
    </w:p>
    <w:p w14:paraId="21C1F2B3" w14:textId="77777777" w:rsidR="00000000" w:rsidRDefault="003C6048">
      <w:pPr>
        <w:pStyle w:val="NormalWeb"/>
        <w:numPr>
          <w:ilvl w:val="1"/>
          <w:numId w:val="1"/>
        </w:numPr>
      </w:pPr>
      <w:r>
        <w:t>Details of any collaborations with external parties, including commercial entities and suppliers</w:t>
      </w:r>
    </w:p>
    <w:p w14:paraId="288880EA" w14:textId="77777777" w:rsidR="00000000" w:rsidRDefault="003C6048">
      <w:pPr>
        <w:pStyle w:val="NormalWeb"/>
        <w:numPr>
          <w:ilvl w:val="1"/>
          <w:numId w:val="1"/>
        </w:numPr>
      </w:pPr>
      <w:r>
        <w:t>Any conflicts of interest</w:t>
      </w:r>
    </w:p>
    <w:p w14:paraId="17C65A37" w14:textId="77777777" w:rsidR="00000000" w:rsidRDefault="003C6048">
      <w:pPr>
        <w:pStyle w:val="NormalWeb"/>
        <w:numPr>
          <w:ilvl w:val="0"/>
          <w:numId w:val="1"/>
        </w:numPr>
      </w:pPr>
      <w:hyperlink r:id="rId15" w:history="1">
        <w:r>
          <w:rPr>
            <w:rStyle w:val="Hyperlink"/>
          </w:rPr>
          <w:t>Regulatory Approvals</w:t>
        </w:r>
      </w:hyperlink>
    </w:p>
    <w:p w14:paraId="2F7FB537" w14:textId="77777777" w:rsidR="00000000" w:rsidRDefault="003C6048">
      <w:pPr>
        <w:pStyle w:val="NormalWeb"/>
        <w:numPr>
          <w:ilvl w:val="1"/>
          <w:numId w:val="1"/>
        </w:numPr>
      </w:pPr>
      <w:r>
        <w:t>Research Ethics</w:t>
      </w:r>
    </w:p>
    <w:p w14:paraId="5157D286" w14:textId="77777777" w:rsidR="00000000" w:rsidRDefault="003C6048">
      <w:pPr>
        <w:pStyle w:val="NormalWeb"/>
        <w:numPr>
          <w:ilvl w:val="1"/>
          <w:numId w:val="1"/>
        </w:numPr>
      </w:pPr>
      <w:r>
        <w:t>GDPR</w:t>
      </w:r>
    </w:p>
    <w:p w14:paraId="31344CD3" w14:textId="77777777" w:rsidR="00000000" w:rsidRDefault="003C6048">
      <w:pPr>
        <w:pStyle w:val="NormalWeb"/>
        <w:numPr>
          <w:ilvl w:val="2"/>
          <w:numId w:val="1"/>
        </w:numPr>
      </w:pPr>
      <w:hyperlink r:id="rId16" w:history="1">
        <w:r>
          <w:rPr>
            <w:rStyle w:val="Hyperlink"/>
          </w:rPr>
          <w:t>HRA guidance</w:t>
        </w:r>
      </w:hyperlink>
    </w:p>
    <w:p w14:paraId="3E7414F1" w14:textId="77777777" w:rsidR="00000000" w:rsidRDefault="003C6048">
      <w:pPr>
        <w:pStyle w:val="NormalWeb"/>
        <w:numPr>
          <w:ilvl w:val="2"/>
          <w:numId w:val="1"/>
        </w:numPr>
      </w:pPr>
      <w:hyperlink r:id="rId17" w:history="1">
        <w:r>
          <w:rPr>
            <w:rStyle w:val="Hyperlink"/>
          </w:rPr>
          <w:t>UCLH transparency check</w:t>
        </w:r>
        <w:r>
          <w:rPr>
            <w:rStyle w:val="Hyperlink"/>
          </w:rPr>
          <w:t>list</w:t>
        </w:r>
      </w:hyperlink>
    </w:p>
    <w:p w14:paraId="065436AC" w14:textId="77777777" w:rsidR="00000000" w:rsidRDefault="003C6048">
      <w:pPr>
        <w:pStyle w:val="NormalWeb"/>
        <w:numPr>
          <w:ilvl w:val="1"/>
          <w:numId w:val="1"/>
        </w:numPr>
      </w:pPr>
      <w:r>
        <w:t>HRA</w:t>
      </w:r>
    </w:p>
    <w:p w14:paraId="67C22525" w14:textId="77777777" w:rsidR="00000000" w:rsidRDefault="003C6048">
      <w:pPr>
        <w:pStyle w:val="NormalWeb"/>
        <w:numPr>
          <w:ilvl w:val="2"/>
          <w:numId w:val="1"/>
        </w:numPr>
      </w:pPr>
      <w:r>
        <w:t>Complete a research application form on the </w:t>
      </w:r>
      <w:hyperlink r:id="rId18" w:history="1">
        <w:r>
          <w:rPr>
            <w:rStyle w:val="Hyperlink"/>
          </w:rPr>
          <w:t>Integrated Research Application System (IRAS)</w:t>
        </w:r>
      </w:hyperlink>
    </w:p>
    <w:p w14:paraId="1E17F348" w14:textId="77777777" w:rsidR="00000000" w:rsidRDefault="003C6048">
      <w:pPr>
        <w:pStyle w:val="NormalWeb"/>
        <w:numPr>
          <w:ilvl w:val="2"/>
          <w:numId w:val="1"/>
        </w:numPr>
      </w:pPr>
      <w:hyperlink r:id="rId19" w:history="1">
        <w:r>
          <w:rPr>
            <w:rStyle w:val="Hyperlink"/>
          </w:rPr>
          <w:t>Prepare your study documents</w:t>
        </w:r>
      </w:hyperlink>
    </w:p>
    <w:p w14:paraId="17DCC7C8" w14:textId="77777777" w:rsidR="00000000" w:rsidRDefault="003C6048">
      <w:pPr>
        <w:pStyle w:val="NormalWeb"/>
        <w:numPr>
          <w:ilvl w:val="2"/>
          <w:numId w:val="1"/>
        </w:numPr>
      </w:pPr>
      <w:r>
        <w:t>Book your application in through the </w:t>
      </w:r>
      <w:hyperlink r:id="rId20" w:history="1">
        <w:r>
          <w:rPr>
            <w:rStyle w:val="Hyperlink"/>
          </w:rPr>
          <w:t>Online Booking Service</w:t>
        </w:r>
      </w:hyperlink>
    </w:p>
    <w:p w14:paraId="0BE90718" w14:textId="77777777" w:rsidR="00000000" w:rsidRDefault="003C6048">
      <w:pPr>
        <w:pStyle w:val="NormalWeb"/>
        <w:numPr>
          <w:ilvl w:val="2"/>
          <w:numId w:val="1"/>
        </w:numPr>
      </w:pPr>
      <w:r>
        <w:t>E-submit your </w:t>
      </w:r>
      <w:hyperlink r:id="rId21" w:history="1">
        <w:r>
          <w:rPr>
            <w:rStyle w:val="Hyperlink"/>
          </w:rPr>
          <w:t>applications in IRAS.</w:t>
        </w:r>
      </w:hyperlink>
    </w:p>
    <w:p w14:paraId="05C1E97B" w14:textId="77777777" w:rsidR="00000000" w:rsidRDefault="003C6048">
      <w:pPr>
        <w:pStyle w:val="NormalWeb"/>
        <w:numPr>
          <w:ilvl w:val="0"/>
          <w:numId w:val="1"/>
        </w:numPr>
      </w:pPr>
      <w:r>
        <w:t xml:space="preserve">UCLH feasibility (aka </w:t>
      </w:r>
      <w:hyperlink r:id="rId22" w:history="1">
        <w:r>
          <w:rPr>
            <w:rStyle w:val="Hyperlink"/>
          </w:rPr>
          <w:t>NHS Site Assess, Arrange and Confirm</w:t>
        </w:r>
      </w:hyperlink>
      <w:r>
        <w:t>)</w:t>
      </w:r>
    </w:p>
    <w:p w14:paraId="7B26CB47" w14:textId="77777777" w:rsidR="00000000" w:rsidRDefault="003C6048">
      <w:pPr>
        <w:pStyle w:val="NormalWeb"/>
        <w:numPr>
          <w:ilvl w:val="1"/>
          <w:numId w:val="1"/>
        </w:numPr>
      </w:pPr>
      <w:r>
        <w:t>Checks</w:t>
      </w:r>
    </w:p>
    <w:p w14:paraId="1A515A75" w14:textId="77777777" w:rsidR="00000000" w:rsidRDefault="003C6048">
      <w:pPr>
        <w:pStyle w:val="NormalWeb"/>
        <w:numPr>
          <w:ilvl w:val="2"/>
          <w:numId w:val="1"/>
        </w:numPr>
      </w:pPr>
      <w:hyperlink r:id="rId23" w:anchor="NHS" w:history="1">
        <w:r>
          <w:rPr>
            <w:rStyle w:val="Hyperlink"/>
          </w:rPr>
          <w:t>General feasibility assessment</w:t>
        </w:r>
      </w:hyperlink>
      <w:r>
        <w:t> as required by the HRA </w:t>
      </w:r>
    </w:p>
    <w:p w14:paraId="3E07F121" w14:textId="77777777" w:rsidR="00000000" w:rsidRDefault="003C6048">
      <w:pPr>
        <w:pStyle w:val="NormalWeb"/>
        <w:numPr>
          <w:ilvl w:val="2"/>
          <w:numId w:val="1"/>
        </w:numPr>
      </w:pPr>
      <w:r>
        <w:t>Clinical director authorisation </w:t>
      </w:r>
    </w:p>
    <w:p w14:paraId="51BA426C" w14:textId="77777777" w:rsidR="00000000" w:rsidRDefault="003C6048">
      <w:pPr>
        <w:pStyle w:val="NormalWeb"/>
        <w:numPr>
          <w:ilvl w:val="2"/>
          <w:numId w:val="1"/>
        </w:numPr>
      </w:pPr>
      <w:r>
        <w:t>Finance review to ensure c</w:t>
      </w:r>
      <w:r>
        <w:t>osts are identified and covered</w:t>
      </w:r>
    </w:p>
    <w:p w14:paraId="7193155A" w14:textId="77777777" w:rsidR="00000000" w:rsidRDefault="003C6048">
      <w:pPr>
        <w:pStyle w:val="NormalWeb"/>
        <w:numPr>
          <w:ilvl w:val="2"/>
          <w:numId w:val="1"/>
        </w:numPr>
      </w:pPr>
      <w:r>
        <w:t>Where required, a Contract review and negotiation</w:t>
      </w:r>
    </w:p>
    <w:p w14:paraId="32A72205" w14:textId="77777777" w:rsidR="00000000" w:rsidRDefault="003C6048">
      <w:pPr>
        <w:pStyle w:val="NormalWeb"/>
        <w:numPr>
          <w:ilvl w:val="2"/>
          <w:numId w:val="1"/>
        </w:numPr>
      </w:pPr>
      <w:hyperlink r:id="rId24" w:history="1">
        <w:r>
          <w:rPr>
            <w:rStyle w:val="Hyperlink"/>
          </w:rPr>
          <w:t>Hon</w:t>
        </w:r>
        <w:r>
          <w:rPr>
            <w:rStyle w:val="Hyperlink"/>
          </w:rPr>
          <w:t>orary research contracts or Letters of Access</w:t>
        </w:r>
      </w:hyperlink>
      <w:r>
        <w:t xml:space="preserve"> where required for non-UCLH researchers to carry out research activity on site. </w:t>
      </w:r>
      <w:r>
        <w:br/>
        <w:t>Please contact the JRO on </w:t>
      </w:r>
      <w:hyperlink r:id="rId25" w:history="1">
        <w:r>
          <w:rPr>
            <w:rStyle w:val="Hyperlink"/>
          </w:rPr>
          <w:t>uclh.jro-communications@nhs.net</w:t>
        </w:r>
      </w:hyperlink>
    </w:p>
    <w:p w14:paraId="50D0EB43" w14:textId="77777777" w:rsidR="00000000" w:rsidRDefault="003C6048">
      <w:pPr>
        <w:pStyle w:val="NormalWeb"/>
        <w:numPr>
          <w:ilvl w:val="1"/>
          <w:numId w:val="1"/>
        </w:numPr>
      </w:pPr>
      <w:r>
        <w:t>Core documents</w:t>
      </w:r>
    </w:p>
    <w:p w14:paraId="79DE542F" w14:textId="77777777" w:rsidR="00000000" w:rsidRDefault="003C6048">
      <w:pPr>
        <w:pStyle w:val="NormalWeb"/>
        <w:numPr>
          <w:ilvl w:val="2"/>
          <w:numId w:val="1"/>
        </w:numPr>
      </w:pPr>
      <w:r>
        <w:lastRenderedPageBreak/>
        <w:t>C</w:t>
      </w:r>
      <w:r>
        <w:t>opy of IRAS Form (combined REC and R&amp;D form) as submitted for HRA Approval Protocol</w:t>
      </w:r>
    </w:p>
    <w:p w14:paraId="61509006" w14:textId="77777777" w:rsidR="00000000" w:rsidRDefault="003C6048">
      <w:pPr>
        <w:pStyle w:val="NormalWeb"/>
        <w:numPr>
          <w:ilvl w:val="2"/>
          <w:numId w:val="1"/>
        </w:numPr>
      </w:pPr>
      <w:r>
        <w:t>Any substantial or non-substantial amendments</w:t>
      </w:r>
    </w:p>
    <w:p w14:paraId="6AB2273F" w14:textId="77777777" w:rsidR="00000000" w:rsidRDefault="003C6048">
      <w:pPr>
        <w:pStyle w:val="NormalWeb"/>
        <w:numPr>
          <w:ilvl w:val="2"/>
          <w:numId w:val="1"/>
        </w:numPr>
      </w:pPr>
      <w:r>
        <w:t>Participant information and consent documents</w:t>
      </w:r>
    </w:p>
    <w:p w14:paraId="4F987966" w14:textId="77777777" w:rsidR="00000000" w:rsidRDefault="003C6048">
      <w:pPr>
        <w:pStyle w:val="NormalWeb"/>
        <w:numPr>
          <w:ilvl w:val="2"/>
          <w:numId w:val="1"/>
        </w:numPr>
      </w:pPr>
      <w:r>
        <w:t>Statement of Activities relevant to the participating NHS organisation (non-comm</w:t>
      </w:r>
      <w:r>
        <w:t>ercially sponsored only) or delegation log (commercially sponsored only)</w:t>
      </w:r>
    </w:p>
    <w:p w14:paraId="27760BE8" w14:textId="77777777" w:rsidR="00000000" w:rsidRDefault="003C6048">
      <w:pPr>
        <w:pStyle w:val="NormalWeb"/>
        <w:numPr>
          <w:ilvl w:val="2"/>
          <w:numId w:val="1"/>
        </w:numPr>
      </w:pPr>
      <w:r>
        <w:t>Relevant template contract/model agreement (if needed in addition to the Statement of Activities)</w:t>
      </w:r>
    </w:p>
    <w:p w14:paraId="76B3928D" w14:textId="77777777" w:rsidR="00000000" w:rsidRDefault="003C6048">
      <w:pPr>
        <w:pStyle w:val="NormalWeb"/>
        <w:numPr>
          <w:ilvl w:val="2"/>
          <w:numId w:val="1"/>
        </w:numPr>
      </w:pPr>
      <w:r>
        <w:t>Costing template (commercially sponsored only) or Schedule of Events (non-commerciall</w:t>
      </w:r>
      <w:r>
        <w:t>y sponsored only)</w:t>
      </w:r>
    </w:p>
    <w:p w14:paraId="620A322B" w14:textId="77777777" w:rsidR="00000000" w:rsidRDefault="003C6048">
      <w:pPr>
        <w:pStyle w:val="NormalWeb"/>
        <w:numPr>
          <w:ilvl w:val="2"/>
          <w:numId w:val="1"/>
        </w:numPr>
      </w:pPr>
      <w:r>
        <w:t>Any other documents that the sponsor wishes to provide to the site to support the set up and delivery of the study</w:t>
      </w:r>
    </w:p>
    <w:p w14:paraId="3C337AB5" w14:textId="77777777" w:rsidR="00000000" w:rsidRDefault="003C6048">
      <w:pPr>
        <w:pStyle w:val="NormalWeb"/>
        <w:numPr>
          <w:ilvl w:val="2"/>
          <w:numId w:val="1"/>
        </w:numPr>
      </w:pPr>
      <w:r>
        <w:t>Copy of HRA Initial Assessment letter (if one is issued) and (when issued) HRA Approval letter, and final versions of study</w:t>
      </w:r>
      <w:r>
        <w:t xml:space="preserve"> documents.</w:t>
      </w:r>
    </w:p>
    <w:p w14:paraId="1DF7387D" w14:textId="77777777" w:rsidR="00000000" w:rsidRDefault="003C6048">
      <w:pPr>
        <w:pStyle w:val="NormalWeb"/>
      </w:pPr>
      <w:r>
        <w:t>Links</w:t>
      </w:r>
    </w:p>
    <w:p w14:paraId="303ED8DF" w14:textId="77777777" w:rsidR="00000000" w:rsidRDefault="003C6048">
      <w:pPr>
        <w:pStyle w:val="NormalWeb"/>
        <w:numPr>
          <w:ilvl w:val="0"/>
          <w:numId w:val="2"/>
        </w:numPr>
      </w:pPr>
      <w:hyperlink r:id="rId26" w:history="1">
        <w:r>
          <w:rPr>
            <w:rStyle w:val="Hyperlink"/>
          </w:rPr>
          <w:t>UCL/UCLH JRO</w:t>
        </w:r>
      </w:hyperlink>
    </w:p>
    <w:p w14:paraId="7612A518" w14:textId="77777777" w:rsidR="003C6048" w:rsidRDefault="003C6048">
      <w:pPr>
        <w:pStyle w:val="NormalWeb"/>
        <w:numPr>
          <w:ilvl w:val="0"/>
          <w:numId w:val="2"/>
        </w:numPr>
      </w:pPr>
      <w:hyperlink r:id="rId27" w:history="1">
        <w:r>
          <w:rPr>
            <w:rStyle w:val="Hyperlink"/>
          </w:rPr>
          <w:t>Approach the JRO</w:t>
        </w:r>
      </w:hyperlink>
    </w:p>
    <w:sectPr w:rsidR="003C604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7F9"/>
    <w:multiLevelType w:val="multilevel"/>
    <w:tmpl w:val="0190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366A9"/>
    <w:multiLevelType w:val="multilevel"/>
    <w:tmpl w:val="6D36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5A"/>
    <w:rsid w:val="003C6048"/>
    <w:rsid w:val="00E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CA6C5"/>
  <w15:chartTrackingRefBased/>
  <w15:docId w15:val="{ACE13C0B-9512-41FE-B694-F0A2C5EE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joint-research-office/sites/joint-research-office/files/jro_sop_15_peer_review_for_studies_sponsored_by_ucl_and_uclh_v2_06042020_final.pdf" TargetMode="External"/><Relationship Id="rId13" Type="http://schemas.openxmlformats.org/officeDocument/2006/relationships/hyperlink" Target="https://myresearchproject.org.uk/help/help%20documents/Organisation_Information_Document__Data-Processing_v1-1.docx" TargetMode="External"/><Relationship Id="rId18" Type="http://schemas.openxmlformats.org/officeDocument/2006/relationships/hyperlink" Target="http://www.myresearchproject.org.uk/" TargetMode="External"/><Relationship Id="rId26" Type="http://schemas.openxmlformats.org/officeDocument/2006/relationships/hyperlink" Target="https://www.ucl.ac.uk/joint-research-offi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researchproject.org.uk/" TargetMode="External"/><Relationship Id="rId7" Type="http://schemas.openxmlformats.org/officeDocument/2006/relationships/hyperlink" Target="https://www.ucl.ac.uk/joint-research-office/sites/joint-research-office/files/guidance_for_researchers_-_jro_peer_review_requirements_v2.0_06.04.2020.pdf" TargetMode="External"/><Relationship Id="rId12" Type="http://schemas.openxmlformats.org/officeDocument/2006/relationships/hyperlink" Target="https://www.hra.nhs.uk/documents/1010/guidance_on_submission_of_cv1_3sIWGet.doc" TargetMode="External"/><Relationship Id="rId17" Type="http://schemas.openxmlformats.org/officeDocument/2006/relationships/hyperlink" Target="https://www.ucl.ac.uk/joint-research-office/sites/joint-research-office/files/transparency_checklist.docx" TargetMode="External"/><Relationship Id="rId25" Type="http://schemas.openxmlformats.org/officeDocument/2006/relationships/hyperlink" Target="mailto:uclh.jro-communications@nhs.n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ra.nhs.uk/planning-and-improving-research/policies-standards-legislation/data-protection-and-information-governance/gdpr-guidance/what-you-need-do/transparency/" TargetMode="External"/><Relationship Id="rId20" Type="http://schemas.openxmlformats.org/officeDocument/2006/relationships/hyperlink" Target="https://www.hra.nhs.uk/about-us/committees-and-services/online-booking-service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cl.ac.uk/joint-research-office/conduct-study/sponsorship-and-funding" TargetMode="External"/><Relationship Id="rId11" Type="http://schemas.openxmlformats.org/officeDocument/2006/relationships/hyperlink" Target="https://www.ucl.ac.uk/joint-research-office/new-studies/biostatistics-group" TargetMode="External"/><Relationship Id="rId24" Type="http://schemas.openxmlformats.org/officeDocument/2006/relationships/hyperlink" Target="https://www.ucl.ac.uk/joint-research-office/sites/joint-research-office/files/jro_sop_7_-_jro_administration_of_research_passports_v4_13.11.2019_clean.pdf" TargetMode="External"/><Relationship Id="rId5" Type="http://schemas.openxmlformats.org/officeDocument/2006/relationships/hyperlink" Target="https://www.ucl.ac.uk/joint-research-office/starting-new-study" TargetMode="External"/><Relationship Id="rId15" Type="http://schemas.openxmlformats.org/officeDocument/2006/relationships/hyperlink" Target="https://www.ucl.ac.uk/joint-research-office/conduct-study/regulatory-approvals-" TargetMode="External"/><Relationship Id="rId23" Type="http://schemas.openxmlformats.org/officeDocument/2006/relationships/hyperlink" Target="http://www.hra.nhs.uk/resources/hra-approval-nhs-organisation-guidanc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myresearchproject.org.uk/" TargetMode="External"/><Relationship Id="rId19" Type="http://schemas.openxmlformats.org/officeDocument/2006/relationships/hyperlink" Target="https://www.hra.nhs.uk/planning-and-improving-research/research-planning/prepare-study-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cl.ac.uk/joint-research-office/sites/joint-research-office/files/JRO_UCLUCLH_Observational_Protocol_Template_-_version_1_17-08-2015.docx" TargetMode="External"/><Relationship Id="rId14" Type="http://schemas.openxmlformats.org/officeDocument/2006/relationships/hyperlink" Target="https://www.nihr.ac.uk/researchers/collaborations-services-and-support-for-your-research/run-your-study/excess-treatment-costs.htm" TargetMode="External"/><Relationship Id="rId22" Type="http://schemas.openxmlformats.org/officeDocument/2006/relationships/hyperlink" Target="https://www.ucl.ac.uk/joint-research-office/new-studies/assess-arrange-and-confirm" TargetMode="External"/><Relationship Id="rId27" Type="http://schemas.openxmlformats.org/officeDocument/2006/relationships/hyperlink" Target="https://www.ucl.ac.uk/joint-research-office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UCL/UCLH Joint Research Office checklist</dc:title>
  <dc:subject/>
  <dc:creator>Andy South</dc:creator>
  <cp:keywords/>
  <dc:description/>
  <cp:lastModifiedBy>Andy South</cp:lastModifiedBy>
  <cp:revision>2</cp:revision>
  <dcterms:created xsi:type="dcterms:W3CDTF">2021-09-20T18:56:00Z</dcterms:created>
  <dcterms:modified xsi:type="dcterms:W3CDTF">2021-09-20T18:56:00Z</dcterms:modified>
</cp:coreProperties>
</file>