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Bdr>
          <w:bottom w:val="single" w:sz="6" w:space="0" w:color="FFD100"/>
        </w:pBdr>
        <w:spacing w:after="120"/>
        <w:rPr>
          <w:sz w:val="21"/>
          <w:szCs w:val="21"/>
        </w:rPr>
      </w:pPr>
      <w:r>
        <w:rPr>
          <w:i/>
          <w:iCs/>
          <w:color w:val="666666"/>
          <w:sz w:val="16"/>
          <w:szCs w:val="16"/>
        </w:rPr>
        <w:t>MGMT298D: Science and Strategy of AI | UCLA Anderson</w:t>
      </w:r>
    </w:p>
    <w:p>
      <w:pPr>
        <w:pStyle w:val="Heading1"/>
        <w:rPr>
          <w:sz w:val="28"/>
          <w:szCs w:val="28"/>
        </w:rPr>
      </w:pPr>
      <w:r>
        <w:rPr>
          <w:b w:val="0"/>
          <w:bCs w:val="0"/>
          <w:i/>
          <w:iCs/>
          <w:color w:val="000000" w:themeColor="text1"/>
          <w:sz w:val="22"/>
          <w:szCs w:val="22"/>
        </w:rPr>
        <w:t>Assignment 4</w:t>
      </w:r>
      <w:r>
        <w:rPr>
          <w:sz w:val="32"/>
          <w:szCs w:val="32"/>
        </w:rPr>
        <w:br/>
        <w:t>Neural Networks: MNIST Digit Classification</w:t>
        <w:br/>
      </w:r>
      <w:r>
        <w:rPr>
          <w:b w:val="0"/>
          <w:bCs w:val="0"/>
          <w:i/>
          <w:iCs/>
          <w:color w:val="000000" w:themeColor="text1"/>
          <w:sz w:val="22"/>
          <w:szCs w:val="22"/>
        </w:rPr>
        <w:t>Handwritten Digit Recognition for USPS Mail Sorting</w:t>
      </w:r>
    </w:p>
    <w:p>
      <w:pPr>
        <w:spacing w:after="0"/>
        <w:rPr>
          <w:sz w:val="22"/>
          <w:szCs w:val="22"/>
        </w:rPr>
      </w:pPr>
    </w:p>
    <w:p>
      <w:pPr>
        <w:pStyle w:val="Heading3"/>
        <w:rPr>
          <w:sz w:val="20"/>
          <w:szCs w:val="20"/>
        </w:rPr>
      </w:pPr>
      <w:r>
        <w:rPr>
          <w:sz w:val="20"/>
          <w:szCs w:val="20"/>
        </w:rPr>
        <w:t>Instructions.</w:t>
      </w:r>
      <w:r>
        <w:rPr>
          <w:b w:val="0"/>
          <w:bCs w:val="0"/>
          <w:color w:val="000000" w:themeColor="text1"/>
          <w:sz w:val="20"/>
          <w:szCs w:val="20"/>
        </w:rPr>
        <w:t xml:space="preserve"> This assignment focuses on training a feed-forward neural network to classify handwritten digits from the classic MNIST dataset (28×28 grayscale images of digits 0–9). You will experiment with different network architectures and training settings, then reflect on the trade-offs that arise when deploying neural networks in the real world.</w:t>
        <w:br/>
        <w:br/>
        <w:t xml:space="preserve">Build models using the </w:t>
      </w:r>
      <w:hyperlink r:id="rId5" w:history="1">
        <w:r>
          <w:rPr>
            <w:rStyle w:val="Hyperlink"/>
            <w:b w:val="0"/>
            <w:bCs w:val="0"/>
            <w:sz w:val="20"/>
            <w:szCs w:val="20"/>
          </w:rPr>
          <w:t>Week 4 web app</w:t>
        </w:r>
      </w:hyperlink>
      <w:r>
        <w:rPr>
          <w:b w:val="0"/>
          <w:bCs w:val="0"/>
          <w:color w:val="000000" w:themeColor="text1"/>
          <w:sz w:val="20"/>
          <w:szCs w:val="20"/>
        </w:rPr>
        <w:t xml:space="preserve"> and answer the questions below. Stick to 3 sentences maximum per question. Upload your completed assignment to BruinLearn as a PDF by the end of the day (11:59pm PT).</w:t>
      </w:r>
    </w:p>
    <w:p>
      <w:pPr>
        <w:spacing w:after="0"/>
        <w:rPr>
          <w:sz w:val="22"/>
          <w:szCs w:val="22"/>
        </w:rPr>
      </w:pPr>
    </w:p>
    <w:p>
      <w:pPr>
        <w:spacing w:after="0"/>
        <w:rPr>
          <w:sz w:val="20"/>
          <w:szCs w:val="20"/>
        </w:rPr>
      </w:pPr>
    </w:p>
    <w:p>
      <w:pPr>
        <w:pStyle w:val="Heading3"/>
        <w:rPr>
          <w:b w:val="0"/>
          <w:bCs w:val="0"/>
          <w:color w:val="000000" w:themeColor="text1"/>
          <w:sz w:val="20"/>
          <w:szCs w:val="20"/>
        </w:rPr>
      </w:pPr>
      <w:r>
        <w:rPr>
          <w:sz w:val="20"/>
          <w:szCs w:val="20"/>
        </w:rPr>
        <w:t>Question 1.</w:t>
      </w:r>
      <w:r>
        <w:rPr>
          <w:b w:val="0"/>
          <w:bCs w:val="0"/>
          <w:color w:val="000000" w:themeColor="text1"/>
          <w:sz w:val="20"/>
          <w:szCs w:val="20"/>
        </w:rPr>
        <w:t xml:space="preserve"> Train a baseline neural network using the default configuration: two hidden layers [64, 32], ReLU activation, learning rate 0.001, batch size 32, 50 epochs, and early stopping enabled. Report the final test accuracy and note how many epochs actually ran before training stopped. Looking at the confusion matrix, which two digits does the model most often confuse with each other, and offer a brief intuition for why.</w:t>
      </w:r>
    </w:p>
    <w:p>
      <w:pPr>
        <w:rPr>
          <w:sz w:val="20"/>
          <w:szCs w:val="20"/>
        </w:rPr>
      </w:pPr>
    </w:p>
    <w:p>
      <w:pPr>
        <w:rPr>
          <w:sz w:val="20"/>
          <w:szCs w:val="20"/>
        </w:rPr>
      </w:pPr>
    </w:p>
    <w:p>
      <w:pPr>
        <w:rPr>
          <w:sz w:val="20"/>
          <w:szCs w:val="20"/>
        </w:rPr>
      </w:pPr>
    </w:p>
    <w:p>
      <w:pPr>
        <w:rPr>
          <w:sz w:val="20"/>
          <w:szCs w:val="20"/>
        </w:rPr>
      </w:pPr>
    </w:p>
    <w:p>
      <w:pPr>
        <w:pStyle w:val="Heading3"/>
        <w:rPr>
          <w:b w:val="0"/>
          <w:bCs w:val="0"/>
          <w:color w:val="000000" w:themeColor="text1"/>
          <w:sz w:val="20"/>
          <w:szCs w:val="20"/>
        </w:rPr>
      </w:pPr>
      <w:r>
        <w:rPr>
          <w:sz w:val="20"/>
          <w:szCs w:val="20"/>
        </w:rPr>
        <w:t xml:space="preserve">Question 2. </w:t>
      </w:r>
      <w:r>
        <w:rPr>
          <w:b w:val="0"/>
          <w:bCs w:val="0"/>
          <w:color w:val="000000" w:themeColor="text1"/>
          <w:sz w:val="20"/>
          <w:szCs w:val="20"/>
        </w:rPr>
        <w:t>Train two models with the same total number of hidden nodes but different shapes: Model A with a single hidden layer of [128] nodes, and Model B with two hidden layers of [64, 64]. Calculate the number of trainable weights in each architecture (they differ substantially, even though total node count is identical) and report each model’s test accuracy. Which architecture wins, and what does this suggest about the trade-off between width and depth on this task?</w:t>
      </w:r>
    </w:p>
    <w:p>
      <w:pPr>
        <w:rPr>
          <w:sz w:val="20"/>
          <w:szCs w:val="20"/>
        </w:rPr>
      </w:pPr>
    </w:p>
    <w:p>
      <w:pPr>
        <w:rPr>
          <w:sz w:val="20"/>
          <w:szCs w:val="20"/>
        </w:rPr>
      </w:pPr>
    </w:p>
    <w:p>
      <w:pPr>
        <w:rPr>
          <w:sz w:val="20"/>
          <w:szCs w:val="20"/>
        </w:rPr>
      </w:pPr>
    </w:p>
    <w:p>
      <w:pPr>
        <w:rPr>
          <w:sz w:val="20"/>
          <w:szCs w:val="20"/>
        </w:rPr>
      </w:pPr>
    </w:p>
    <w:p>
      <w:pPr>
        <w:pStyle w:val="Heading3"/>
        <w:rPr>
          <w:b w:val="0"/>
          <w:bCs w:val="0"/>
          <w:color w:val="000000" w:themeColor="text1"/>
          <w:sz w:val="20"/>
          <w:szCs w:val="20"/>
        </w:rPr>
      </w:pPr>
      <w:r>
        <w:rPr>
          <w:sz w:val="20"/>
          <w:szCs w:val="20"/>
        </w:rPr>
        <w:t xml:space="preserve">Question 3. </w:t>
      </w:r>
      <w:r>
        <w:rPr>
          <w:b w:val="0"/>
          <w:bCs w:val="0"/>
          <w:color w:val="000000" w:themeColor="text1"/>
          <w:sz w:val="20"/>
          <w:szCs w:val="20"/>
        </w:rPr>
        <w:t xml:space="preserve">Uncheck the “Early Stopping” box, set epochs to 200, and train a model with any reasonable architecture. Looking at the loss chart, at roughly which epoch does the validation loss stop improving while the training loss continues to fall? What does this divergence between training and validation loss tell you about the model, and why is early stopping a useful defense?</w:t>
      </w:r>
    </w:p>
    <w:p>
      <w:pPr>
        <w:rPr>
          <w:sz w:val="20"/>
          <w:szCs w:val="20"/>
        </w:rPr>
      </w:pPr>
    </w:p>
    <w:p>
      <w:pPr>
        <w:rPr>
          <w:sz w:val="20"/>
          <w:szCs w:val="20"/>
        </w:rPr>
      </w:pPr>
    </w:p>
    <w:p>
      <w:pPr>
        <w:rPr>
          <w:sz w:val="20"/>
          <w:szCs w:val="20"/>
        </w:rPr>
      </w:pPr>
    </w:p>
    <w:p>
      <w:pPr>
        <w:rPr>
          <w:sz w:val="20"/>
          <w:szCs w:val="20"/>
        </w:rPr>
      </w:pPr>
    </w:p>
    <w:p>
      <w:pPr>
        <w:pStyle w:val="Heading3"/>
        <w:rPr>
          <w:b w:val="0"/>
          <w:bCs w:val="0"/>
          <w:color w:val="000000" w:themeColor="text1"/>
          <w:sz w:val="20"/>
          <w:szCs w:val="20"/>
        </w:rPr>
      </w:pPr>
      <w:r>
        <w:rPr>
          <w:sz w:val="20"/>
          <w:szCs w:val="20"/>
        </w:rPr>
        <w:t xml:space="preserve">Question 4. </w:t>
      </w:r>
      <w:r>
        <w:rPr>
          <w:b w:val="0"/>
          <w:bCs w:val="0"/>
          <w:color w:val="000000" w:themeColor="text1"/>
          <w:sz w:val="20"/>
          <w:szCs w:val="20"/>
        </w:rPr>
        <w:t>The USPS wants to deploy your network to automatically sort handwritten ZIP codes on millions of envelopes per day. Name two advantages of using a neural network over hand-coded rules for this task, and two risks or failure modes you would flag before deploying in production. For the failure modes you raised, what additional data or guardrails could help mitigate them?</w:t>
      </w:r>
    </w:p>
    <w:sectPr>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hitney Bold">
    <w:altName w:val="Whitney"/>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5AEB"/>
    <w:multiLevelType w:val="hybridMultilevel"/>
    <w:tmpl w:val="4BDCC744"/>
    <w:lvl w:ilvl="0" w:tplc="11507C5A">
      <w:start w:val="1"/>
      <w:numFmt w:val="bullet"/>
      <w:lvlText w:val="●"/>
      <w:lvlJc w:val="left"/>
      <w:pPr>
        <w:ind w:left="720" w:hanging="360"/>
      </w:pPr>
    </w:lvl>
    <w:lvl w:ilvl="1" w:tplc="F36ADF30">
      <w:start w:val="1"/>
      <w:numFmt w:val="bullet"/>
      <w:lvlText w:val="○"/>
      <w:lvlJc w:val="left"/>
      <w:pPr>
        <w:ind w:left="1440" w:hanging="360"/>
      </w:pPr>
    </w:lvl>
    <w:lvl w:ilvl="2" w:tplc="B0B0CB90">
      <w:start w:val="1"/>
      <w:numFmt w:val="bullet"/>
      <w:lvlText w:val="■"/>
      <w:lvlJc w:val="left"/>
      <w:pPr>
        <w:ind w:left="2160" w:hanging="360"/>
      </w:pPr>
    </w:lvl>
    <w:lvl w:ilvl="3" w:tplc="C9A2F7C4">
      <w:start w:val="1"/>
      <w:numFmt w:val="bullet"/>
      <w:lvlText w:val="●"/>
      <w:lvlJc w:val="left"/>
      <w:pPr>
        <w:ind w:left="2880" w:hanging="360"/>
      </w:pPr>
    </w:lvl>
    <w:lvl w:ilvl="4" w:tplc="E286B66A">
      <w:start w:val="1"/>
      <w:numFmt w:val="bullet"/>
      <w:lvlText w:val="○"/>
      <w:lvlJc w:val="left"/>
      <w:pPr>
        <w:ind w:left="3600" w:hanging="360"/>
      </w:pPr>
    </w:lvl>
    <w:lvl w:ilvl="5" w:tplc="A3C89DEC">
      <w:start w:val="1"/>
      <w:numFmt w:val="bullet"/>
      <w:lvlText w:val="■"/>
      <w:lvlJc w:val="left"/>
      <w:pPr>
        <w:ind w:left="4320" w:hanging="360"/>
      </w:pPr>
    </w:lvl>
    <w:lvl w:ilvl="6" w:tplc="FFDA10B0">
      <w:start w:val="1"/>
      <w:numFmt w:val="bullet"/>
      <w:lvlText w:val="●"/>
      <w:lvlJc w:val="left"/>
      <w:pPr>
        <w:ind w:left="5040" w:hanging="360"/>
      </w:pPr>
    </w:lvl>
    <w:lvl w:ilvl="7" w:tplc="AE267C40">
      <w:start w:val="1"/>
      <w:numFmt w:val="bullet"/>
      <w:lvlText w:val="●"/>
      <w:lvlJc w:val="left"/>
      <w:pPr>
        <w:ind w:left="5760" w:hanging="360"/>
      </w:pPr>
    </w:lvl>
    <w:lvl w:ilvl="8" w:tplc="2A30E6E6">
      <w:start w:val="1"/>
      <w:numFmt w:val="bullet"/>
      <w:lvlText w:val="●"/>
      <w:lvlJc w:val="left"/>
      <w:pPr>
        <w:ind w:left="6480" w:hanging="360"/>
      </w:pPr>
    </w:lvl>
  </w:abstractNum>
  <w:num w:numId="1" w16cid:durableId="11184551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8A4"/>
    <w:rsid w:val="00027229"/>
    <w:rsid w:val="00033B67"/>
    <w:rsid w:val="000376BD"/>
    <w:rsid w:val="00061C3C"/>
    <w:rsid w:val="000778A4"/>
    <w:rsid w:val="00093156"/>
    <w:rsid w:val="000A2431"/>
    <w:rsid w:val="000B7AD5"/>
    <w:rsid w:val="00101946"/>
    <w:rsid w:val="00164CE7"/>
    <w:rsid w:val="001A0269"/>
    <w:rsid w:val="00260F51"/>
    <w:rsid w:val="0027310E"/>
    <w:rsid w:val="002C6D68"/>
    <w:rsid w:val="0037417C"/>
    <w:rsid w:val="00377DBB"/>
    <w:rsid w:val="003A7D66"/>
    <w:rsid w:val="00456C50"/>
    <w:rsid w:val="004C7E57"/>
    <w:rsid w:val="005915CA"/>
    <w:rsid w:val="0059408F"/>
    <w:rsid w:val="005C6B45"/>
    <w:rsid w:val="00652B77"/>
    <w:rsid w:val="006978A9"/>
    <w:rsid w:val="006E3C52"/>
    <w:rsid w:val="007152B5"/>
    <w:rsid w:val="00733FAC"/>
    <w:rsid w:val="00776C67"/>
    <w:rsid w:val="007E664C"/>
    <w:rsid w:val="00801288"/>
    <w:rsid w:val="00804ECF"/>
    <w:rsid w:val="00822239"/>
    <w:rsid w:val="00824C10"/>
    <w:rsid w:val="00831B21"/>
    <w:rsid w:val="00837A8B"/>
    <w:rsid w:val="008B6678"/>
    <w:rsid w:val="008C78AA"/>
    <w:rsid w:val="008F5C72"/>
    <w:rsid w:val="0092345C"/>
    <w:rsid w:val="00924934"/>
    <w:rsid w:val="00934AE5"/>
    <w:rsid w:val="00972E50"/>
    <w:rsid w:val="009C6512"/>
    <w:rsid w:val="009E3C3D"/>
    <w:rsid w:val="009E3DF2"/>
    <w:rsid w:val="009E4E1C"/>
    <w:rsid w:val="00A22531"/>
    <w:rsid w:val="00A61896"/>
    <w:rsid w:val="00B36C44"/>
    <w:rsid w:val="00B47E86"/>
    <w:rsid w:val="00B6507B"/>
    <w:rsid w:val="00B82DDD"/>
    <w:rsid w:val="00B906CB"/>
    <w:rsid w:val="00BC6405"/>
    <w:rsid w:val="00BD3553"/>
    <w:rsid w:val="00BF1A92"/>
    <w:rsid w:val="00C16C5F"/>
    <w:rsid w:val="00CC0335"/>
    <w:rsid w:val="00CC21B2"/>
    <w:rsid w:val="00CC265E"/>
    <w:rsid w:val="00CD15C7"/>
    <w:rsid w:val="00CE4E7D"/>
    <w:rsid w:val="00D418F8"/>
    <w:rsid w:val="00D526E6"/>
    <w:rsid w:val="00D87D3B"/>
    <w:rsid w:val="00DA3AC5"/>
    <w:rsid w:val="00DF08B8"/>
    <w:rsid w:val="00E56C13"/>
    <w:rsid w:val="00E712C1"/>
    <w:rsid w:val="00E92EFA"/>
    <w:rsid w:val="00EA2ADC"/>
    <w:rsid w:val="00FB6D30"/>
    <w:rsid w:val="00FB7564"/>
    <w:rsid w:val="00FC1FD1"/>
    <w:rsid w:val="00FD61AF"/>
    <w:rsid w:val="00FE5D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5A158A"/>
  <w15:docId w15:val="{83EC7EE0-B66E-B942-9AE4-D31679941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EA2ADC"/>
    <w:rPr>
      <w:color w:val="605E5C"/>
      <w:shd w:val="clear" w:color="auto" w:fill="E1DFDD"/>
    </w:rPr>
  </w:style>
  <w:style w:type="character" w:styleId="FollowedHyperlink">
    <w:name w:val="FollowedHyperlink"/>
    <w:basedOn w:val="DefaultParagraphFont"/>
    <w:uiPriority w:val="99"/>
    <w:semiHidden/>
    <w:unhideWhenUsed/>
    <w:rsid w:val="00CC03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cla-ssai-week4.up.railway.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409</Words>
  <Characters>2105</Characters>
  <Application>Microsoft Office Word</Application>
  <DocSecurity>0</DocSecurity>
  <Lines>60</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4</cp:revision>
  <cp:lastPrinted>2026-03-29T18:29:00Z</cp:lastPrinted>
  <dcterms:created xsi:type="dcterms:W3CDTF">2026-03-29T18:29:00Z</dcterms:created>
  <dcterms:modified xsi:type="dcterms:W3CDTF">2026-04-05T19:43:00Z</dcterms:modified>
</cp:coreProperties>
</file>