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John Deere See &amp; Spray: Precision Agriculture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8: Generative AI &amp; Agents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Computer vision transforms industries by making visual inspection scalable. The equipment sale is the beginning of a data relationship.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John Deere paid $305M for Blue River. What were they buying-technology, talent, data, or market position?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Technology: See &amp; Spray system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Talent: Computer vision expertise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Data: Training data for agricultural CV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Position: Leadership in precision ag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All four, but data moat may be most valuable long-term</w:t>
      </w:r>
    </w:p>
    <w:p>
      <w:r>
        <w:rPr>
          <w:rFonts w:ascii="Arial" w:hAnsi="Arial"/>
          <w:b/>
          <w:color w:val="2774AE"/>
          <w:sz w:val="20"/>
        </w:rPr>
        <w:t>Question 2: See &amp; Spray reduces herbicide by 77%. Who captures the value-farmers, John Deere, or society?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Farmers: Lower input costs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John Deere: Premium pricing on equipment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Society: Environmental benefits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Value distribution depends on market structure</w:t>
      </w:r>
    </w:p>
    <w:p>
      <w:r>
        <w:rPr>
          <w:rFonts w:ascii="Arial" w:hAnsi="Arial"/>
          <w:b/>
          <w:color w:val="2774AE"/>
          <w:sz w:val="20"/>
        </w:rPr>
        <w:t>Question 3: The system must distinguish crops from weeds at 15 mph. What makes this computer vision problem challenging?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Speed: Milliseconds to decide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Similarity: Weeds and crops look alike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Variability: Lighting, soil, growth stages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Consequences: Missing weeds or killing crops</w:t>
      </w:r>
    </w:p>
    <w:p>
      <w:r>
        <w:rPr>
          <w:rFonts w:ascii="Arial" w:hAnsi="Arial"/>
          <w:b/>
          <w:color w:val="2774AE"/>
          <w:sz w:val="20"/>
        </w:rPr>
        <w:t>Question 4: John Deere now has detailed imagery of millions of acres. What are the strategic implications of this data?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Improve models faster than competitors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Cross-sell other services (yield prediction)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Lock-in effect (leaving means losing data)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Potential for data marketplace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case for non-tech industry AI application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Data moat discussion connects to strategy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Real-time CNN inference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Environmental angle can generate discussion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