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i/>
          <w:iCs/>
          <w:sz w:val="20"/>
          <w:szCs w:val="20"/>
        </w:rPr>
        <w:t xml:space="preserve">MGMT298D: Science and Strategy of AI | UCLA Anderson</w:t>
      </w:r>
    </w:p>
    <w:p>
      <w:pPr>
        <w:pStyle w:val="Heading1"/>
      </w:pPr>
      <w:r>
        <w:t xml:space="preserve">JPMorgan COIN: Contract Intelligence</w:t>
      </w:r>
    </w:p>
    <w:p>
      <w:r>
        <w:rPr>
          <w:b/>
          <w:bCs/>
        </w:rPr>
        <w:t xml:space="preserve">Week 3: Clustering and Collaborative Filtering</w:t>
      </w:r>
    </w:p>
    <w:p/>
    <w:p>
      <w:pPr>
        <w:pStyle w:val="Heading2"/>
      </w:pPr>
      <w:r>
        <w:t xml:space="preserve">The Situation</w:t>
      </w:r>
    </w:p>
    <w:p>
      <w:pPr>
        <w:spacing w:after="200"/>
      </w:pPr>
      <w:r>
        <w:t xml:space="preserve">Before 2017, lawyers and loan officers at JPMorgan Chase spent approximately 360,000 hours annually reviewing commercial loan agreements—the equivalent of over 40 years of continuous work. Each agreement needed to be analyzed for specific clauses, terms, and potential risks. The process was slow, expensive, and prone to human error.</w:t>
      </w:r>
    </w:p>
    <w:p>
      <w:pPr>
        <w:spacing w:after="200"/>
      </w:pPr>
      <w:r>
        <w:t xml:space="preserve">JPMorgan's response was COIN: Contract Intelligence. The system uses natural language processing and machine learning to analyze legal documents, extracting approximately 150 different attributes from contracts in seconds. What once required teams of lawyers reviewing thousands of pages now happens automatically.</w:t>
      </w:r>
    </w:p>
    <w:p>
      <w:pPr>
        <w:spacing w:after="200"/>
      </w:pPr>
      <w:r>
        <w:t xml:space="preserve">The technical approach combines several ML techniques. Unsupervised learning helps identify patterns in contract language without requiring labeled training data—important when dealing with the variety of legal documents across different jurisdictions and deal types. The system learns to recognize clause structures, extract key terms, and flag unusual provisions.</w:t>
      </w:r>
    </w:p>
    <w:p>
      <w:pPr>
        <w:spacing w:after="200"/>
      </w:pPr>
      <w:r>
        <w:t xml:space="preserve">The results were striking. According to JPMorgan, COIN reduced the time to review 12,000 annual commercial credit agreements from 360,000 hours to mere seconds. Compliance-related errors dropped substantially. The system freed legal professionals to focus on complex judgment calls rather than routine extraction.</w:t>
      </w:r>
    </w:p>
    <w:p>
      <w:pPr>
        <w:spacing w:after="200"/>
      </w:pPr>
      <w:r>
        <w:t xml:space="preserve">But COIN also raised questions about the future of legal work. If AI can review contracts faster and more accurately than humans, what happens to the junior lawyers and paralegals who traditionally did this work? JPMorgan framed COIN as augmenting human capabilities rather than replacing workers, but the labor implications of document automation remain a subject of debate across the legal industry.</w:t>
      </w:r>
    </w:p>
    <w:p/>
    <w:p>
      <w:pPr>
        <w:pStyle w:val="Heading2"/>
      </w:pPr>
      <w:r>
        <w:t xml:space="preserve">Discussion Questions</w:t>
      </w:r>
    </w:p>
    <w:p>
      <w:pPr>
        <w:spacing w:after="120"/>
      </w:pPr>
      <w:r>
        <w:rPr>
          <w:b/>
          <w:bCs/>
        </w:rPr>
        <w:t xml:space="preserve">Question 1</w:t>
      </w:r>
    </w:p>
    <w:p>
      <w:pPr>
        <w:spacing w:after="240"/>
      </w:pPr>
      <w:r>
        <w:t xml:space="preserve">COIN uses unsupervised learning to identify patterns in contracts. Why might unsupervised approaches be preferable to supervised learning for legal document analysis?</w:t>
      </w:r>
    </w:p>
    <w:p>
      <w:pPr>
        <w:spacing w:after="120"/>
      </w:pPr>
      <w:r>
        <w:rPr>
          <w:b/>
          <w:bCs/>
        </w:rPr>
        <w:t xml:space="preserve">Question 2</w:t>
      </w:r>
    </w:p>
    <w:p>
      <w:pPr>
        <w:spacing w:after="240"/>
      </w:pPr>
      <w:r>
        <w:t xml:space="preserve">The system extracts 150 attributes from contracts. How would you validate that the extraction is accurate and complete?</w:t>
      </w:r>
    </w:p>
    <w:p>
      <w:pPr>
        <w:spacing w:after="120"/>
      </w:pPr>
      <w:r>
        <w:rPr>
          <w:b/>
          <w:bCs/>
        </w:rPr>
        <w:t xml:space="preserve">Question 3</w:t>
      </w:r>
    </w:p>
    <w:p>
      <w:pPr>
        <w:spacing w:after="240"/>
      </w:pPr>
      <w:r>
        <w:t xml:space="preserve">COIN dramatically reduced review time but also raised concerns about job displacement. How should organizations balance efficiency gains with workforce impacts?</w:t>
      </w:r>
    </w:p>
    <w:p>
      <w:pPr>
        <w:spacing w:after="120"/>
      </w:pPr>
      <w:r>
        <w:rPr>
          <w:b/>
          <w:bCs/>
        </w:rPr>
        <w:t xml:space="preserve">Question 4</w:t>
      </w:r>
    </w:p>
    <w:p>
      <w:pPr>
        <w:spacing w:after="240"/>
      </w:pPr>
      <w:r>
        <w:t xml:space="preserve">What types of legal work might remain resistant to AI automation, and why?</w:t>
      </w:r>
    </w:p>
    <w:p/>
    <w:p>
      <w:pPr>
        <w:pStyle w:val="Heading2"/>
      </w:pPr>
      <w:r>
        <w:t xml:space="preserve">Sources</w:t>
      </w:r>
    </w:p>
    <w:p>
      <w:pPr>
        <w:pStyle w:val="ListParagraph"/>
        <w:numPr>
          <w:ilvl w:val="0"/>
          <w:numId w:val="2"/>
        </w:numPr>
        <w:spacing w:after="80"/>
      </w:pPr>
      <w:r>
        <w:t xml:space="preserve">"JPMorgan Chase Uses Tech to Save 360,000 Hours of Work." ABA Journal, March 2017. </w:t>
      </w:r>
      <w:hyperlink w:history="1" r:id="rIdfsfwjxgq37d55-fq8wxms">
        <w:r>
          <w:rPr>
            <w:color w:val="0563C1"/>
            <w:u w:val="single"/>
          </w:rPr>
          <w:t xml:space="preserve">abajournal.com</w:t>
        </w:r>
      </w:hyperlink>
    </w:p>
    <w:p>
      <w:pPr>
        <w:pStyle w:val="ListParagraph"/>
        <w:numPr>
          <w:ilvl w:val="0"/>
          <w:numId w:val="2"/>
        </w:numPr>
        <w:spacing w:after="80"/>
      </w:pPr>
      <w:r>
        <w:t xml:space="preserve">"An AI Completed 360,000 Hours of Finance Work in Just Seconds." Futurism. </w:t>
      </w:r>
      <w:hyperlink w:history="1" r:id="rIdvclggoszpshww7zxblzdj">
        <w:r>
          <w:rPr>
            <w:color w:val="0563C1"/>
            <w:u w:val="single"/>
          </w:rPr>
          <w:t xml:space="preserve">futurism.com</w:t>
        </w:r>
      </w:hyperlink>
    </w:p>
    <w:p>
      <w:pPr>
        <w:pStyle w:val="ListParagraph"/>
        <w:numPr>
          <w:ilvl w:val="0"/>
          <w:numId w:val="2"/>
        </w:numPr>
        <w:spacing w:after="80"/>
      </w:pPr>
      <w:r>
        <w:t xml:space="preserve">"JPMorgan Reduced Lawyers' Hours by 360,000 Annually." Best Practice AI. </w:t>
      </w:r>
      <w:hyperlink w:history="1" r:id="rId3yy9abbcavluzna7a2nj7">
        <w:r>
          <w:rPr>
            <w:color w:val="0563C1"/>
            <w:u w:val="single"/>
          </w:rPr>
          <w:t xml:space="preserve">bestpractice.ai</w:t>
        </w:r>
      </w:hyperlink>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pPr>
    <w:rPr>
      <w:rFonts w:ascii="Arial" w:cs="Arial" w:eastAsia="Arial" w:hAnsi="Arial"/>
      <w:b/>
      <w:bCs/>
      <w:sz w:val="36"/>
      <w:szCs w:val="36"/>
    </w:rPr>
  </w:style>
  <w:style w:type="paragraph" w:styleId="Heading2">
    <w:name w:val="Heading 2"/>
    <w:basedOn w:val="Normal"/>
    <w:next w:val="Normal"/>
    <w:qFormat/>
    <w:pPr>
      <w:spacing w:before="200" w:after="1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fsfwjxgq37d55-fq8wxms" Type="http://schemas.openxmlformats.org/officeDocument/2006/relationships/hyperlink" Target="https://www.abajournal.com/news/article/jpmorgan_chase_uses_tech_to_save_360000_hours_of_annual_work_by_lawyers_and" TargetMode="External"/><Relationship Id="rIdvclggoszpshww7zxblzdj" Type="http://schemas.openxmlformats.org/officeDocument/2006/relationships/hyperlink" Target="https://futurism.com/an-ai-completed-360000-hours-of-finance-work-in-just-seconds" TargetMode="External"/><Relationship Id="rId3yy9abbcavluzna7a2nj7" Type="http://schemas.openxmlformats.org/officeDocument/2006/relationships/hyperlink" Target="https://www.bestpractice.ai/ai-case-study-best-practice/jpmorgan_reduced_lawyers&apos;_hours_by_360,000_annually_by_automating_loan_agreement_analysis_with_machine_learning_software_coin" TargetMode="External"/><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2026-01-22T19:22:10.156Z</dcterms:created>
  <dcterms:modified xsi:type="dcterms:W3CDTF">2026-01-22T19:22:10.156Z</dcterms:modified>
</cp:coreProperties>
</file>

<file path=docProps/custom.xml><?xml version="1.0" encoding="utf-8"?>
<Properties xmlns="http://schemas.openxmlformats.org/officeDocument/2006/custom-properties" xmlns:vt="http://schemas.openxmlformats.org/officeDocument/2006/docPropsVTypes"/>
</file>