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90E1" w14:textId="77777777" w:rsidR="0053164D" w:rsidRPr="009B7A56" w:rsidRDefault="00000000">
      <w:pPr>
        <w:pBdr>
          <w:bottom w:val="single" w:sz="6" w:space="4" w:color="FFD100"/>
        </w:pBdr>
        <w:spacing w:after="60"/>
        <w:rPr>
          <w:sz w:val="22"/>
          <w:szCs w:val="22"/>
        </w:rPr>
      </w:pPr>
      <w:r w:rsidRPr="009B7A56">
        <w:rPr>
          <w:i/>
          <w:iCs/>
          <w:color w:val="666666"/>
          <w:sz w:val="18"/>
          <w:szCs w:val="18"/>
        </w:rPr>
        <w:t>MGMT298D: Science and Strategy of AI | UCLA Anderson</w:t>
      </w:r>
    </w:p>
    <w:p w14:paraId="52B7AFF9" w14:textId="77777777" w:rsidR="0053164D" w:rsidRPr="009B7A56" w:rsidRDefault="00000000">
      <w:pPr>
        <w:pStyle w:val="Heading1"/>
        <w:rPr>
          <w:sz w:val="36"/>
          <w:szCs w:val="36"/>
        </w:rPr>
      </w:pPr>
      <w:r w:rsidRPr="009B7A56">
        <w:rPr>
          <w:sz w:val="36"/>
          <w:szCs w:val="36"/>
        </w:rPr>
        <w:t>Adaptive Experimentation: Alibaba and Amazon</w:t>
      </w:r>
    </w:p>
    <w:p w14:paraId="6BE6D20D" w14:textId="77777777" w:rsidR="0053164D" w:rsidRPr="009B7A56" w:rsidRDefault="00000000">
      <w:pPr>
        <w:spacing w:before="60" w:after="360"/>
        <w:rPr>
          <w:sz w:val="22"/>
          <w:szCs w:val="22"/>
        </w:rPr>
      </w:pPr>
      <w:r w:rsidRPr="009B7A56">
        <w:rPr>
          <w:i/>
          <w:iCs/>
          <w:color w:val="666666"/>
          <w:sz w:val="21"/>
          <w:szCs w:val="21"/>
        </w:rPr>
        <w:t>Week 3 — Instructor Guide</w:t>
      </w:r>
    </w:p>
    <w:p w14:paraId="111525ED" w14:textId="77777777" w:rsidR="0053164D" w:rsidRPr="009B7A56" w:rsidRDefault="00000000">
      <w:pPr>
        <w:pStyle w:val="Heading2"/>
        <w:rPr>
          <w:sz w:val="24"/>
          <w:szCs w:val="24"/>
        </w:rPr>
      </w:pPr>
      <w:r w:rsidRPr="009B7A56">
        <w:rPr>
          <w:sz w:val="24"/>
          <w:szCs w:val="24"/>
        </w:rPr>
        <w:t>Purpose of This Case</w:t>
      </w: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64D" w:rsidRPr="009B7A56" w14:paraId="0A372C24" w14:textId="77777777">
        <w:tc>
          <w:tcPr>
            <w:tcW w:w="9360" w:type="dxa"/>
            <w:tcBorders>
              <w:left w:val="single" w:sz="12" w:space="0" w:color="2C5F7C"/>
            </w:tcBorders>
            <w:shd w:val="clear" w:color="auto" w:fill="F0F4F8"/>
          </w:tcPr>
          <w:p w14:paraId="735CA978" w14:textId="77777777" w:rsidR="0053164D" w:rsidRPr="009B7A56" w:rsidRDefault="00000000">
            <w:pPr>
              <w:spacing w:after="80"/>
              <w:rPr>
                <w:sz w:val="22"/>
                <w:szCs w:val="22"/>
              </w:rPr>
            </w:pPr>
            <w:r w:rsidRPr="009B7A56">
              <w:rPr>
                <w:b/>
                <w:bCs/>
                <w:color w:val="2C5F7C"/>
                <w:sz w:val="21"/>
                <w:szCs w:val="21"/>
              </w:rPr>
              <w:t>Framing</w:t>
            </w:r>
          </w:p>
          <w:p w14:paraId="44DE5F86" w14:textId="77777777" w:rsidR="0053164D" w:rsidRPr="009B7A56" w:rsidRDefault="00000000">
            <w:pPr>
              <w:pStyle w:val="ListParagraph"/>
              <w:numPr>
                <w:ilvl w:val="0"/>
                <w:numId w:val="3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Motivates Week 3 lecture on dynamic decision-making and RL: every choice earns a reward today and shapes what the system can learn tomorrow.</w:t>
            </w:r>
          </w:p>
          <w:p w14:paraId="220365FB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Core tension: the only way to learn a price’s effect is to charge it, and every price charged forecloses another. Amazon makes ~2.5M price changes/day; Alibaba’s Tmall system explicitly decides whether to exploit or explore on each product. Students should leave understanding why A/B testing breaks down for pricing and why deliberate experimentation is both necessary and costly.</w:t>
            </w:r>
          </w:p>
          <w:p w14:paraId="776C20E7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Bottom line: pricing is a sequential decision problem — every price earns revenue and produces information that improves future prices.</w:t>
            </w:r>
          </w:p>
        </w:tc>
      </w:tr>
    </w:tbl>
    <w:p w14:paraId="01A51C0D" w14:textId="77777777" w:rsidR="0053164D" w:rsidRPr="009B7A56" w:rsidRDefault="0053164D">
      <w:pPr>
        <w:spacing w:after="120"/>
        <w:rPr>
          <w:sz w:val="22"/>
          <w:szCs w:val="22"/>
        </w:rPr>
      </w:pP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64D" w:rsidRPr="009B7A56" w14:paraId="24AB25BE" w14:textId="77777777">
        <w:tc>
          <w:tcPr>
            <w:tcW w:w="9360" w:type="dxa"/>
            <w:tcBorders>
              <w:left w:val="single" w:sz="12" w:space="0" w:color="2C5F7C"/>
            </w:tcBorders>
            <w:shd w:val="clear" w:color="auto" w:fill="F0F4F8"/>
          </w:tcPr>
          <w:p w14:paraId="3631D053" w14:textId="77777777" w:rsidR="0053164D" w:rsidRPr="009B7A56" w:rsidRDefault="00000000">
            <w:pPr>
              <w:spacing w:after="80"/>
              <w:rPr>
                <w:sz w:val="22"/>
                <w:szCs w:val="22"/>
              </w:rPr>
            </w:pPr>
            <w:r w:rsidRPr="009B7A56">
              <w:rPr>
                <w:b/>
                <w:bCs/>
                <w:color w:val="2C5F7C"/>
                <w:sz w:val="21"/>
                <w:szCs w:val="21"/>
              </w:rPr>
              <w:t>Timing</w:t>
            </w:r>
          </w:p>
          <w:p w14:paraId="3011E36F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20–25 minutes total. Roughly 7–8 minutes per question.</w:t>
            </w:r>
          </w:p>
          <w:p w14:paraId="394EF21D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Q2 is the richest question and deserves the most time. If Q1 converges quickly, push the saved minutes into Q2.</w:t>
            </w:r>
          </w:p>
        </w:tc>
      </w:tr>
    </w:tbl>
    <w:p w14:paraId="54D3B061" w14:textId="77777777" w:rsidR="0053164D" w:rsidRPr="009B7A56" w:rsidRDefault="00000000">
      <w:pPr>
        <w:pStyle w:val="Heading2"/>
        <w:rPr>
          <w:sz w:val="24"/>
          <w:szCs w:val="24"/>
        </w:rPr>
      </w:pPr>
      <w:r w:rsidRPr="009B7A56">
        <w:rPr>
          <w:sz w:val="24"/>
          <w:szCs w:val="24"/>
        </w:rPr>
        <w:t>Discussion Questions &amp; Teaching Notes</w:t>
      </w:r>
    </w:p>
    <w:p w14:paraId="58226895" w14:textId="77777777" w:rsidR="0053164D" w:rsidRPr="009B7A56" w:rsidRDefault="00000000">
      <w:pPr>
        <w:pStyle w:val="Heading3"/>
        <w:rPr>
          <w:sz w:val="22"/>
          <w:szCs w:val="22"/>
        </w:rPr>
      </w:pPr>
      <w:r w:rsidRPr="009B7A56">
        <w:rPr>
          <w:sz w:val="22"/>
          <w:szCs w:val="22"/>
        </w:rPr>
        <w:t xml:space="preserve">Question 1. </w:t>
      </w:r>
      <w:r w:rsidRPr="009B7A56">
        <w:rPr>
          <w:color w:val="000000"/>
          <w:sz w:val="21"/>
          <w:szCs w:val="21"/>
        </w:rPr>
        <w:t>Suppose Alibaba ran a traditional A/B test, splitting traffic evenly across a handful of candidate prices for a fixed window and then picking the winner. What are some of the disadvantages of this approach?</w:t>
      </w: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64D" w:rsidRPr="009B7A56" w14:paraId="606290AB" w14:textId="77777777">
        <w:tc>
          <w:tcPr>
            <w:tcW w:w="9360" w:type="dxa"/>
            <w:tcBorders>
              <w:left w:val="single" w:sz="12" w:space="0" w:color="2C5F7C"/>
            </w:tcBorders>
            <w:shd w:val="clear" w:color="auto" w:fill="F0F4F8"/>
          </w:tcPr>
          <w:p w14:paraId="3B12F2D2" w14:textId="77777777" w:rsidR="0053164D" w:rsidRPr="009B7A56" w:rsidRDefault="00000000">
            <w:pPr>
              <w:spacing w:after="80"/>
              <w:rPr>
                <w:sz w:val="22"/>
                <w:szCs w:val="22"/>
              </w:rPr>
            </w:pPr>
            <w:r w:rsidRPr="009B7A56">
              <w:rPr>
                <w:b/>
                <w:bCs/>
                <w:color w:val="2C5F7C"/>
                <w:sz w:val="21"/>
                <w:szCs w:val="21"/>
              </w:rPr>
              <w:t>Key points</w:t>
            </w:r>
          </w:p>
          <w:p w14:paraId="60FA4232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Regret during the test. Equal allocation keeps sending traffic to losing prices. Longer test = bigger bill; shorter test = weaker conclusion. Bandits fix this by shifting traffic toward winners as evidence accumulates.</w:t>
            </w:r>
          </w:p>
          <w:p w14:paraId="7BCA652E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Staleness. By the time the test ends, the market has moved. The “winning” price was optimal for conditions that no longer hold. Pricing must be a continuous loop, not a one-shot experiment.</w:t>
            </w:r>
          </w:p>
          <w:p w14:paraId="1E98A0EE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Takeaway. A/B testing pays full exploration cost and gives a stale answer. Pricing needs adaptive reallocation and continuous learning — exactly the bandit setup in lecture.</w:t>
            </w:r>
          </w:p>
        </w:tc>
      </w:tr>
    </w:tbl>
    <w:p w14:paraId="4054D187" w14:textId="77777777" w:rsidR="0053164D" w:rsidRPr="009B7A56" w:rsidRDefault="00000000">
      <w:pPr>
        <w:pStyle w:val="Heading3"/>
        <w:rPr>
          <w:sz w:val="22"/>
          <w:szCs w:val="22"/>
        </w:rPr>
      </w:pPr>
      <w:r w:rsidRPr="009B7A56">
        <w:rPr>
          <w:sz w:val="22"/>
          <w:szCs w:val="22"/>
        </w:rPr>
        <w:t xml:space="preserve">Question 2. </w:t>
      </w:r>
      <w:r w:rsidRPr="009B7A56">
        <w:rPr>
          <w:color w:val="000000"/>
          <w:sz w:val="21"/>
          <w:szCs w:val="21"/>
        </w:rPr>
        <w:t>Suppose Alibaba’s system currently believes that $25 is the best price for a particular product. What factors should determine how far from the current best price the system is willing to experiment?</w:t>
      </w: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64D" w:rsidRPr="009B7A56" w14:paraId="7BBADB2A" w14:textId="77777777">
        <w:tc>
          <w:tcPr>
            <w:tcW w:w="9360" w:type="dxa"/>
            <w:tcBorders>
              <w:left w:val="single" w:sz="12" w:space="0" w:color="2C5F7C"/>
            </w:tcBorders>
            <w:shd w:val="clear" w:color="auto" w:fill="F0F4F8"/>
          </w:tcPr>
          <w:p w14:paraId="10F706FB" w14:textId="77777777" w:rsidR="0053164D" w:rsidRPr="009B7A56" w:rsidRDefault="00000000">
            <w:pPr>
              <w:spacing w:after="80"/>
              <w:rPr>
                <w:sz w:val="22"/>
                <w:szCs w:val="22"/>
              </w:rPr>
            </w:pPr>
            <w:r w:rsidRPr="009B7A56">
              <w:rPr>
                <w:b/>
                <w:bCs/>
                <w:color w:val="2C5F7C"/>
                <w:sz w:val="21"/>
                <w:szCs w:val="21"/>
              </w:rPr>
              <w:lastRenderedPageBreak/>
              <w:t>Key factors</w:t>
            </w:r>
          </w:p>
          <w:p w14:paraId="6FD383FA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Uncertainty. Tight confidence interval → little gain from exploring far away. New product or changed conditions → shaky estimate, wider exploration justified.</w:t>
            </w:r>
          </w:p>
          <w:p w14:paraId="207B01E3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Downside risk. Depends on margin, volume, and price sensitivity. High-margin/low-volume products tolerate wider experiments; thin-margin/high-volume staples cannot.</w:t>
            </w:r>
          </w:p>
          <w:p w14:paraId="2A0422E1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Volatility. Fast-moving competitors/seasonality → keep exploring even when confident, because the answer may have changed. Takeaway: experimentation radius is a dial governed by uncertainty, downside risk, and volatility — not a fixed setting.</w:t>
            </w:r>
          </w:p>
        </w:tc>
      </w:tr>
    </w:tbl>
    <w:p w14:paraId="4A76DAC2" w14:textId="77777777" w:rsidR="0053164D" w:rsidRPr="009B7A56" w:rsidRDefault="00000000">
      <w:pPr>
        <w:pStyle w:val="Heading3"/>
        <w:rPr>
          <w:sz w:val="22"/>
          <w:szCs w:val="22"/>
        </w:rPr>
      </w:pPr>
      <w:r w:rsidRPr="009B7A56">
        <w:rPr>
          <w:sz w:val="22"/>
          <w:szCs w:val="22"/>
        </w:rPr>
        <w:t xml:space="preserve">Question 3. </w:t>
      </w:r>
      <w:r w:rsidRPr="009B7A56">
        <w:rPr>
          <w:color w:val="000000"/>
          <w:sz w:val="21"/>
          <w:szCs w:val="21"/>
        </w:rPr>
        <w:t>Should Alibaba experiment more aggressively on an established household staple or on a newly launched product? Why?</w:t>
      </w: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64D" w:rsidRPr="009B7A56" w14:paraId="3040BF3E" w14:textId="77777777">
        <w:tc>
          <w:tcPr>
            <w:tcW w:w="9360" w:type="dxa"/>
            <w:tcBorders>
              <w:left w:val="single" w:sz="12" w:space="0" w:color="2C5F7C"/>
            </w:tcBorders>
            <w:shd w:val="clear" w:color="auto" w:fill="F0F4F8"/>
          </w:tcPr>
          <w:p w14:paraId="4CB33219" w14:textId="77777777" w:rsidR="0053164D" w:rsidRPr="009B7A56" w:rsidRDefault="00000000">
            <w:pPr>
              <w:spacing w:after="80"/>
              <w:rPr>
                <w:sz w:val="22"/>
                <w:szCs w:val="22"/>
              </w:rPr>
            </w:pPr>
            <w:r w:rsidRPr="009B7A56">
              <w:rPr>
                <w:b/>
                <w:bCs/>
                <w:color w:val="2C5F7C"/>
                <w:sz w:val="21"/>
                <w:szCs w:val="21"/>
              </w:rPr>
              <w:t>How the answer should differ across the two products</w:t>
            </w:r>
          </w:p>
          <w:p w14:paraId="1195B8F5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Staple. Tight estimates already → marginal value of another test is low. Mostly exploit, with small perturbations to confirm nothing has shifted.</w:t>
            </w:r>
          </w:p>
          <w:p w14:paraId="37E55A9B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New product. Near-zero data → every observation is high-value. Explore aggressively across a wide price range early, then narrow as the picture sharpens. Opposite of the staple.</w:t>
            </w:r>
          </w:p>
          <w:p w14:paraId="74D1D0B6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 xml:space="preserve">General principle. Exploration budget = </w:t>
            </w:r>
            <w:proofErr w:type="gramStart"/>
            <w:r w:rsidRPr="009B7A56">
              <w:rPr>
                <w:sz w:val="21"/>
                <w:szCs w:val="21"/>
              </w:rPr>
              <w:t>f(</w:t>
            </w:r>
            <w:proofErr w:type="gramEnd"/>
            <w:r w:rsidRPr="009B7A56">
              <w:rPr>
                <w:sz w:val="21"/>
                <w:szCs w:val="21"/>
              </w:rPr>
              <w:t>uncertainty, cost of mispricing). A good pricing system doesn’t always pick the best-looking price — it decides how much it’s worth paying to learn.</w:t>
            </w:r>
          </w:p>
        </w:tc>
      </w:tr>
    </w:tbl>
    <w:p w14:paraId="3EF5815E" w14:textId="77777777" w:rsidR="0053164D" w:rsidRPr="009B7A56" w:rsidRDefault="00000000">
      <w:pPr>
        <w:pStyle w:val="Heading2"/>
        <w:rPr>
          <w:sz w:val="24"/>
          <w:szCs w:val="24"/>
        </w:rPr>
      </w:pPr>
      <w:r w:rsidRPr="009B7A56">
        <w:rPr>
          <w:sz w:val="24"/>
          <w:szCs w:val="24"/>
        </w:rPr>
        <w:t>Transition to Lecture</w:t>
      </w: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64D" w:rsidRPr="009B7A56" w14:paraId="101DCEFA" w14:textId="77777777">
        <w:tc>
          <w:tcPr>
            <w:tcW w:w="9360" w:type="dxa"/>
            <w:tcBorders>
              <w:left w:val="single" w:sz="12" w:space="0" w:color="2C5F7C"/>
            </w:tcBorders>
            <w:shd w:val="clear" w:color="auto" w:fill="F0F4F8"/>
          </w:tcPr>
          <w:p w14:paraId="6B70D6CD" w14:textId="77777777" w:rsidR="0053164D" w:rsidRPr="009B7A56" w:rsidRDefault="00000000">
            <w:pPr>
              <w:spacing w:after="80"/>
              <w:rPr>
                <w:sz w:val="22"/>
                <w:szCs w:val="22"/>
              </w:rPr>
            </w:pPr>
            <w:r w:rsidRPr="009B7A56">
              <w:rPr>
                <w:b/>
                <w:bCs/>
                <w:color w:val="2C5F7C"/>
                <w:sz w:val="21"/>
                <w:szCs w:val="21"/>
              </w:rPr>
              <w:t>Suggested segue</w:t>
            </w:r>
          </w:p>
          <w:p w14:paraId="62ED66A3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“You’ve argued why pricing is harder than it looks: experiments interfere, untested prices are gambles, and the system only learns from what it tries.”</w:t>
            </w:r>
          </w:p>
          <w:p w14:paraId="48877845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“Now we’ll formalize it: bandits and RL turn explore-vs-exploit from a debate into an algorithm.”</w:t>
            </w:r>
          </w:p>
        </w:tc>
      </w:tr>
    </w:tbl>
    <w:p w14:paraId="629A137A" w14:textId="77777777" w:rsidR="0053164D" w:rsidRPr="009B7A56" w:rsidRDefault="0053164D">
      <w:pPr>
        <w:spacing w:after="120"/>
        <w:rPr>
          <w:sz w:val="22"/>
          <w:szCs w:val="22"/>
        </w:rPr>
      </w:pP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64D" w:rsidRPr="009B7A56" w14:paraId="06847F36" w14:textId="77777777">
        <w:tc>
          <w:tcPr>
            <w:tcW w:w="9360" w:type="dxa"/>
            <w:tcBorders>
              <w:left w:val="single" w:sz="12" w:space="0" w:color="2C5F7C"/>
            </w:tcBorders>
            <w:shd w:val="clear" w:color="auto" w:fill="F0F4F8"/>
          </w:tcPr>
          <w:p w14:paraId="4BEA142C" w14:textId="77777777" w:rsidR="0053164D" w:rsidRPr="009B7A56" w:rsidRDefault="00000000">
            <w:pPr>
              <w:spacing w:after="80"/>
              <w:rPr>
                <w:sz w:val="22"/>
                <w:szCs w:val="22"/>
              </w:rPr>
            </w:pPr>
            <w:r w:rsidRPr="009B7A56">
              <w:rPr>
                <w:b/>
                <w:bCs/>
                <w:color w:val="2C5F7C"/>
                <w:sz w:val="21"/>
                <w:szCs w:val="21"/>
              </w:rPr>
              <w:t>How discussion maps to lecture</w:t>
            </w:r>
          </w:p>
          <w:p w14:paraId="6E14C88E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Q1 (“why not just A/B test prices?”) → Why pricing experiments are hard: interference, low signal-to-noise, asymmetric downside. Sets up the case for sequential decision-making over static experiments.</w:t>
            </w:r>
          </w:p>
          <w:p w14:paraId="2E5ED0FE" w14:textId="77777777" w:rsidR="0053164D" w:rsidRPr="009B7A56" w:rsidRDefault="00000000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2"/>
                <w:szCs w:val="22"/>
              </w:rPr>
            </w:pPr>
            <w:r w:rsidRPr="009B7A56">
              <w:rPr>
                <w:sz w:val="21"/>
                <w:szCs w:val="21"/>
              </w:rPr>
              <w:t>Q2 (“how far from the current best price should the system experiment?”) → Multi-armed bandits and the explore/exploit trade-off. Factors that govern experimentation radius: uncertainty in current estimates, cost of getting it wrong, and environmental volatility. Q3 (staple vs. newly launched product) → How uncertainty and stakes should govern experimentation aggressiveness, and the cold-start problem for new products.</w:t>
            </w:r>
          </w:p>
        </w:tc>
      </w:tr>
    </w:tbl>
    <w:p w14:paraId="2410F36A" w14:textId="77777777" w:rsidR="0053164D" w:rsidRPr="009B7A56" w:rsidRDefault="0053164D">
      <w:pPr>
        <w:rPr>
          <w:sz w:val="22"/>
          <w:szCs w:val="22"/>
        </w:rPr>
      </w:pPr>
    </w:p>
    <w:sectPr w:rsidR="0053164D" w:rsidRPr="009B7A5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Whitney Bold">
    <w:panose1 w:val="00000000000000000000"/>
    <w:charset w:val="00"/>
    <w:family w:val="auto"/>
    <w:notTrueType/>
    <w:pitch w:val="variable"/>
    <w:sig w:usb0="A100007F" w:usb1="4000005B" w:usb2="00000000" w:usb3="00000000" w:csb0="0000009B" w:csb1="00000000"/>
  </w:font>
  <w:font w:name="Liberation Sans">
    <w:altName w:val="Arial"/>
    <w:panose1 w:val="020B0604020202020204"/>
    <w:charset w:val="01"/>
    <w:family w:val="swiss"/>
    <w:pitch w:val="variable"/>
  </w:font>
  <w:font w:name="DejaVu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948DF"/>
    <w:multiLevelType w:val="multilevel"/>
    <w:tmpl w:val="BDD8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67F70D1"/>
    <w:multiLevelType w:val="multilevel"/>
    <w:tmpl w:val="C908C6B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7790560">
    <w:abstractNumId w:val="1"/>
  </w:num>
  <w:num w:numId="2" w16cid:durableId="1570572885">
    <w:abstractNumId w:val="0"/>
  </w:num>
  <w:num w:numId="3" w16cid:durableId="393086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64D"/>
    <w:rsid w:val="0053164D"/>
    <w:rsid w:val="009B7A56"/>
    <w:rsid w:val="00B1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E137D"/>
  <w15:docId w15:val="{FDF68853-8CBC-6B4F-885C-8A0EE83F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Whitney Bold" w:eastAsia="Whitney Bold" w:hAnsi="Whitney Bold" w:cs="Whitney Bold"/>
      <w:b/>
      <w:bCs/>
      <w:color w:val="005587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80"/>
      <w:outlineLvl w:val="1"/>
    </w:pPr>
    <w:rPr>
      <w:rFonts w:ascii="Whitney Bold" w:eastAsia="Whitney Bold" w:hAnsi="Whitney Bold" w:cs="Whitney Bold"/>
      <w:b/>
      <w:bCs/>
      <w:color w:val="005587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0558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634</Words>
  <Characters>3650</Characters>
  <Application>Microsoft Office Word</Application>
  <DocSecurity>0</DocSecurity>
  <Lines>69</Lines>
  <Paragraphs>34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Siddiq, Auyon</cp:lastModifiedBy>
  <cp:revision>5</cp:revision>
  <cp:lastPrinted>2026-04-06T03:35:00Z</cp:lastPrinted>
  <dcterms:created xsi:type="dcterms:W3CDTF">2026-04-06T03:27:00Z</dcterms:created>
  <dcterms:modified xsi:type="dcterms:W3CDTF">2026-04-13T05:33:00Z</dcterms:modified>
  <dc:language>en-US</dc:language>
</cp:coreProperties>
</file>