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Zillow's $500M iBuying Failure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1: Linear Regression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The gap between 'good at prediction' and 'good enough to bet the company' is enormous. Prediction accuracy is not the same as decision quality.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Zillow's Zestimate had been running for 15 years before iBuying. What fundamentally changed when they moved from providing estimates to acting on them?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Providing information vs. making decisions have different error tolerances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When you are just informing, being 5% off is fine-users adjust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When you are betting $500K per house, 5% off is catastrophic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The model did not get worse; the stakes changed</w:t>
      </w:r>
    </w:p>
    <w:p>
      <w:r>
        <w:rPr>
          <w:rFonts w:ascii="Arial" w:hAnsi="Arial"/>
          <w:b/>
          <w:color w:val="2774AE"/>
          <w:sz w:val="20"/>
        </w:rPr>
        <w:t>Question 2: Zillow lost $80,771 per home on average in Q3 2021. What features would you include in a home price prediction model, and which would be hardest to capture?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Easy: Square footage, bedrooms, location, lot size, age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Medium: School quality, crime rates, commute times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Hard: Neighborhood 'feel,' future development plans, market momentum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Impossible: What a specific buyer will pay (idiosyncratic preferences)</w:t>
      </w:r>
    </w:p>
    <w:p>
      <w:r>
        <w:rPr>
          <w:rFonts w:ascii="Arial" w:hAnsi="Arial"/>
          <w:b/>
          <w:color w:val="2774AE"/>
          <w:sz w:val="20"/>
        </w:rPr>
        <w:t>Question 3: Competitors Opendoor and Offerpad detected the cooling market and adjusted. Why might Zillow's algorithm have missed these signals?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Training data was pre-pandemic 'normal' market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Models assume the future resembles the past (stationarity assumption)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Aggressive market share strategy may have overridden model warnings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Non-cookie-cutter homes harder to value accurately</w:t>
      </w:r>
    </w:p>
    <w:p>
      <w:r>
        <w:rPr>
          <w:rFonts w:ascii="Arial" w:hAnsi="Arial"/>
          <w:b/>
          <w:color w:val="2774AE"/>
          <w:sz w:val="20"/>
        </w:rPr>
        <w:t>Question 4: If you were the CEO, what guardrails would you have put in place before betting $1 billion on algorithmic home purchases?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Human review for high-value purchases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Maximum bid limits (cap the downside)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Geographic diversification requirements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Real-time model monitoring for drift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Stress testing against historical volatility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Start by asking who has used Zestimate-most students will have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Emphasize this was not a 'bad model'-it was a misapplication of a good model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the lecture: What MAE would have been acceptable for iBuying?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This case sets up the theme: prediction does not equal decision quality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