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color w:val="2774AE"/>
          <w:sz w:val="20"/>
        </w:rPr>
        <w:t>MGMT298D: Science and Strategy of AI | UCLA Anderson</w:t>
      </w:r>
    </w:p>
    <w:p>
      <w:pPr>
        <w:jc w:val="center"/>
      </w:pPr>
      <w:r>
        <w:rPr>
          <w:rFonts w:ascii="Arial" w:hAnsi="Arial"/>
          <w:b/>
          <w:color w:val="005587"/>
          <w:sz w:val="32"/>
        </w:rPr>
        <w:t>Week 4 Light Cases</w:t>
      </w:r>
    </w:p>
    <w:p>
      <w:pPr>
        <w:jc w:val="center"/>
      </w:pPr>
      <w:r>
        <w:rPr>
          <w:rFonts w:ascii="Arial" w:hAnsi="Arial"/>
          <w:color w:val="333333"/>
          <w:sz w:val="24"/>
        </w:rPr>
        <w:t>Reinforcement Learning</w:t>
      </w:r>
    </w:p>
    <w:p>
      <w:pPr>
        <w:jc w:val="center"/>
        <w:pBdr>
          <w:bottom w:val="single" w:sz="12" w:space="1" w:color="FFD100"/>
        </w:pBdr>
      </w:pPr>
      <w:r>
        <w:rPr>
          <w:rFonts w:ascii="Arial" w:hAnsi="Arial"/>
          <w:i/>
          <w:color w:val="666666"/>
          <w:sz w:val="18"/>
        </w:rPr>
        <w:t>Brief discussion prompts for mid-lecture breaks (5 minutes each)</w:t>
      </w:r>
    </w:p>
    <w:p>
      <w:r>
        <w:rPr>
          <w:rFonts w:ascii="Arial" w:hAnsi="Arial"/>
          <w:b/>
          <w:color w:val="2774AE"/>
          <w:sz w:val="24"/>
        </w:rPr>
        <w:t>Light Case 1: Netflix Thumbnail Personalization</w:t>
      </w:r>
    </w:p>
    <w:p>
      <w:r>
        <w:rPr>
          <w:rFonts w:ascii="Arial" w:hAnsi="Arial"/>
          <w:b/>
          <w:color w:val="005587"/>
          <w:sz w:val="20"/>
        </w:rPr>
        <w:t>Setup (1 minute)</w:t>
      </w:r>
    </w:p>
    <w:p>
      <w:pPr>
        <w:ind w:left="216"/>
      </w:pPr>
      <w:r>
        <w:rPr>
          <w:rFonts w:ascii="Arial" w:hAnsi="Arial"/>
          <w:color w:val="333333"/>
          <w:sz w:val="20"/>
        </w:rPr>
        <w:t>Netflix has multiple thumbnail images for each show. The question: Which thumbnail should they show to which user? This is a multi-armed bandit problem-each thumbnail is an 'arm,' and clicks are the reward. Using Thompson Sampling, Netflix learns personalized thumbnail preferences in real-time. A user who loves action movies might see an explosion scene; someone who loves romance might see a tender moment. The same show, different visual marketing. Netflix estimated that personalized thumbnails increased engagement by 20-30%.</w:t>
      </w:r>
    </w:p>
    <w:p>
      <w:r>
        <w:rPr>
          <w:rFonts w:ascii="Arial" w:hAnsi="Arial"/>
          <w:b/>
          <w:color w:val="005587"/>
          <w:sz w:val="20"/>
        </w:rPr>
        <w:t>Discussion Prompt (3 minutes)</w:t>
      </w:r>
    </w:p>
    <w:p>
      <w:pPr>
        <w:ind w:left="216"/>
      </w:pPr>
      <w:r>
        <w:rPr>
          <w:rFonts w:ascii="Arial" w:hAnsi="Arial"/>
          <w:i/>
          <w:color w:val="333333"/>
          <w:sz w:val="20"/>
        </w:rPr>
        <w:t>"Thumbnail personalization is a bandit problem: each thumbnail is an arm, each click is a reward. Why is this simpler than full RL, and where would you draw the line between bandit problems and RL problems?"</w:t>
      </w:r>
    </w:p>
    <w:p>
      <w:r>
        <w:rPr>
          <w:rFonts w:ascii="Arial" w:hAnsi="Arial"/>
          <w:b/>
          <w:color w:val="005587"/>
          <w:sz w:val="20"/>
        </w:rPr>
        <w:t>Key Points to Draw Out</w:t>
      </w:r>
    </w:p>
    <w:p>
      <w:pPr>
        <w:ind w:left="216"/>
      </w:pPr>
      <w:r>
        <w:rPr>
          <w:rFonts w:ascii="Arial" w:hAnsi="Arial"/>
          <w:color w:val="333333"/>
          <w:sz w:val="18"/>
        </w:rPr>
        <w:t xml:space="preserve">  Bandits: Actions don't affect future state (showing thumbnail A doesn't change tomorrow's options)</w:t>
      </w:r>
    </w:p>
    <w:p>
      <w:pPr>
        <w:ind w:left="216"/>
      </w:pPr>
      <w:r>
        <w:rPr>
          <w:rFonts w:ascii="Arial" w:hAnsi="Arial"/>
          <w:color w:val="333333"/>
          <w:sz w:val="18"/>
        </w:rPr>
        <w:t xml:space="preserve">  RL: Actions affect future state (matching a driver now affects future availability)</w:t>
      </w:r>
    </w:p>
    <w:p>
      <w:pPr>
        <w:ind w:left="216"/>
      </w:pPr>
      <w:r>
        <w:rPr>
          <w:rFonts w:ascii="Arial" w:hAnsi="Arial"/>
          <w:color w:val="333333"/>
          <w:sz w:val="18"/>
        </w:rPr>
        <w:t xml:space="preserve">  Bandits are 'stateless'-each decision is independent</w:t>
      </w:r>
    </w:p>
    <w:p>
      <w:pPr>
        <w:ind w:left="216"/>
      </w:pPr>
      <w:r>
        <w:rPr>
          <w:rFonts w:ascii="Arial" w:hAnsi="Arial"/>
          <w:color w:val="333333"/>
          <w:sz w:val="18"/>
        </w:rPr>
        <w:t xml:space="preserve">  RL is 'stateful'-current decisions affect future options</w:t>
      </w:r>
    </w:p>
    <w:p>
      <w:pPr>
        <w:ind w:left="216"/>
      </w:pPr>
      <w:r>
        <w:rPr>
          <w:rFonts w:ascii="Arial" w:hAnsi="Arial"/>
          <w:color w:val="333333"/>
          <w:sz w:val="18"/>
        </w:rPr>
        <w:t xml:space="preserve">  Netflix thumbnails: Your choice today doesn't change your choices tomorrow (bandit)</w:t>
      </w:r>
    </w:p>
    <w:p>
      <w:r>
        <w:rPr>
          <w:rFonts w:ascii="Arial" w:hAnsi="Arial"/>
          <w:b/>
          <w:color w:val="005587"/>
          <w:sz w:val="20"/>
        </w:rPr>
        <w:t>Connection to Content (1 minute)</w:t>
      </w:r>
    </w:p>
    <w:p>
      <w:pPr>
        <w:ind w:left="216"/>
      </w:pPr>
      <w:r>
        <w:rPr>
          <w:rFonts w:ascii="Arial" w:hAnsi="Arial"/>
          <w:color w:val="333333"/>
          <w:sz w:val="20"/>
        </w:rPr>
        <w:t>Multi-armed bandits are RL's simpler cousin. They teach us the exploration-exploitation trade-off without the complexity of state. Thompson Sampling, which Netflix uses, is one of the most elegant solutions-we'll see how it works today.</w:t>
      </w:r>
    </w:p>
    <w:p>
      <w:pPr>
        <w:ind w:left="216"/>
      </w:pPr>
      <w:r>
        <w:rPr>
          <w:rFonts w:ascii="Arial" w:hAnsi="Arial"/>
          <w:color w:val="666666"/>
          <w:sz w:val="16"/>
        </w:rPr>
        <w:t>Source: https://medium.com/netflix-techblog/artwork-personalization-c589f074ad76</w:t>
      </w:r>
    </w:p>
    <w:p>
      <w:pPr>
        <w:pBdr>
          <w:bottom w:val="single" w:sz="12" w:space="1" w:color="CCCCCC"/>
        </w:pBdr>
      </w:pPr>
    </w:p>
    <w:p>
      <w:r>
        <w:rPr>
          <w:rFonts w:ascii="Arial" w:hAnsi="Arial"/>
          <w:b/>
          <w:color w:val="2774AE"/>
          <w:sz w:val="24"/>
        </w:rPr>
        <w:t>Light Case 2: DoorDash Thompson Sampling</w:t>
      </w:r>
    </w:p>
    <w:p>
      <w:r>
        <w:rPr>
          <w:rFonts w:ascii="Arial" w:hAnsi="Arial"/>
          <w:b/>
          <w:color w:val="005587"/>
          <w:sz w:val="20"/>
        </w:rPr>
        <w:t>Setup (1 minute)</w:t>
      </w:r>
    </w:p>
    <w:p>
      <w:pPr>
        <w:ind w:left="216"/>
      </w:pPr>
      <w:r>
        <w:rPr>
          <w:rFonts w:ascii="Arial" w:hAnsi="Arial"/>
          <w:color w:val="333333"/>
          <w:sz w:val="20"/>
        </w:rPr>
        <w:t>DoorDash faces a matching problem: which Dasher (delivery driver) should accept which order? They use Thompson Sampling to learn which Dashers are likely to accept which types of orders, optimizing for acceptance rate and delivery speed. The system maintains a probability distribution for each Dasher-order type combination, updating with each acceptance or rejection. When an order comes in, it 'samples' from these distributions to estimate which Dasher is most likely to accept AND deliver quickly. This reduced rejected orders by 8% and improved delivery times.</w:t>
      </w:r>
    </w:p>
    <w:p>
      <w:r>
        <w:rPr>
          <w:rFonts w:ascii="Arial" w:hAnsi="Arial"/>
          <w:b/>
          <w:color w:val="005587"/>
          <w:sz w:val="20"/>
        </w:rPr>
        <w:t>Discussion Prompt (3 minutes)</w:t>
      </w:r>
    </w:p>
    <w:p>
      <w:pPr>
        <w:ind w:left="216"/>
      </w:pPr>
      <w:r>
        <w:rPr>
          <w:rFonts w:ascii="Arial" w:hAnsi="Arial"/>
          <w:i/>
          <w:color w:val="333333"/>
          <w:sz w:val="20"/>
        </w:rPr>
        <w:t>"DoorDash uses Thompson Sampling to match Dashers to orders. What's the exploration-exploitation trade-off here? When should the system try a new Dasher vs. go with a known reliable one?"</w:t>
      </w:r>
    </w:p>
    <w:p>
      <w:r>
        <w:rPr>
          <w:rFonts w:ascii="Arial" w:hAnsi="Arial"/>
          <w:b/>
          <w:color w:val="005587"/>
          <w:sz w:val="20"/>
        </w:rPr>
        <w:t>Key Points to Draw Out</w:t>
      </w:r>
    </w:p>
    <w:p>
      <w:pPr>
        <w:ind w:left="216"/>
      </w:pPr>
      <w:r>
        <w:rPr>
          <w:rFonts w:ascii="Arial" w:hAnsi="Arial"/>
          <w:color w:val="333333"/>
          <w:sz w:val="18"/>
        </w:rPr>
        <w:t xml:space="preserve">  Exploitation: Send to the Dasher with highest historical acceptance rate</w:t>
      </w:r>
    </w:p>
    <w:p>
      <w:pPr>
        <w:ind w:left="216"/>
      </w:pPr>
      <w:r>
        <w:rPr>
          <w:rFonts w:ascii="Arial" w:hAnsi="Arial"/>
          <w:color w:val="333333"/>
          <w:sz w:val="18"/>
        </w:rPr>
        <w:t xml:space="preserve">  Exploration: Try new Dashers to learn their preferences (they might be better)</w:t>
      </w:r>
    </w:p>
    <w:p>
      <w:pPr>
        <w:ind w:left="216"/>
      </w:pPr>
      <w:r>
        <w:rPr>
          <w:rFonts w:ascii="Arial" w:hAnsi="Arial"/>
          <w:color w:val="333333"/>
          <w:sz w:val="18"/>
        </w:rPr>
        <w:t xml:space="preserve">  Thompson Sampling: Automatically balances by sampling from uncertainty</w:t>
      </w:r>
    </w:p>
    <w:p>
      <w:pPr>
        <w:ind w:left="216"/>
      </w:pPr>
      <w:r>
        <w:rPr>
          <w:rFonts w:ascii="Arial" w:hAnsi="Arial"/>
          <w:color w:val="333333"/>
          <w:sz w:val="18"/>
        </w:rPr>
        <w:t xml:space="preserve">  High uncertainty = more exploration; low uncertainty = more exploitation</w:t>
      </w:r>
    </w:p>
    <w:p>
      <w:pPr>
        <w:ind w:left="216"/>
      </w:pPr>
      <w:r>
        <w:rPr>
          <w:rFonts w:ascii="Arial" w:hAnsi="Arial"/>
          <w:color w:val="333333"/>
          <w:sz w:val="18"/>
        </w:rPr>
        <w:t xml:space="preserve">  Real-world stakes: An 'exploration' attempt that fails means a delayed order</w:t>
      </w:r>
    </w:p>
    <w:p>
      <w:r>
        <w:rPr>
          <w:rFonts w:ascii="Arial" w:hAnsi="Arial"/>
          <w:b/>
          <w:color w:val="005587"/>
          <w:sz w:val="20"/>
        </w:rPr>
        <w:t>Connection to Content (1 minute)</w:t>
      </w:r>
    </w:p>
    <w:p>
      <w:pPr>
        <w:ind w:left="216"/>
      </w:pPr>
      <w:r>
        <w:rPr>
          <w:rFonts w:ascii="Arial" w:hAnsi="Arial"/>
          <w:color w:val="333333"/>
          <w:sz w:val="20"/>
        </w:rPr>
        <w:t>DoorDash shows Thompson Sampling in a real marketplace with real consequences. Unlike A/B testing, which requires equal allocation, Thompson Sampling learns to allocate more traffic to better options while still exploring. It's 'adaptive' experimentation.</w:t>
      </w:r>
    </w:p>
    <w:p>
      <w:pPr>
        <w:ind w:left="216"/>
      </w:pPr>
      <w:r>
        <w:rPr>
          <w:rFonts w:ascii="Arial" w:hAnsi="Arial"/>
          <w:color w:val="666666"/>
          <w:sz w:val="16"/>
        </w:rPr>
        <w:t>Source: https://careersatdoordash.com/blog/using-a-multi-armed-bandit-with-thompson-sampling-to-identify-responsive-dashers/</w:t>
      </w:r>
    </w:p>
    <w:p>
      <w:pPr>
        <w:pBdr>
          <w:bottom w:val="single" w:sz="12" w:space="1" w:color="CCCCCC"/>
        </w:pBdr>
      </w:pPr>
    </w:p>
    <w:p>
      <w:r>
        <w:rPr>
          <w:rFonts w:ascii="Arial" w:hAnsi="Arial"/>
          <w:b/>
          <w:color w:val="2774AE"/>
          <w:sz w:val="24"/>
        </w:rPr>
        <w:t>Light Case 3: Meta Ad Bidding with AdLlama</w:t>
      </w:r>
    </w:p>
    <w:p>
      <w:r>
        <w:rPr>
          <w:rFonts w:ascii="Arial" w:hAnsi="Arial"/>
          <w:b/>
          <w:color w:val="005587"/>
          <w:sz w:val="20"/>
        </w:rPr>
        <w:t>Setup (1 minute)</w:t>
      </w:r>
    </w:p>
    <w:p>
      <w:pPr>
        <w:ind w:left="216"/>
      </w:pPr>
      <w:r>
        <w:rPr>
          <w:rFonts w:ascii="Arial" w:hAnsi="Arial"/>
          <w:color w:val="333333"/>
          <w:sz w:val="20"/>
        </w:rPr>
        <w:t>Meta runs billions of ad auctions daily, deciding which ads to show to which users. Their 'AdLlama' system uses reinforcement learning to optimize bidding strategies across campaigns. Rather than treating each auction independently, AdLlama considers long-term value: a user who clicks today might convert tomorrow; a user who sees an ad today might buy next week. In tests, AdLlama achieved 6.7% improvement in click-through rate compared to previous systems-worth billions in advertiser value at Meta's scale.</w:t>
      </w:r>
    </w:p>
    <w:p>
      <w:r>
        <w:rPr>
          <w:rFonts w:ascii="Arial" w:hAnsi="Arial"/>
          <w:b/>
          <w:color w:val="005587"/>
          <w:sz w:val="20"/>
        </w:rPr>
        <w:t>Discussion Prompt (3 minutes)</w:t>
      </w:r>
    </w:p>
    <w:p>
      <w:pPr>
        <w:ind w:left="216"/>
      </w:pPr>
      <w:r>
        <w:rPr>
          <w:rFonts w:ascii="Arial" w:hAnsi="Arial"/>
          <w:i/>
          <w:color w:val="333333"/>
          <w:sz w:val="20"/>
        </w:rPr>
        <w:t>"Meta's ad system optimizes for long-term value, not just immediate clicks. A click today might lead to a purchase next week. How does this make the RL problem harder than optimizing for immediate clicks?"</w:t>
      </w:r>
    </w:p>
    <w:p>
      <w:r>
        <w:rPr>
          <w:rFonts w:ascii="Arial" w:hAnsi="Arial"/>
          <w:b/>
          <w:color w:val="005587"/>
          <w:sz w:val="20"/>
        </w:rPr>
        <w:t>Key Points to Draw Out</w:t>
      </w:r>
    </w:p>
    <w:p>
      <w:pPr>
        <w:ind w:left="216"/>
      </w:pPr>
      <w:r>
        <w:rPr>
          <w:rFonts w:ascii="Arial" w:hAnsi="Arial"/>
          <w:color w:val="333333"/>
          <w:sz w:val="18"/>
        </w:rPr>
        <w:t xml:space="preserve">  Immediate clicks: Clear, fast feedback-easy to learn</w:t>
      </w:r>
    </w:p>
    <w:p>
      <w:pPr>
        <w:ind w:left="216"/>
      </w:pPr>
      <w:r>
        <w:rPr>
          <w:rFonts w:ascii="Arial" w:hAnsi="Arial"/>
          <w:color w:val="333333"/>
          <w:sz w:val="18"/>
        </w:rPr>
        <w:t xml:space="preserve">  Long-term value: Conversion might happen days later, on a different device</w:t>
      </w:r>
    </w:p>
    <w:p>
      <w:pPr>
        <w:ind w:left="216"/>
      </w:pPr>
      <w:r>
        <w:rPr>
          <w:rFonts w:ascii="Arial" w:hAnsi="Arial"/>
          <w:color w:val="333333"/>
          <w:sz w:val="18"/>
        </w:rPr>
        <w:t xml:space="preserve">  Attribution problem: Did this ad cause the purchase, or would they have bought anyway?</w:t>
      </w:r>
    </w:p>
    <w:p>
      <w:pPr>
        <w:ind w:left="216"/>
      </w:pPr>
      <w:r>
        <w:rPr>
          <w:rFonts w:ascii="Arial" w:hAnsi="Arial"/>
          <w:color w:val="333333"/>
          <w:sz w:val="18"/>
        </w:rPr>
        <w:t xml:space="preserve">  Delayed rewards: Must connect today's action to next week's outcome</w:t>
      </w:r>
    </w:p>
    <w:p>
      <w:pPr>
        <w:ind w:left="216"/>
      </w:pPr>
      <w:r>
        <w:rPr>
          <w:rFonts w:ascii="Arial" w:hAnsi="Arial"/>
          <w:color w:val="333333"/>
          <w:sz w:val="18"/>
        </w:rPr>
        <w:t xml:space="preserve">  Exploration is expensive: Every experimental ad shown is revenue at risk</w:t>
      </w:r>
    </w:p>
    <w:p>
      <w:r>
        <w:rPr>
          <w:rFonts w:ascii="Arial" w:hAnsi="Arial"/>
          <w:b/>
          <w:color w:val="005587"/>
          <w:sz w:val="20"/>
        </w:rPr>
        <w:t>Connection to Content (1 minute)</w:t>
      </w:r>
    </w:p>
    <w:p>
      <w:pPr>
        <w:ind w:left="216"/>
      </w:pPr>
      <w:r>
        <w:rPr>
          <w:rFonts w:ascii="Arial" w:hAnsi="Arial"/>
          <w:color w:val="333333"/>
          <w:sz w:val="20"/>
        </w:rPr>
        <w:t>Ad optimization is RL at internet scale: billions of decisions, delayed rewards, and massive financial stakes. The techniques Meta uses-policy gradients, value estimation, credit assignment-are the same ones we'll learn today, just at a scale few can match.</w:t>
      </w:r>
    </w:p>
    <w:p>
      <w:pPr>
        <w:ind w:left="216"/>
      </w:pPr>
      <w:r>
        <w:rPr>
          <w:rFonts w:ascii="Arial" w:hAnsi="Arial"/>
          <w:color w:val="666666"/>
          <w:sz w:val="16"/>
        </w:rPr>
        <w:t>Source: https://ai.meta.com/research/publications/learning-to-bid-and-rank-together-in-recommendation-systems/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