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153E" w14:textId="77777777" w:rsidR="005C74DE" w:rsidRDefault="00000000">
      <w:pPr>
        <w:pBdr>
          <w:bottom w:val="single" w:sz="6" w:space="0" w:color="FFD100"/>
        </w:pBdr>
        <w:spacing w:after="120"/>
      </w:pPr>
      <w:r>
        <w:rPr>
          <w:i/>
          <w:iCs/>
          <w:color w:val="666666"/>
          <w:sz w:val="20"/>
          <w:szCs w:val="20"/>
        </w:rPr>
        <w:t>MGMT298D: Science and Strategy of AI | UCLA Anderson</w:t>
      </w:r>
    </w:p>
    <w:p w14:paraId="5793C06B" w14:textId="77777777" w:rsidR="005C74DE" w:rsidRDefault="00000000">
      <w:pPr>
        <w:pStyle w:val="Heading1"/>
      </w:pPr>
      <w:r>
        <w:rPr>
          <w:sz w:val="40"/>
          <w:szCs w:val="40"/>
        </w:rPr>
        <w:t>Dynamic Pricing at Scale: How Alibaba and Amazon Turned Pricing into a Learning Problem</w:t>
      </w:r>
    </w:p>
    <w:p w14:paraId="5A499AFE" w14:textId="77777777" w:rsidR="005C74DE" w:rsidRDefault="00000000">
      <w:pPr>
        <w:spacing w:before="60" w:after="360"/>
      </w:pPr>
      <w:r>
        <w:rPr>
          <w:i/>
          <w:iCs/>
          <w:color w:val="666666"/>
          <w:sz w:val="22"/>
          <w:szCs w:val="22"/>
        </w:rPr>
        <w:t>Week 4: Reinforcement Learning</w:t>
      </w:r>
    </w:p>
    <w:p w14:paraId="54CBDF1C" w14:textId="77777777" w:rsidR="005C74DE" w:rsidRDefault="00000000">
      <w:pPr>
        <w:pStyle w:val="Heading2"/>
      </w:pPr>
      <w:r>
        <w:t>The Dynamic Pricing Problem</w:t>
      </w:r>
    </w:p>
    <w:p w14:paraId="2C3B1109" w14:textId="77777777" w:rsidR="005C74DE" w:rsidRDefault="00000000">
      <w:r>
        <w:t>Pricing is typically viewed as a business decision: set a margin, adjust for competitors, and hope for the best. But at scale, this approach fails because the optimal price for any product depends on a web of interrelated factors that shift continuously. Inventory levels, competitor prices, seasonal demand, and customer browsing behavior all influence willingness to pay, and they interact in ways that change by the hour. No pricing team, however large, can evaluate millions of products continuously while accounting for these interdependencies.</w:t>
      </w:r>
    </w:p>
    <w:p w14:paraId="71095444" w14:textId="77777777" w:rsidR="005C74DE" w:rsidRDefault="00000000">
      <w:r>
        <w:t>Rules-based systems, the traditional alternative, leave money on the table. Heuristics like matching the competitor price or maintaining fixed margins capture none of the complex interactions between factors that drive demand. The real problem is fundamentally one of experimentation: given uncertainty about how customers will respond to any given price, a company must test, observe, and adapt. A/B testing is the standard tool for this kind of optimization, but as Amazon and Alibaba discovered, pricing creates complications that standard A/B tests struggle to handle.</w:t>
      </w:r>
    </w:p>
    <w:p w14:paraId="0DF2B848" w14:textId="77777777" w:rsidR="005C74DE" w:rsidRDefault="00000000">
      <w:pPr>
        <w:pStyle w:val="Heading2"/>
      </w:pPr>
      <w:r>
        <w:t>Two Approaches</w:t>
      </w:r>
    </w:p>
    <w:p w14:paraId="33945422" w14:textId="77777777" w:rsidR="005C74DE" w:rsidRDefault="00000000">
      <w:r>
        <w:t>Amazon has deployed continuous dynamic pricing at massive scale. The company changes prices approximately 2.5 million times per day—roughly 29 changes per second. According to Profitero, this is about 46 times more frequently than Walmart, which adjusts prices roughly 54,600 times per month. Industry analyses estimate that dynamic pricing has contributed to a 15–25% revenue uplift for Amazon.</w:t>
      </w:r>
    </w:p>
    <w:p w14:paraId="5C6C7C1C" w14:textId="77777777" w:rsidR="005C74DE" w:rsidRDefault="00000000">
      <w:r>
        <w:t>What makes Amazon's approach notable is what it optimizes for. Research from Boomerang Commerce found that Amazon does not always offer the lowest price. Instead, the system is aggressive on high-visibility items that customers frequently compare across retailers. On less-scrutinized products deep in the catalog, Amazon takes higher margins. This strategic differentiation suggests the algorithm is optimizing for overall profit, not for being the cheapest option.</w:t>
      </w:r>
    </w:p>
    <w:p w14:paraId="48E21D41" w14:textId="77777777" w:rsidR="005C74DE" w:rsidRDefault="00000000">
      <w:r>
        <w:lastRenderedPageBreak/>
        <w:t>Alibaba pursued a different path: building an automated pricing system that learns from its own decisions. In 2019, the company deployed this system on Tmall.com, China’s largest B2C platform, to test whether an algorithm could outperform human pricing experts. The team treated pricing as a sequential decision problem: each price set today affects inventory, demand, and competitive responses tomorrow. The system tracked four groups of signals—price, sales, customer traffic, and competitor data—and used them to set prices that maximize long-term revenue.</w:t>
      </w:r>
    </w:p>
    <w:p w14:paraId="258933B6" w14:textId="77777777" w:rsidR="005C74DE" w:rsidRDefault="00000000">
      <w:r>
        <w:t>Alibaba’s team first trained the system using 2.4 million historical transactions from 40,000 products. But historical data alone was not sufficient. Past data only reveals what happened at prices that were actually charged. To discover better prices, the algorithm must try prices it has never set and observe the market’s response—a challenge that no amount of historical analysis can solve. The team therefore ran a live field experiment: 1,000 products priced by the algorithm for 60 days starting in July 2018, with 3,000 control products priced by human managers. The automated system outperformed manual expert pricing by over 6x on their key metric.</w:t>
      </w:r>
    </w:p>
    <w:p w14:paraId="1B919294" w14:textId="77777777" w:rsidR="005C74DE" w:rsidRDefault="00000000">
      <w:r>
        <w:t>A critical challenge emerged: how to measure whether a price change actually worked. Raw revenue is noisy because traffic fluctuates for reasons unrelated to pricing, and promotions and seasonality drive demand independently of any price adjustment. In a traditional A/B test, these confounding factors are managed by randomization over large samples, but pricing experiments are different: each product has limited sales volume, competitor prices shift mid-experiment, and the same customer may encounter different prices over time. The team created a metric called DRCR (Difference of Revenue Conversion Rates), which isolates the effect of pricing changes from background market variation, allowing the system to attribute revenue changes specifically to its own pricing decisions. In markdown scenarios, the automated system maintained positive margins while human managers frequently priced below cost under pressure to clear inventory quickly.</w:t>
      </w:r>
    </w:p>
    <w:p w14:paraId="3AB0F9DA" w14:textId="77777777" w:rsidR="005C74DE" w:rsidRDefault="00000000">
      <w:pPr>
        <w:pStyle w:val="Heading2"/>
      </w:pPr>
      <w:r>
        <w:t>Discussion Questions</w:t>
      </w:r>
    </w:p>
    <w:p w14:paraId="326E01FA" w14:textId="77777777" w:rsidR="005C74DE" w:rsidRDefault="00000000">
      <w:pPr>
        <w:pStyle w:val="Heading3"/>
      </w:pPr>
      <w:r>
        <w:t>Question 1</w:t>
      </w:r>
    </w:p>
    <w:p w14:paraId="414EAF3C" w14:textId="77777777" w:rsidR="005C74DE" w:rsidRDefault="00000000">
      <w:r>
        <w:t>Amazon sells millions of products. Why not simply A/B test each one—randomly show two prices and pick the winner? What makes pricing experiments harder than testing a website feature like a button color?</w:t>
      </w:r>
    </w:p>
    <w:p w14:paraId="02A55B5B" w14:textId="77777777" w:rsidR="005C74DE" w:rsidRDefault="00000000">
      <w:pPr>
        <w:pStyle w:val="Heading3"/>
      </w:pPr>
      <w:r>
        <w:t>Question 2</w:t>
      </w:r>
    </w:p>
    <w:p w14:paraId="1CAE5B46" w14:textId="77777777" w:rsidR="005C74DE" w:rsidRDefault="00000000">
      <w:r>
        <w:t>You A/B test a price of $12 against $15 and find that $12 generates more revenue. A month later, a competitor drops their price to $10. Is your test result still valid? What does this imply about how often you need to re-run experiments?</w:t>
      </w:r>
    </w:p>
    <w:p w14:paraId="67F03C29" w14:textId="77777777" w:rsidR="005C74DE" w:rsidRDefault="00000000">
      <w:pPr>
        <w:pStyle w:val="Heading3"/>
      </w:pPr>
      <w:r>
        <w:lastRenderedPageBreak/>
        <w:t>Question 3</w:t>
      </w:r>
    </w:p>
    <w:p w14:paraId="0640D66D" w14:textId="77777777" w:rsidR="005C74DE" w:rsidRDefault="00000000">
      <w:r>
        <w:t>Alibaba tested 1,000 products with algorithmic pricing against 3,000 priced by human managers. Why is this experiment harder to interpret than a standard A/B test? What factors could confound the comparison?</w:t>
      </w:r>
    </w:p>
    <w:p w14:paraId="006ECBCC" w14:textId="77777777" w:rsidR="005C74DE" w:rsidRDefault="00000000">
      <w:pPr>
        <w:pStyle w:val="Heading3"/>
      </w:pPr>
      <w:r>
        <w:t>Question 4</w:t>
      </w:r>
    </w:p>
    <w:p w14:paraId="358D0D6D" w14:textId="77777777" w:rsidR="005C74DE" w:rsidRDefault="00000000">
      <w:r>
        <w:t>Every price experiment means some customers pay a suboptimal price while the company learns. How should a firm weigh the cost of experimentation against the value of the information gained?</w:t>
      </w:r>
    </w:p>
    <w:p w14:paraId="640A46AB" w14:textId="77777777" w:rsidR="005C74DE" w:rsidRDefault="00000000">
      <w:pPr>
        <w:pStyle w:val="Heading2"/>
      </w:pPr>
      <w:r>
        <w:t>Sources</w:t>
      </w:r>
    </w:p>
    <w:p w14:paraId="7945F5F8" w14:textId="77777777" w:rsidR="005C74DE" w:rsidRDefault="00000000">
      <w:pPr>
        <w:spacing w:after="120"/>
      </w:pPr>
      <w:r>
        <w:rPr>
          <w:color w:val="666666"/>
          <w:sz w:val="20"/>
          <w:szCs w:val="20"/>
        </w:rPr>
        <w:t>Liu, Jiaxi, et al. "Dynamic Pricing on E-commerce Platform with Deep Reinforcement Learning: A Field Experiment." arXiv:1912.02572, December 2019. arxiv.org/abs/1912.02572</w:t>
      </w:r>
    </w:p>
    <w:p w14:paraId="15F1A4A7" w14:textId="77777777" w:rsidR="005C74DE" w:rsidRDefault="00000000">
      <w:pPr>
        <w:spacing w:after="120"/>
      </w:pPr>
      <w:r>
        <w:rPr>
          <w:color w:val="666666"/>
          <w:sz w:val="20"/>
          <w:szCs w:val="20"/>
        </w:rPr>
        <w:t>Profitero. "Profitero Reveals That Amazon.com Makes More Than 2.5 Million Price Changes Every Day." Press release, December 2013. profitero.com</w:t>
      </w:r>
    </w:p>
    <w:p w14:paraId="72466931" w14:textId="77777777" w:rsidR="005C74DE" w:rsidRDefault="00000000">
      <w:pPr>
        <w:spacing w:after="120"/>
      </w:pPr>
      <w:r>
        <w:rPr>
          <w:color w:val="666666"/>
          <w:sz w:val="20"/>
          <w:szCs w:val="20"/>
        </w:rPr>
        <w:t>Boomerang Commerce. "Price Perception Index for Online Retailers." Referenced in CNBC, January 2015. cnbc.com</w:t>
      </w:r>
    </w:p>
    <w:p w14:paraId="123E646E" w14:textId="77777777" w:rsidR="005C74DE" w:rsidRDefault="00000000">
      <w:pPr>
        <w:spacing w:after="120"/>
      </w:pPr>
      <w:r>
        <w:rPr>
          <w:color w:val="666666"/>
          <w:sz w:val="20"/>
          <w:szCs w:val="20"/>
        </w:rPr>
        <w:t>Chen, Le, Alan Mislove, and Christo Wilson. "An Empirical Analysis of Algorithmic Pricing on Amazon Marketplace." Proceedings of the 25th International Conference on World Wide Web, 2016.</w:t>
      </w:r>
    </w:p>
    <w:sectPr w:rsidR="005C74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hitney Bold">
    <w:altName w:val="Whitney"/>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7183B"/>
    <w:multiLevelType w:val="hybridMultilevel"/>
    <w:tmpl w:val="A47E094A"/>
    <w:lvl w:ilvl="0" w:tplc="9A0C342A">
      <w:start w:val="1"/>
      <w:numFmt w:val="bullet"/>
      <w:lvlText w:val="●"/>
      <w:lvlJc w:val="left"/>
      <w:pPr>
        <w:ind w:left="720" w:hanging="360"/>
      </w:pPr>
    </w:lvl>
    <w:lvl w:ilvl="1" w:tplc="C19C321C">
      <w:start w:val="1"/>
      <w:numFmt w:val="bullet"/>
      <w:lvlText w:val="○"/>
      <w:lvlJc w:val="left"/>
      <w:pPr>
        <w:ind w:left="1440" w:hanging="360"/>
      </w:pPr>
    </w:lvl>
    <w:lvl w:ilvl="2" w:tplc="A302F682">
      <w:start w:val="1"/>
      <w:numFmt w:val="bullet"/>
      <w:lvlText w:val="■"/>
      <w:lvlJc w:val="left"/>
      <w:pPr>
        <w:ind w:left="2160" w:hanging="360"/>
      </w:pPr>
    </w:lvl>
    <w:lvl w:ilvl="3" w:tplc="A24CB6EA">
      <w:start w:val="1"/>
      <w:numFmt w:val="bullet"/>
      <w:lvlText w:val="●"/>
      <w:lvlJc w:val="left"/>
      <w:pPr>
        <w:ind w:left="2880" w:hanging="360"/>
      </w:pPr>
    </w:lvl>
    <w:lvl w:ilvl="4" w:tplc="BF6E8D72">
      <w:start w:val="1"/>
      <w:numFmt w:val="bullet"/>
      <w:lvlText w:val="○"/>
      <w:lvlJc w:val="left"/>
      <w:pPr>
        <w:ind w:left="3600" w:hanging="360"/>
      </w:pPr>
    </w:lvl>
    <w:lvl w:ilvl="5" w:tplc="E814DE1E">
      <w:start w:val="1"/>
      <w:numFmt w:val="bullet"/>
      <w:lvlText w:val="■"/>
      <w:lvlJc w:val="left"/>
      <w:pPr>
        <w:ind w:left="4320" w:hanging="360"/>
      </w:pPr>
    </w:lvl>
    <w:lvl w:ilvl="6" w:tplc="DF7C3A12">
      <w:start w:val="1"/>
      <w:numFmt w:val="bullet"/>
      <w:lvlText w:val="●"/>
      <w:lvlJc w:val="left"/>
      <w:pPr>
        <w:ind w:left="5040" w:hanging="360"/>
      </w:pPr>
    </w:lvl>
    <w:lvl w:ilvl="7" w:tplc="34B20C6A">
      <w:start w:val="1"/>
      <w:numFmt w:val="bullet"/>
      <w:lvlText w:val="●"/>
      <w:lvlJc w:val="left"/>
      <w:pPr>
        <w:ind w:left="5760" w:hanging="360"/>
      </w:pPr>
    </w:lvl>
    <w:lvl w:ilvl="8" w:tplc="82068B0C">
      <w:start w:val="1"/>
      <w:numFmt w:val="bullet"/>
      <w:lvlText w:val="●"/>
      <w:lvlJc w:val="left"/>
      <w:pPr>
        <w:ind w:left="6480" w:hanging="360"/>
      </w:pPr>
    </w:lvl>
  </w:abstractNum>
  <w:num w:numId="1" w16cid:durableId="818880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4DE"/>
    <w:rsid w:val="005C74DE"/>
    <w:rsid w:val="006366B9"/>
    <w:rsid w:val="00C16C5F"/>
    <w:rsid w:val="00E9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7C22AF"/>
  <w15:docId w15:val="{83EC7EE0-B66E-B942-9AE4-D3167994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333333"/>
    </w:rPr>
  </w:style>
  <w:style w:type="paragraph" w:styleId="Heading1">
    <w:name w:val="heading 1"/>
    <w:basedOn w:val="Normal"/>
    <w:next w:val="Normal"/>
    <w:uiPriority w:val="9"/>
    <w:qFormat/>
    <w:pPr>
      <w:spacing w:before="360" w:after="240"/>
      <w:outlineLvl w:val="0"/>
    </w:pPr>
    <w:rPr>
      <w:rFonts w:ascii="Whitney Bold" w:eastAsia="Whitney Bold" w:hAnsi="Whitney Bold" w:cs="Whitney Bold"/>
      <w:b/>
      <w:bCs/>
      <w:color w:val="005587"/>
      <w:sz w:val="36"/>
      <w:szCs w:val="36"/>
    </w:rPr>
  </w:style>
  <w:style w:type="paragraph" w:styleId="Heading2">
    <w:name w:val="heading 2"/>
    <w:basedOn w:val="Normal"/>
    <w:next w:val="Normal"/>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basedOn w:val="Normal"/>
    <w:next w:val="Normal"/>
    <w:uiPriority w:val="9"/>
    <w:unhideWhenUsed/>
    <w:qFormat/>
    <w:pPr>
      <w:spacing w:before="240" w:after="120"/>
      <w:outlineLvl w:val="2"/>
    </w:pPr>
    <w:rPr>
      <w:b/>
      <w:bCs/>
      <w:color w:val="00558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877</Words>
  <Characters>5025</Characters>
  <Application>Microsoft Office Word</Application>
  <DocSecurity>0</DocSecurity>
  <Lines>84</Lines>
  <Paragraphs>26</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Siddiq, Auyon</cp:lastModifiedBy>
  <cp:revision>3</cp:revision>
  <dcterms:created xsi:type="dcterms:W3CDTF">2026-02-02T22:07:00Z</dcterms:created>
  <dcterms:modified xsi:type="dcterms:W3CDTF">2026-02-06T04:57:00Z</dcterms:modified>
</cp:coreProperties>
</file>