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AC7D4" w14:textId="77777777" w:rsidR="00843C8C" w:rsidRDefault="00000000">
      <w:pPr>
        <w:pBdr>
          <w:bottom w:val="single" w:sz="6" w:space="0" w:color="FFD100"/>
        </w:pBdr>
        <w:spacing w:after="120"/>
      </w:pPr>
      <w:r>
        <w:rPr>
          <w:i/>
          <w:iCs/>
          <w:color w:val="666666"/>
          <w:sz w:val="20"/>
          <w:szCs w:val="20"/>
        </w:rPr>
        <w:t>MGMT298D: Science and Strategy of AI | UCLA Anderson</w:t>
      </w:r>
    </w:p>
    <w:p w14:paraId="1090F88B" w14:textId="77777777" w:rsidR="00843C8C" w:rsidRDefault="00000000">
      <w:pPr>
        <w:pStyle w:val="Heading1"/>
      </w:pPr>
      <w:r>
        <w:t>Waymo: The Multi-Sensor Approach</w:t>
      </w:r>
    </w:p>
    <w:p w14:paraId="249BAEE2" w14:textId="77777777" w:rsidR="00843C8C" w:rsidRDefault="00000000">
      <w:pPr>
        <w:spacing w:before="60" w:after="360"/>
      </w:pPr>
      <w:r>
        <w:rPr>
          <w:i/>
          <w:iCs/>
          <w:color w:val="666666"/>
          <w:sz w:val="22"/>
          <w:szCs w:val="22"/>
        </w:rPr>
        <w:t>Week 6: Convolutional Neural Networks</w:t>
      </w:r>
    </w:p>
    <w:p w14:paraId="0390EB66" w14:textId="77777777" w:rsidR="00843C8C" w:rsidRDefault="00000000">
      <w:pPr>
        <w:pStyle w:val="Heading2"/>
      </w:pPr>
      <w:r>
        <w:t>The Autonomous Driving Problem</w:t>
      </w:r>
    </w:p>
    <w:p w14:paraId="69A34C9E" w14:textId="77777777" w:rsidR="00843C8C" w:rsidRDefault="00000000">
      <w:r>
        <w:t>Autonomous driving is fundamentally a problem of perception and decision-making under uncertainty. A self-driving car must identify objects in its environment—pedestrians, other vehicles, road signs, obstacles—predict their future behavior, and decide how to respond, all within milliseconds and with potentially fatal consequences for any error. The central challenge is building a system capable of handling the infinite edge cases of real-world driving with sufficient reliability that society considers it safer than a human driver.</w:t>
      </w:r>
    </w:p>
    <w:p w14:paraId="38BF3BD1" w14:textId="77777777" w:rsidR="00843C8C" w:rsidRDefault="00000000">
      <w:r>
        <w:t>Different companies have proposed different solutions. Tesla emphasizes the power of data: accumulating billions of miles from consumer vehicles and training vision-only models to handle driving end-to-end. Waymo—Alphabet’s autonomous vehicle subsidiary—takes the opposite approach: sensor redundancy. Waymo vehicles combine LIDAR, cameras, and radar, with each technology compensating for the others’ weaknesses: LIDAR provides precise three-dimensional depth information, cameras capture color, texture, and fine detail, and radar penetrates rain, snow, and fog. The theory is that no single sensor failure can disable the car.</w:t>
      </w:r>
    </w:p>
    <w:p w14:paraId="1B66826A" w14:textId="77777777" w:rsidR="00843C8C" w:rsidRDefault="00000000">
      <w:pPr>
        <w:pStyle w:val="Heading2"/>
      </w:pPr>
      <w:r>
        <w:t>Waymo’s Approach</w:t>
      </w:r>
    </w:p>
    <w:p w14:paraId="46A5ECE8" w14:textId="77777777" w:rsidR="00843C8C" w:rsidRDefault="00000000">
      <w:r>
        <w:t>In October 2024, Waymo unveiled EMMA (End-to-End Multimodal Model for Autonomous Driving), built on Google’s Gemini large language model. EMMA represents a shift toward end-to-end learning: rather than separate modules for perception, prediction, and planning, a single neural network maps sensor inputs directly to driving decisions. This architecture simplifies the pipeline but creates new challenges, since the model must be transparent enough for safety validation yet flexible enough to adapt to novel scenarios.</w:t>
      </w:r>
    </w:p>
    <w:p w14:paraId="667E564C" w14:textId="77777777" w:rsidR="00843C8C" w:rsidRDefault="00000000">
      <w:r>
        <w:t xml:space="preserve">Waymo’s safety record is among the most documented in the industry: through late 2025, the company reported driving over 127 million miles in fully autonomous mode with no human driver present. According to Waymo’s published data, their vehicles show an 84% reduction in crashes requiring airbag deployment, a 73% reduction in injury-causing crashes, and a 92% reduction in pedestrian injury crashes, compared to human drivers in similar conditions. The company has also commercialized at scale: by </w:t>
      </w:r>
      <w:r>
        <w:lastRenderedPageBreak/>
        <w:t>late 2025,Waymo was delivering approximately 450,000 paid rides per week across ten U.S. cities, using a fleet of 2,500 robotaxis, and completed over 14 million trips that year, triple the prior year. In February 2026, Waymo raised $16 billion at a $126 billion valuation, with plans to expand to 20 additional cities including Tokyo and London.</w:t>
      </w:r>
    </w:p>
    <w:p w14:paraId="17C18F88" w14:textId="77777777" w:rsidR="00843C8C" w:rsidRDefault="00000000">
      <w:pPr>
        <w:pStyle w:val="Heading2"/>
      </w:pPr>
      <w:r>
        <w:t>Discussion Questions</w:t>
      </w:r>
    </w:p>
    <w:p w14:paraId="77AC19C9" w14:textId="77777777" w:rsidR="00843C8C" w:rsidRDefault="00000000">
      <w:pPr>
        <w:pStyle w:val="Heading3"/>
      </w:pPr>
      <w:r>
        <w:t>Question 1</w:t>
      </w:r>
    </w:p>
    <w:p w14:paraId="20663BDE" w14:textId="28ABF8C1" w:rsidR="00843C8C" w:rsidRDefault="00000000">
      <w:r>
        <w:t>Uber and Lyft hire human drivers. Waymo is building self-driving cars. What are the competitive advantages of Waymo’s approach? What are some potential challenges?</w:t>
      </w:r>
    </w:p>
    <w:p w14:paraId="0D137344" w14:textId="77777777" w:rsidR="00843C8C" w:rsidRDefault="00000000">
      <w:pPr>
        <w:pStyle w:val="Heading3"/>
      </w:pPr>
      <w:r>
        <w:t>Question 2</w:t>
      </w:r>
    </w:p>
    <w:p w14:paraId="3E39B359" w14:textId="124A8E16" w:rsidR="00843C8C" w:rsidRDefault="00000000">
      <w:r>
        <w:t>A self-driving car must recognize pedestrians, other cars, stop signs, and lane markings in all weather and lighting conditions. Why can’t engineers just write rules to identify these objects? Why is AI necessary?</w:t>
      </w:r>
    </w:p>
    <w:p w14:paraId="46A22749" w14:textId="77777777" w:rsidR="00843C8C" w:rsidRDefault="00000000">
      <w:pPr>
        <w:pStyle w:val="Heading3"/>
      </w:pPr>
      <w:r>
        <w:t>Question 3</w:t>
      </w:r>
    </w:p>
    <w:p w14:paraId="55CA0013" w14:textId="77777777" w:rsidR="00843C8C" w:rsidRDefault="00000000">
      <w:r>
        <w:t>Waymo has driven 127 million autonomous miles, collecting data and learning from edge cases. A new competitor could hire engineers and buy the same sensors. Can they catch up, or does Waymo’s data create a permanent advantage?</w:t>
      </w:r>
    </w:p>
    <w:p w14:paraId="4171A99A" w14:textId="77777777" w:rsidR="00843C8C" w:rsidRDefault="00000000">
      <w:pPr>
        <w:pStyle w:val="Heading3"/>
      </w:pPr>
      <w:r>
        <w:t>Question 4</w:t>
      </w:r>
    </w:p>
    <w:p w14:paraId="40844479" w14:textId="77777777" w:rsidR="00843C8C" w:rsidRDefault="00000000">
      <w:r>
        <w:t>Waymo reportedly spent over \$10 billion developing autonomous driving. They now give 450,000 rides per week. At Uber prices, that’s maybe \$10 million per week in revenue. Does the economics of autonomous vehicles work?</w:t>
      </w:r>
    </w:p>
    <w:p w14:paraId="2D43B365" w14:textId="77777777" w:rsidR="00843C8C" w:rsidRDefault="00000000">
      <w:pPr>
        <w:pStyle w:val="Heading2"/>
      </w:pPr>
      <w:r>
        <w:t>Sources</w:t>
      </w:r>
    </w:p>
    <w:p w14:paraId="1945F094" w14:textId="77777777" w:rsidR="00843C8C" w:rsidRDefault="00000000">
      <w:pPr>
        <w:spacing w:after="120"/>
      </w:pPr>
      <w:r>
        <w:rPr>
          <w:color w:val="666666"/>
          <w:sz w:val="20"/>
          <w:szCs w:val="20"/>
        </w:rPr>
        <w:t>“Introducing EMMA.” Waymo Research, October 2024. waymo.com/research/emma/</w:t>
      </w:r>
    </w:p>
    <w:p w14:paraId="2B2B0ACD" w14:textId="77777777" w:rsidR="00843C8C" w:rsidRDefault="00000000">
      <w:pPr>
        <w:spacing w:after="120"/>
      </w:pPr>
      <w:r>
        <w:rPr>
          <w:color w:val="666666"/>
          <w:sz w:val="20"/>
          <w:szCs w:val="20"/>
        </w:rPr>
        <w:t>“Waymo Safety Hub Update: Data from 127 Million Autonomous Miles.” CleanTechnica, December 2025. cleantechnica.com</w:t>
      </w:r>
    </w:p>
    <w:p w14:paraId="2D4A1452" w14:textId="77777777" w:rsidR="00843C8C" w:rsidRDefault="00000000">
      <w:pPr>
        <w:spacing w:after="120"/>
      </w:pPr>
      <w:r>
        <w:rPr>
          <w:color w:val="666666"/>
          <w:sz w:val="20"/>
          <w:szCs w:val="20"/>
        </w:rPr>
        <w:t>“Waymo Crosses 450,000 Weekly Paid Rides.” CNBC, December 2025. cnbc.com</w:t>
      </w:r>
    </w:p>
    <w:p w14:paraId="0DFA49F6" w14:textId="77777777" w:rsidR="00843C8C" w:rsidRDefault="00000000">
      <w:pPr>
        <w:spacing w:after="120"/>
      </w:pPr>
      <w:r>
        <w:rPr>
          <w:color w:val="666666"/>
          <w:sz w:val="20"/>
          <w:szCs w:val="20"/>
        </w:rPr>
        <w:t>“Waymo Raises $16 Billion Investment Round.” Waymo Blog, February 2026. waymo.com/blog/2026/02/waymo-raises-usd16-billion-investment-round</w:t>
      </w:r>
    </w:p>
    <w:sectPr w:rsidR="00843C8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968DA"/>
    <w:multiLevelType w:val="hybridMultilevel"/>
    <w:tmpl w:val="A2C87C18"/>
    <w:lvl w:ilvl="0" w:tplc="3B76A60C">
      <w:start w:val="1"/>
      <w:numFmt w:val="bullet"/>
      <w:lvlText w:val="●"/>
      <w:lvlJc w:val="left"/>
      <w:pPr>
        <w:ind w:left="720" w:hanging="360"/>
      </w:pPr>
    </w:lvl>
    <w:lvl w:ilvl="1" w:tplc="B6707D9A">
      <w:start w:val="1"/>
      <w:numFmt w:val="bullet"/>
      <w:lvlText w:val="○"/>
      <w:lvlJc w:val="left"/>
      <w:pPr>
        <w:ind w:left="1440" w:hanging="360"/>
      </w:pPr>
    </w:lvl>
    <w:lvl w:ilvl="2" w:tplc="F78EAEA6">
      <w:start w:val="1"/>
      <w:numFmt w:val="bullet"/>
      <w:lvlText w:val="■"/>
      <w:lvlJc w:val="left"/>
      <w:pPr>
        <w:ind w:left="2160" w:hanging="360"/>
      </w:pPr>
    </w:lvl>
    <w:lvl w:ilvl="3" w:tplc="B288A25A">
      <w:start w:val="1"/>
      <w:numFmt w:val="bullet"/>
      <w:lvlText w:val="●"/>
      <w:lvlJc w:val="left"/>
      <w:pPr>
        <w:ind w:left="2880" w:hanging="360"/>
      </w:pPr>
    </w:lvl>
    <w:lvl w:ilvl="4" w:tplc="FDD457BC">
      <w:start w:val="1"/>
      <w:numFmt w:val="bullet"/>
      <w:lvlText w:val="○"/>
      <w:lvlJc w:val="left"/>
      <w:pPr>
        <w:ind w:left="3600" w:hanging="360"/>
      </w:pPr>
    </w:lvl>
    <w:lvl w:ilvl="5" w:tplc="620600A8">
      <w:start w:val="1"/>
      <w:numFmt w:val="bullet"/>
      <w:lvlText w:val="■"/>
      <w:lvlJc w:val="left"/>
      <w:pPr>
        <w:ind w:left="4320" w:hanging="360"/>
      </w:pPr>
    </w:lvl>
    <w:lvl w:ilvl="6" w:tplc="A5E0060A">
      <w:start w:val="1"/>
      <w:numFmt w:val="bullet"/>
      <w:lvlText w:val="●"/>
      <w:lvlJc w:val="left"/>
      <w:pPr>
        <w:ind w:left="5040" w:hanging="360"/>
      </w:pPr>
    </w:lvl>
    <w:lvl w:ilvl="7" w:tplc="F24E595A">
      <w:start w:val="1"/>
      <w:numFmt w:val="bullet"/>
      <w:lvlText w:val="●"/>
      <w:lvlJc w:val="left"/>
      <w:pPr>
        <w:ind w:left="5760" w:hanging="360"/>
      </w:pPr>
    </w:lvl>
    <w:lvl w:ilvl="8" w:tplc="454AB460">
      <w:start w:val="1"/>
      <w:numFmt w:val="bullet"/>
      <w:lvlText w:val="●"/>
      <w:lvlJc w:val="left"/>
      <w:pPr>
        <w:ind w:left="6480" w:hanging="360"/>
      </w:pPr>
    </w:lvl>
  </w:abstractNum>
  <w:num w:numId="1" w16cid:durableId="10425622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3C8C"/>
    <w:rsid w:val="00630587"/>
    <w:rsid w:val="0071453C"/>
    <w:rsid w:val="00843C8C"/>
    <w:rsid w:val="00BA0078"/>
    <w:rsid w:val="00C16C5F"/>
    <w:rsid w:val="00E12406"/>
    <w:rsid w:val="00F56BEC"/>
    <w:rsid w:val="00FA6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5478A04"/>
  <w15:docId w15:val="{D0983AAC-14EA-1642-92C8-49161341A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40"/>
      <w:szCs w:val="40"/>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571</Words>
  <Characters>3437</Characters>
  <Application>Microsoft Office Word</Application>
  <DocSecurity>0</DocSecurity>
  <Lines>60</Lines>
  <Paragraphs>23</Paragraphs>
  <ScaleCrop>false</ScaleCrop>
  <Company/>
  <LinksUpToDate>false</LinksUpToDate>
  <CharactersWithSpaces>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5</cp:revision>
  <dcterms:created xsi:type="dcterms:W3CDTF">2026-02-02T22:13:00Z</dcterms:created>
  <dcterms:modified xsi:type="dcterms:W3CDTF">2026-02-06T04:57:00Z</dcterms:modified>
</cp:coreProperties>
</file>