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8EC61" w14:textId="77777777" w:rsidR="00B73BE1" w:rsidRPr="000D561D" w:rsidRDefault="00B73BE1">
      <w:pPr>
        <w:pStyle w:val="BodyText"/>
        <w:spacing w:before="6"/>
        <w:rPr>
          <w:rFonts w:ascii="Times New Roman"/>
          <w:sz w:val="20"/>
          <w:szCs w:val="20"/>
        </w:rPr>
      </w:pPr>
    </w:p>
    <w:p w14:paraId="2DD8E164" w14:textId="77777777" w:rsidR="00D71126" w:rsidRPr="000D561D" w:rsidRDefault="00D71126">
      <w:pPr>
        <w:pStyle w:val="BodyText"/>
        <w:spacing w:before="7"/>
        <w:rPr>
          <w:rFonts w:ascii="Times New Roman"/>
          <w:sz w:val="20"/>
          <w:szCs w:val="20"/>
        </w:rPr>
      </w:pPr>
    </w:p>
    <w:p w14:paraId="3FA4F44E" w14:textId="77777777" w:rsidR="00B73BE1" w:rsidRPr="00D71126" w:rsidRDefault="00B73BE1">
      <w:pPr>
        <w:pStyle w:val="BodyText"/>
        <w:spacing w:before="7"/>
        <w:rPr>
          <w:sz w:val="18"/>
          <w:szCs w:val="20"/>
        </w:rPr>
      </w:pPr>
      <w:bookmarkStart w:id="0" w:name="_Hlk94080625"/>
    </w:p>
    <w:p w14:paraId="363D24BC" w14:textId="0B1174B3" w:rsidR="00B73BE1" w:rsidRPr="00D71126" w:rsidRDefault="00283615">
      <w:pPr>
        <w:pStyle w:val="BodyText"/>
        <w:spacing w:before="1" w:line="228" w:lineRule="auto"/>
        <w:ind w:left="140" w:right="706"/>
        <w:jc w:val="both"/>
        <w:rPr>
          <w:sz w:val="18"/>
          <w:szCs w:val="20"/>
        </w:rPr>
      </w:pPr>
      <w:r w:rsidRPr="00D71126">
        <w:rPr>
          <w:sz w:val="18"/>
          <w:szCs w:val="20"/>
        </w:rPr>
        <w:t xml:space="preserve">You underwent genetic testing because of your </w:t>
      </w:r>
      <w:r w:rsidR="00685D87" w:rsidRPr="00D71126">
        <w:rPr>
          <w:sz w:val="18"/>
          <w:szCs w:val="20"/>
        </w:rPr>
        <w:t>cancer</w:t>
      </w:r>
      <w:r w:rsidR="00BB460F" w:rsidRPr="00D71126">
        <w:rPr>
          <w:sz w:val="18"/>
          <w:szCs w:val="20"/>
        </w:rPr>
        <w:t xml:space="preserve"> </w:t>
      </w:r>
      <w:r w:rsidR="00AD5A03" w:rsidRPr="00D71126">
        <w:rPr>
          <w:sz w:val="18"/>
          <w:szCs w:val="20"/>
        </w:rPr>
        <w:t>diagnosis</w:t>
      </w:r>
      <w:r w:rsidR="00685D87" w:rsidRPr="00D71126">
        <w:rPr>
          <w:sz w:val="18"/>
          <w:szCs w:val="20"/>
        </w:rPr>
        <w:t xml:space="preserve"> and family history of cancer</w:t>
      </w:r>
      <w:r w:rsidRPr="00D71126">
        <w:rPr>
          <w:sz w:val="18"/>
          <w:szCs w:val="20"/>
        </w:rPr>
        <w:t>.</w:t>
      </w:r>
    </w:p>
    <w:p w14:paraId="62B71650" w14:textId="77777777" w:rsidR="00B73BE1" w:rsidRPr="00D71126" w:rsidRDefault="00B73BE1">
      <w:pPr>
        <w:pStyle w:val="BodyText"/>
        <w:spacing w:before="10"/>
        <w:rPr>
          <w:sz w:val="18"/>
          <w:szCs w:val="20"/>
        </w:rPr>
      </w:pPr>
    </w:p>
    <w:p w14:paraId="24DFE8FC" w14:textId="77777777" w:rsidR="00B73BE1" w:rsidRPr="00D71126" w:rsidRDefault="00283615">
      <w:pPr>
        <w:pStyle w:val="Heading2"/>
        <w:ind w:left="140"/>
        <w:rPr>
          <w:sz w:val="18"/>
          <w:szCs w:val="20"/>
        </w:rPr>
      </w:pPr>
      <w:r w:rsidRPr="00D71126">
        <w:rPr>
          <w:sz w:val="18"/>
          <w:szCs w:val="20"/>
        </w:rPr>
        <w:t>Genetic Testing Summary</w:t>
      </w:r>
    </w:p>
    <w:p w14:paraId="3CF9D0EE" w14:textId="77777777" w:rsidR="00B73BE1" w:rsidRPr="00D71126" w:rsidRDefault="00B73BE1">
      <w:pPr>
        <w:pStyle w:val="BodyText"/>
        <w:spacing w:before="8"/>
        <w:rPr>
          <w:b/>
          <w:sz w:val="18"/>
          <w:szCs w:val="20"/>
        </w:rPr>
      </w:pPr>
    </w:p>
    <w:p w14:paraId="56D11BF1" w14:textId="77777777" w:rsidR="00B73BE1" w:rsidRPr="00D71126" w:rsidRDefault="00283615">
      <w:pPr>
        <w:pStyle w:val="BodyText"/>
        <w:ind w:left="571"/>
        <w:rPr>
          <w:sz w:val="18"/>
          <w:szCs w:val="20"/>
        </w:rPr>
      </w:pPr>
      <w:r w:rsidRPr="00D71126">
        <w:rPr>
          <w:sz w:val="18"/>
          <w:szCs w:val="20"/>
        </w:rPr>
        <w:t>The following test was performed:</w:t>
      </w:r>
    </w:p>
    <w:p w14:paraId="2F29D274" w14:textId="77777777" w:rsidR="00B73BE1" w:rsidRPr="00D71126" w:rsidRDefault="00B73BE1">
      <w:pPr>
        <w:pStyle w:val="BodyText"/>
        <w:spacing w:before="9"/>
        <w:rPr>
          <w:sz w:val="18"/>
          <w:szCs w:val="20"/>
        </w:rPr>
      </w:pPr>
    </w:p>
    <w:p w14:paraId="727B872D" w14:textId="04919455" w:rsidR="00B73BE1" w:rsidRPr="00D71126" w:rsidRDefault="0020377D" w:rsidP="00685D87">
      <w:pPr>
        <w:widowControl/>
        <w:adjustRightInd w:val="0"/>
        <w:ind w:left="571"/>
        <w:rPr>
          <w:i/>
          <w:sz w:val="18"/>
          <w:szCs w:val="20"/>
        </w:rPr>
      </w:pPr>
      <w:r w:rsidRPr="00D71126">
        <w:rPr>
          <w:sz w:val="18"/>
          <w:szCs w:val="20"/>
        </w:rPr>
        <w:t>Custom Hereditary Cancer Panel</w:t>
      </w:r>
      <w:r w:rsidR="00E51F02" w:rsidRPr="00D71126">
        <w:rPr>
          <w:sz w:val="18"/>
          <w:szCs w:val="20"/>
        </w:rPr>
        <w:t xml:space="preserve">, which analyzed </w:t>
      </w:r>
      <w:r w:rsidRPr="00D71126">
        <w:rPr>
          <w:sz w:val="18"/>
          <w:szCs w:val="20"/>
        </w:rPr>
        <w:t>156</w:t>
      </w:r>
      <w:r w:rsidR="00BB460F" w:rsidRPr="00D71126">
        <w:rPr>
          <w:sz w:val="18"/>
          <w:szCs w:val="20"/>
        </w:rPr>
        <w:t xml:space="preserve"> </w:t>
      </w:r>
      <w:r w:rsidRPr="00D71126">
        <w:rPr>
          <w:sz w:val="18"/>
          <w:szCs w:val="20"/>
        </w:rPr>
        <w:t>genes</w:t>
      </w:r>
      <w:r w:rsidR="00E51F02" w:rsidRPr="00D71126">
        <w:rPr>
          <w:sz w:val="18"/>
          <w:szCs w:val="20"/>
        </w:rPr>
        <w:t xml:space="preserve"> </w:t>
      </w:r>
      <w:r w:rsidR="00283615" w:rsidRPr="00D71126">
        <w:rPr>
          <w:sz w:val="18"/>
          <w:szCs w:val="20"/>
        </w:rPr>
        <w:t xml:space="preserve">at </w:t>
      </w:r>
      <w:r w:rsidRPr="00D71126">
        <w:rPr>
          <w:sz w:val="18"/>
          <w:szCs w:val="20"/>
        </w:rPr>
        <w:t>Invitae</w:t>
      </w:r>
      <w:r w:rsidR="00283615" w:rsidRPr="00D71126">
        <w:rPr>
          <w:sz w:val="18"/>
          <w:szCs w:val="20"/>
        </w:rPr>
        <w:t xml:space="preserve"> (accession number:</w:t>
      </w:r>
      <w:r w:rsidRPr="00D71126">
        <w:rPr>
          <w:rFonts w:eastAsia="Times New Roman"/>
          <w:sz w:val="18"/>
          <w:szCs w:val="20"/>
        </w:rPr>
        <w:t xml:space="preserve"> RQ4606978</w:t>
      </w:r>
      <w:r w:rsidR="00283615" w:rsidRPr="00D71126">
        <w:rPr>
          <w:sz w:val="18"/>
          <w:szCs w:val="20"/>
        </w:rPr>
        <w:t>) including:</w:t>
      </w:r>
      <w:r w:rsidRPr="00D71126">
        <w:rPr>
          <w:sz w:val="18"/>
          <w:szCs w:val="20"/>
        </w:rPr>
        <w:t xml:space="preserve"> </w:t>
      </w:r>
      <w:r w:rsidRPr="00D71126">
        <w:rPr>
          <w:rFonts w:eastAsia="Times New Roman"/>
          <w:i/>
          <w:iCs/>
          <w:color w:val="373737"/>
          <w:sz w:val="20"/>
        </w:rPr>
        <w:t>ABRAXAS1, ACD, AIP, AKT1, ALK, AP2S1, APC, ATM, ATR, AXIN2, BAP1, BARD1, BLM, BMPR1A, BRCA1, BRCA2, BRIP1, BUB1B, CASR, CDC73, CDH1, CDK4, CDKN1B, CDKN1C, CDKN2A, CEBPA, CEP57, CFTR, CHEK2, CPA1, CTC1, CTNNA1, CTR9, CTRC, DICER1, DIS3L2, DKC1, EGFR, EGLN1, ENG, EPCAM, ERBB2, ERCC4, EXT1, EXT2, EZH2, FANCA, FANCB, FANCC, FANCD2, FANCE, FANCF, FANCG, FANCI, FANCL, FANCM, FH, FLCN, GALNT12, GATA1, GATA2, GEN1, GNA11, GPC3, GREM1, HOXB13, HRAS, KIF1B, KIT, LZTR1, MAX, MC1R, MDM2, MEN1, MET, MITF, MLH1, MLH3, MRE11, MSH2, MSH3, MSH6, MUTYH, NBN, NF1, NF2, NHP2, NOP10, NTHL1, PALB2, PALLD, PARN, PDGFRA, PHOX2B, PIK3CA, PMS2, POLD1, POLE, POT1, PRKAR1A, PRSS1, PTCH1, PTCH2, PTEN, RAD50, RAD51C, RAD51D, RB1, RECQL, RECQL4, REST, RET, RINT1, RNF43, RPL11, RPL15, RPL19, RPL26, RPL35A, RPL5, RPS10, RPS19, RPS20, RPS24, RPS26, RPS29, RPS7, RTEL1, RUNX1, SDHA, SDHAF2, SDHB, SDHC, SDHD, SLX4, SMAD4, SMARCA4, SMARCB1, SMARCE1, SPINK1, SPRED1, STK11, SUFU, TERC, TERT, TINF2, TMEM127, TP53, TSC1, TSC2, USB1, VHL, WRAP53, WRN, WT1, XRCC2.</w:t>
      </w:r>
      <w:r w:rsidR="00E908B1" w:rsidRPr="00D71126">
        <w:rPr>
          <w:rFonts w:eastAsia="Times New Roman"/>
          <w:color w:val="000000"/>
          <w:sz w:val="18"/>
          <w:szCs w:val="20"/>
        </w:rPr>
        <w:t xml:space="preserve"> </w:t>
      </w:r>
    </w:p>
    <w:p w14:paraId="07FDBDCA" w14:textId="77777777" w:rsidR="00B73BE1" w:rsidRPr="00D71126" w:rsidRDefault="00B73BE1">
      <w:pPr>
        <w:pStyle w:val="BodyText"/>
        <w:spacing w:before="7"/>
        <w:rPr>
          <w:i/>
          <w:sz w:val="18"/>
          <w:szCs w:val="20"/>
        </w:rPr>
      </w:pPr>
    </w:p>
    <w:p w14:paraId="2C66AC5A" w14:textId="4F449523" w:rsidR="003B00C7" w:rsidRPr="00D71126" w:rsidRDefault="009712E7" w:rsidP="00685D87">
      <w:pPr>
        <w:pStyle w:val="Default"/>
        <w:ind w:left="571"/>
        <w:rPr>
          <w:b/>
          <w:bCs/>
          <w:sz w:val="18"/>
          <w:szCs w:val="20"/>
        </w:rPr>
      </w:pPr>
      <w:r w:rsidRPr="00D71126">
        <w:rPr>
          <w:b/>
          <w:sz w:val="18"/>
          <w:szCs w:val="20"/>
        </w:rPr>
        <w:t xml:space="preserve">A pathogenic variant (mutation) was identified in </w:t>
      </w:r>
      <w:r w:rsidRPr="00D71126">
        <w:rPr>
          <w:b/>
          <w:i/>
          <w:sz w:val="18"/>
          <w:szCs w:val="20"/>
        </w:rPr>
        <w:t xml:space="preserve">EPCAM </w:t>
      </w:r>
      <w:r w:rsidRPr="00D71126">
        <w:rPr>
          <w:b/>
          <w:sz w:val="18"/>
          <w:szCs w:val="20"/>
        </w:rPr>
        <w:t xml:space="preserve">and </w:t>
      </w:r>
      <w:r w:rsidRPr="00D71126">
        <w:rPr>
          <w:b/>
          <w:i/>
          <w:sz w:val="18"/>
          <w:szCs w:val="20"/>
        </w:rPr>
        <w:t>MSH2</w:t>
      </w:r>
      <w:r w:rsidRPr="00D71126">
        <w:rPr>
          <w:b/>
          <w:sz w:val="18"/>
          <w:szCs w:val="20"/>
        </w:rPr>
        <w:t xml:space="preserve">, which is associated with Lynch syndrome. Lynch syndrome is a </w:t>
      </w:r>
      <w:r w:rsidR="00685D87" w:rsidRPr="00D71126">
        <w:rPr>
          <w:b/>
          <w:bCs/>
          <w:sz w:val="18"/>
          <w:szCs w:val="20"/>
        </w:rPr>
        <w:t xml:space="preserve">hereditary predisposition to </w:t>
      </w:r>
      <w:r w:rsidRPr="00D71126">
        <w:rPr>
          <w:b/>
          <w:bCs/>
          <w:sz w:val="18"/>
          <w:szCs w:val="20"/>
        </w:rPr>
        <w:t xml:space="preserve">colorectal </w:t>
      </w:r>
      <w:r w:rsidR="00685D87" w:rsidRPr="00D71126">
        <w:rPr>
          <w:b/>
          <w:bCs/>
          <w:sz w:val="18"/>
          <w:szCs w:val="20"/>
        </w:rPr>
        <w:t>and gynecologic cancers.</w:t>
      </w:r>
      <w:r w:rsidRPr="00D71126">
        <w:rPr>
          <w:b/>
          <w:bCs/>
          <w:sz w:val="18"/>
          <w:szCs w:val="20"/>
        </w:rPr>
        <w:t xml:space="preserve"> As we discussed the mutation in these genes is a deletion of a piece of them, the specific deletion is </w:t>
      </w:r>
      <w:r w:rsidRPr="00D71126">
        <w:rPr>
          <w:b/>
          <w:bCs/>
          <w:i/>
          <w:sz w:val="18"/>
          <w:szCs w:val="20"/>
        </w:rPr>
        <w:t>EPCAM</w:t>
      </w:r>
      <w:r w:rsidRPr="00D71126">
        <w:rPr>
          <w:b/>
          <w:bCs/>
          <w:sz w:val="18"/>
          <w:szCs w:val="20"/>
        </w:rPr>
        <w:t xml:space="preserve"> (deletion entire coding sequence) and </w:t>
      </w:r>
      <w:r w:rsidRPr="00D71126">
        <w:rPr>
          <w:b/>
          <w:bCs/>
          <w:i/>
          <w:sz w:val="18"/>
          <w:szCs w:val="20"/>
        </w:rPr>
        <w:t xml:space="preserve">MSH2 </w:t>
      </w:r>
      <w:r w:rsidRPr="00D71126">
        <w:rPr>
          <w:b/>
          <w:bCs/>
          <w:sz w:val="18"/>
          <w:szCs w:val="20"/>
        </w:rPr>
        <w:t>(deletion exon 1).</w:t>
      </w:r>
      <w:r w:rsidR="00685D87" w:rsidRPr="00D71126">
        <w:rPr>
          <w:b/>
          <w:bCs/>
          <w:sz w:val="18"/>
          <w:szCs w:val="20"/>
        </w:rPr>
        <w:t xml:space="preserve"> </w:t>
      </w:r>
      <w:r w:rsidR="008B5E5C" w:rsidRPr="00D71126">
        <w:rPr>
          <w:rFonts w:eastAsia="Times New Roman"/>
          <w:sz w:val="18"/>
          <w:szCs w:val="20"/>
        </w:rPr>
        <w:t>Lifetime risk (measured to age 80) is estimated to be for colorectal cancer 33%-52%, gastric 0.2%-9.0%, small bowel 1.1%-10%, bladder 4.4%-12.8%, and for renal pelvis 2.2%-28%. There are conflicting data to support increase risk of other cancer types.</w:t>
      </w:r>
      <w:r w:rsidR="00E47784" w:rsidRPr="00D71126">
        <w:rPr>
          <w:rFonts w:eastAsia="Times New Roman"/>
          <w:sz w:val="18"/>
          <w:szCs w:val="20"/>
        </w:rPr>
        <w:t xml:space="preserve"> </w:t>
      </w:r>
      <w:r w:rsidR="00E47784" w:rsidRPr="00D71126">
        <w:rPr>
          <w:rFonts w:eastAsia="Times New Roman"/>
          <w:b/>
          <w:sz w:val="18"/>
          <w:szCs w:val="20"/>
        </w:rPr>
        <w:t>This deletion explains your recent cancer diagnosis and likely explains the family history of colon cancers.</w:t>
      </w:r>
    </w:p>
    <w:p w14:paraId="0D16DE82" w14:textId="4162D946" w:rsidR="001446F1" w:rsidRPr="00D71126" w:rsidRDefault="001446F1" w:rsidP="00685D87">
      <w:pPr>
        <w:pStyle w:val="Default"/>
        <w:ind w:left="571"/>
        <w:rPr>
          <w:b/>
          <w:bCs/>
          <w:sz w:val="18"/>
          <w:szCs w:val="20"/>
        </w:rPr>
      </w:pPr>
    </w:p>
    <w:p w14:paraId="0836272D" w14:textId="752A84CC" w:rsidR="001446F1" w:rsidRPr="00D71126" w:rsidRDefault="001446F1" w:rsidP="00685D87">
      <w:pPr>
        <w:pStyle w:val="Default"/>
        <w:ind w:left="571"/>
        <w:rPr>
          <w:b/>
          <w:sz w:val="18"/>
          <w:szCs w:val="20"/>
        </w:rPr>
      </w:pPr>
      <w:r w:rsidRPr="00D71126">
        <w:rPr>
          <w:b/>
          <w:bCs/>
          <w:sz w:val="18"/>
          <w:szCs w:val="20"/>
        </w:rPr>
        <w:t xml:space="preserve">A pathogenic variant (mutation) was identified in </w:t>
      </w:r>
      <w:r w:rsidRPr="00D71126">
        <w:rPr>
          <w:b/>
          <w:bCs/>
          <w:i/>
          <w:sz w:val="18"/>
          <w:szCs w:val="20"/>
        </w:rPr>
        <w:t>BRCA2</w:t>
      </w:r>
      <w:r w:rsidRPr="00D71126">
        <w:rPr>
          <w:b/>
          <w:bCs/>
          <w:sz w:val="18"/>
          <w:szCs w:val="20"/>
        </w:rPr>
        <w:t xml:space="preserve">. The specific name of this </w:t>
      </w:r>
      <w:r w:rsidR="00265F3C" w:rsidRPr="00D71126">
        <w:rPr>
          <w:b/>
          <w:bCs/>
          <w:sz w:val="18"/>
          <w:szCs w:val="20"/>
        </w:rPr>
        <w:t>mutation</w:t>
      </w:r>
      <w:r w:rsidRPr="00D71126">
        <w:rPr>
          <w:b/>
          <w:bCs/>
          <w:sz w:val="18"/>
          <w:szCs w:val="20"/>
        </w:rPr>
        <w:t xml:space="preserve"> is c.4051A&gt;T. </w:t>
      </w:r>
      <w:r w:rsidRPr="00D71126">
        <w:rPr>
          <w:rFonts w:eastAsia="Times New Roman"/>
          <w:b/>
          <w:bCs/>
          <w:sz w:val="18"/>
          <w:szCs w:val="20"/>
        </w:rPr>
        <w:t xml:space="preserve">Mutations in </w:t>
      </w:r>
      <w:r w:rsidRPr="00D71126">
        <w:rPr>
          <w:rFonts w:eastAsia="Times New Roman"/>
          <w:b/>
          <w:bCs/>
          <w:i/>
          <w:sz w:val="18"/>
          <w:szCs w:val="20"/>
        </w:rPr>
        <w:t>BRCA2</w:t>
      </w:r>
      <w:r w:rsidRPr="00D71126">
        <w:rPr>
          <w:rFonts w:eastAsia="Times New Roman"/>
          <w:b/>
          <w:bCs/>
          <w:sz w:val="18"/>
          <w:szCs w:val="20"/>
        </w:rPr>
        <w:t xml:space="preserve"> cause with Hereditary Breast and Ovarian Cancer syndrome (HBOC), which is a hereditary predisposition to breast and ovarian cancer in women and male breast and prostate cancer in men. </w:t>
      </w:r>
      <w:r w:rsidR="008B5E5C" w:rsidRPr="00D71126">
        <w:rPr>
          <w:rFonts w:eastAsia="Times New Roman"/>
          <w:sz w:val="18"/>
          <w:szCs w:val="20"/>
        </w:rPr>
        <w:t>For males, the lifetime (up to age 70) risk for breast cancer is estimated to be 1.8</w:t>
      </w:r>
      <w:r w:rsidR="00D71126" w:rsidRPr="00D71126">
        <w:rPr>
          <w:rFonts w:eastAsia="Times New Roman"/>
          <w:sz w:val="18"/>
          <w:szCs w:val="20"/>
        </w:rPr>
        <w:t>%</w:t>
      </w:r>
      <w:r w:rsidR="008B5E5C" w:rsidRPr="00D71126">
        <w:rPr>
          <w:rFonts w:eastAsia="Times New Roman"/>
          <w:sz w:val="18"/>
          <w:szCs w:val="20"/>
        </w:rPr>
        <w:t>-7.1% and the lifetime (up to age 70) risk for prostate cancer is estimated to be 19</w:t>
      </w:r>
      <w:r w:rsidR="00D71126" w:rsidRPr="00D71126">
        <w:rPr>
          <w:rFonts w:eastAsia="Times New Roman"/>
          <w:sz w:val="18"/>
          <w:szCs w:val="20"/>
        </w:rPr>
        <w:t>%</w:t>
      </w:r>
      <w:r w:rsidR="008B5E5C" w:rsidRPr="00D71126">
        <w:rPr>
          <w:rFonts w:eastAsia="Times New Roman"/>
          <w:sz w:val="18"/>
          <w:szCs w:val="20"/>
        </w:rPr>
        <w:t xml:space="preserve">-61%. </w:t>
      </w:r>
      <w:r w:rsidRPr="00D71126">
        <w:rPr>
          <w:sz w:val="18"/>
          <w:szCs w:val="20"/>
        </w:rPr>
        <w:t>In addition, there is an increased risk for other types of cancer such as melanoma (~5%) and pancreatic cancer (~7%).</w:t>
      </w:r>
      <w:r w:rsidR="00E47784" w:rsidRPr="00D71126">
        <w:rPr>
          <w:sz w:val="18"/>
          <w:szCs w:val="20"/>
        </w:rPr>
        <w:t xml:space="preserve"> </w:t>
      </w:r>
      <w:r w:rsidR="00E47784" w:rsidRPr="00D71126">
        <w:rPr>
          <w:b/>
          <w:sz w:val="18"/>
          <w:szCs w:val="20"/>
        </w:rPr>
        <w:t>This mutation may explain the family history of breast and prostate cancers.</w:t>
      </w:r>
    </w:p>
    <w:p w14:paraId="30B0F7EE" w14:textId="10242A9F" w:rsidR="00265F3C" w:rsidRPr="00D71126" w:rsidRDefault="00265F3C" w:rsidP="00685D87">
      <w:pPr>
        <w:pStyle w:val="Default"/>
        <w:ind w:left="571"/>
        <w:rPr>
          <w:b/>
          <w:bCs/>
          <w:sz w:val="18"/>
          <w:szCs w:val="20"/>
        </w:rPr>
      </w:pPr>
    </w:p>
    <w:p w14:paraId="30ABEC84" w14:textId="4397F861" w:rsidR="00265F3C" w:rsidRPr="00D71126" w:rsidRDefault="00265F3C" w:rsidP="00265F3C">
      <w:pPr>
        <w:widowControl/>
        <w:adjustRightInd w:val="0"/>
        <w:ind w:left="571"/>
        <w:rPr>
          <w:b/>
          <w:sz w:val="18"/>
          <w:szCs w:val="20"/>
        </w:rPr>
      </w:pPr>
      <w:r w:rsidRPr="00D71126">
        <w:rPr>
          <w:b/>
          <w:bCs/>
          <w:sz w:val="18"/>
          <w:szCs w:val="20"/>
        </w:rPr>
        <w:t xml:space="preserve">A pathogenic variant (mutation) was identified in </w:t>
      </w:r>
      <w:r w:rsidRPr="00D71126">
        <w:rPr>
          <w:b/>
          <w:bCs/>
          <w:i/>
          <w:sz w:val="18"/>
          <w:szCs w:val="20"/>
        </w:rPr>
        <w:t xml:space="preserve">CFTR. </w:t>
      </w:r>
      <w:r w:rsidRPr="00D71126">
        <w:rPr>
          <w:b/>
          <w:bCs/>
          <w:sz w:val="18"/>
          <w:szCs w:val="20"/>
        </w:rPr>
        <w:t>This specific name of this mutation is</w:t>
      </w:r>
      <w:r w:rsidRPr="00D71126">
        <w:rPr>
          <w:b/>
          <w:bCs/>
          <w:i/>
          <w:sz w:val="18"/>
          <w:szCs w:val="20"/>
        </w:rPr>
        <w:t xml:space="preserve"> </w:t>
      </w:r>
      <w:r w:rsidRPr="00D71126">
        <w:rPr>
          <w:b/>
          <w:bCs/>
          <w:sz w:val="18"/>
          <w:szCs w:val="20"/>
        </w:rPr>
        <w:t>c.1210-34</w:t>
      </w:r>
      <w:proofErr w:type="gramStart"/>
      <w:r w:rsidRPr="00D71126">
        <w:rPr>
          <w:b/>
          <w:bCs/>
          <w:sz w:val="18"/>
          <w:szCs w:val="20"/>
        </w:rPr>
        <w:t>TG[</w:t>
      </w:r>
      <w:proofErr w:type="gramEnd"/>
      <w:r w:rsidRPr="00D71126">
        <w:rPr>
          <w:b/>
          <w:bCs/>
          <w:sz w:val="18"/>
          <w:szCs w:val="20"/>
        </w:rPr>
        <w:t xml:space="preserve">12]T[5]. </w:t>
      </w:r>
      <w:r w:rsidRPr="00D71126">
        <w:rPr>
          <w:bCs/>
          <w:sz w:val="18"/>
          <w:szCs w:val="20"/>
        </w:rPr>
        <w:t xml:space="preserve">When an individual inherits two mutations in </w:t>
      </w:r>
      <w:r w:rsidRPr="00D71126">
        <w:rPr>
          <w:bCs/>
          <w:i/>
          <w:sz w:val="18"/>
          <w:szCs w:val="20"/>
        </w:rPr>
        <w:t xml:space="preserve">CFTR, </w:t>
      </w:r>
      <w:r w:rsidRPr="00D71126">
        <w:rPr>
          <w:bCs/>
          <w:sz w:val="18"/>
          <w:szCs w:val="20"/>
        </w:rPr>
        <w:t xml:space="preserve">one from each parent, they have </w:t>
      </w:r>
      <w:r w:rsidRPr="00D71126">
        <w:rPr>
          <w:rFonts w:eastAsia="Times New Roman"/>
          <w:sz w:val="18"/>
          <w:szCs w:val="20"/>
        </w:rPr>
        <w:t xml:space="preserve">cystic fibrosis. </w:t>
      </w:r>
      <w:r w:rsidRPr="00D71126">
        <w:rPr>
          <w:rFonts w:eastAsia="Invitae-Regular"/>
          <w:sz w:val="18"/>
          <w:szCs w:val="20"/>
        </w:rPr>
        <w:t xml:space="preserve">You do not have cystic fibrosis. </w:t>
      </w:r>
      <w:r w:rsidRPr="00D71126">
        <w:rPr>
          <w:rFonts w:eastAsia="Times New Roman"/>
          <w:sz w:val="18"/>
          <w:szCs w:val="20"/>
        </w:rPr>
        <w:t xml:space="preserve">Cystic fibrosis </w:t>
      </w:r>
      <w:r w:rsidRPr="00D71126">
        <w:rPr>
          <w:rFonts w:eastAsia="Times New Roman"/>
          <w:color w:val="000000"/>
          <w:sz w:val="18"/>
          <w:szCs w:val="20"/>
        </w:rPr>
        <w:t xml:space="preserve">usually presents in childhood and </w:t>
      </w:r>
      <w:r w:rsidRPr="00D71126">
        <w:rPr>
          <w:rFonts w:eastAsia="Times New Roman"/>
          <w:sz w:val="18"/>
          <w:szCs w:val="20"/>
        </w:rPr>
        <w:t xml:space="preserve">is characterized by the buildup of mucus that can damage digestive and </w:t>
      </w:r>
      <w:r w:rsidRPr="00D71126">
        <w:rPr>
          <w:rFonts w:eastAsia="Times New Roman"/>
          <w:color w:val="000000"/>
          <w:sz w:val="18"/>
          <w:szCs w:val="20"/>
        </w:rPr>
        <w:t>respiratory systems.</w:t>
      </w:r>
      <w:r w:rsidRPr="00D71126">
        <w:rPr>
          <w:rFonts w:eastAsia="Times New Roman"/>
          <w:sz w:val="18"/>
          <w:szCs w:val="20"/>
        </w:rPr>
        <w:t xml:space="preserve"> </w:t>
      </w:r>
      <w:r w:rsidRPr="00D71126">
        <w:rPr>
          <w:rFonts w:eastAsia="Times New Roman"/>
          <w:color w:val="000000"/>
          <w:sz w:val="18"/>
          <w:szCs w:val="20"/>
        </w:rPr>
        <w:t xml:space="preserve">Unaffected carriers have an increased risk of developing chronic pancreatitis. Being a carrier does not impact your health, it is </w:t>
      </w:r>
      <w:r w:rsidRPr="00D71126">
        <w:rPr>
          <w:rFonts w:eastAsia="Times New Roman"/>
          <w:sz w:val="18"/>
          <w:szCs w:val="20"/>
        </w:rPr>
        <w:t>important information primarily for reproductive risk and family planning.</w:t>
      </w:r>
    </w:p>
    <w:p w14:paraId="7B43D533" w14:textId="382071C9" w:rsidR="0020377D" w:rsidRPr="00D71126" w:rsidRDefault="0020377D" w:rsidP="00265F3C">
      <w:pPr>
        <w:pStyle w:val="Default"/>
        <w:rPr>
          <w:sz w:val="18"/>
          <w:szCs w:val="20"/>
        </w:rPr>
      </w:pPr>
    </w:p>
    <w:p w14:paraId="301A7962" w14:textId="3CD7986C" w:rsidR="0020377D" w:rsidRPr="00D71126" w:rsidRDefault="0020377D" w:rsidP="0020377D">
      <w:pPr>
        <w:pStyle w:val="BodyText"/>
        <w:spacing w:line="228" w:lineRule="auto"/>
        <w:ind w:left="571" w:right="127"/>
        <w:rPr>
          <w:sz w:val="18"/>
          <w:szCs w:val="20"/>
        </w:rPr>
      </w:pPr>
      <w:r w:rsidRPr="00D71126">
        <w:rPr>
          <w:sz w:val="18"/>
          <w:szCs w:val="20"/>
        </w:rPr>
        <w:t>In addition, variants of uncertain significance (VUS) w</w:t>
      </w:r>
      <w:r w:rsidR="007C4E7D" w:rsidRPr="00D71126">
        <w:rPr>
          <w:sz w:val="18"/>
          <w:szCs w:val="20"/>
        </w:rPr>
        <w:t>ere</w:t>
      </w:r>
      <w:r w:rsidRPr="00D71126">
        <w:rPr>
          <w:sz w:val="18"/>
          <w:szCs w:val="20"/>
        </w:rPr>
        <w:t xml:space="preserve"> identified, which you will see noted on your report. Remember, VUS are not clinically significant </w:t>
      </w:r>
      <w:r w:rsidR="007C4E7D" w:rsidRPr="00D71126">
        <w:rPr>
          <w:sz w:val="18"/>
          <w:szCs w:val="20"/>
        </w:rPr>
        <w:t>results;</w:t>
      </w:r>
      <w:r w:rsidRPr="00D71126">
        <w:rPr>
          <w:sz w:val="18"/>
          <w:szCs w:val="20"/>
        </w:rPr>
        <w:t xml:space="preserve"> therefore recomme</w:t>
      </w:r>
      <w:r w:rsidR="007C4E7D" w:rsidRPr="00D71126">
        <w:rPr>
          <w:sz w:val="18"/>
          <w:szCs w:val="20"/>
        </w:rPr>
        <w:t xml:space="preserve">ndations were made based on the </w:t>
      </w:r>
      <w:r w:rsidRPr="00D71126">
        <w:rPr>
          <w:sz w:val="18"/>
          <w:szCs w:val="20"/>
        </w:rPr>
        <w:t>mutation</w:t>
      </w:r>
      <w:r w:rsidR="007C4E7D" w:rsidRPr="00D71126">
        <w:rPr>
          <w:sz w:val="18"/>
          <w:szCs w:val="20"/>
        </w:rPr>
        <w:t>s identified</w:t>
      </w:r>
      <w:r w:rsidRPr="00D71126">
        <w:rPr>
          <w:sz w:val="18"/>
          <w:szCs w:val="20"/>
        </w:rPr>
        <w:t xml:space="preserve"> and your </w:t>
      </w:r>
      <w:r w:rsidR="007C4E7D" w:rsidRPr="00D71126">
        <w:rPr>
          <w:sz w:val="18"/>
          <w:szCs w:val="20"/>
        </w:rPr>
        <w:t xml:space="preserve">personal/family </w:t>
      </w:r>
      <w:r w:rsidRPr="00D71126">
        <w:rPr>
          <w:sz w:val="18"/>
          <w:szCs w:val="20"/>
        </w:rPr>
        <w:t xml:space="preserve">history only. </w:t>
      </w:r>
    </w:p>
    <w:p w14:paraId="4675CBDB" w14:textId="77777777" w:rsidR="0020377D" w:rsidRPr="00D71126" w:rsidRDefault="0020377D" w:rsidP="00685D87">
      <w:pPr>
        <w:pStyle w:val="Default"/>
        <w:ind w:left="571"/>
        <w:rPr>
          <w:sz w:val="18"/>
          <w:szCs w:val="20"/>
        </w:rPr>
      </w:pPr>
    </w:p>
    <w:p w14:paraId="79EEB47C" w14:textId="34B6B2E7" w:rsidR="00B73BE1" w:rsidRDefault="00B73BE1">
      <w:pPr>
        <w:pStyle w:val="BodyText"/>
        <w:rPr>
          <w:sz w:val="18"/>
          <w:szCs w:val="20"/>
        </w:rPr>
      </w:pPr>
    </w:p>
    <w:p w14:paraId="5FFA28F3" w14:textId="47F387DB" w:rsidR="00D71126" w:rsidRDefault="00D71126">
      <w:pPr>
        <w:pStyle w:val="BodyText"/>
        <w:rPr>
          <w:sz w:val="18"/>
          <w:szCs w:val="20"/>
        </w:rPr>
      </w:pPr>
    </w:p>
    <w:p w14:paraId="64AFAF81" w14:textId="42ECC4A0" w:rsidR="00D71126" w:rsidRDefault="00D71126">
      <w:pPr>
        <w:pStyle w:val="BodyText"/>
        <w:rPr>
          <w:sz w:val="18"/>
          <w:szCs w:val="20"/>
        </w:rPr>
      </w:pPr>
    </w:p>
    <w:p w14:paraId="10400306" w14:textId="02C0A8F1" w:rsidR="00D71126" w:rsidRDefault="00D71126">
      <w:pPr>
        <w:pStyle w:val="BodyText"/>
        <w:rPr>
          <w:sz w:val="18"/>
          <w:szCs w:val="20"/>
        </w:rPr>
      </w:pPr>
    </w:p>
    <w:p w14:paraId="341DDC06" w14:textId="788EAE0A" w:rsidR="00D71126" w:rsidRDefault="00D71126">
      <w:pPr>
        <w:pStyle w:val="BodyText"/>
        <w:rPr>
          <w:sz w:val="18"/>
          <w:szCs w:val="20"/>
        </w:rPr>
      </w:pPr>
    </w:p>
    <w:p w14:paraId="14B7C101" w14:textId="6873F124" w:rsidR="00D71126" w:rsidRDefault="00D71126">
      <w:pPr>
        <w:pStyle w:val="BodyText"/>
        <w:rPr>
          <w:sz w:val="18"/>
          <w:szCs w:val="20"/>
        </w:rPr>
      </w:pPr>
    </w:p>
    <w:p w14:paraId="42F6F19B" w14:textId="169FA6FF" w:rsidR="00D71126" w:rsidRDefault="00D71126">
      <w:pPr>
        <w:pStyle w:val="BodyText"/>
        <w:rPr>
          <w:sz w:val="18"/>
          <w:szCs w:val="20"/>
        </w:rPr>
      </w:pPr>
    </w:p>
    <w:p w14:paraId="05D63665" w14:textId="05F1652F" w:rsidR="00D71126" w:rsidRDefault="00D71126">
      <w:pPr>
        <w:pStyle w:val="BodyText"/>
        <w:rPr>
          <w:sz w:val="18"/>
          <w:szCs w:val="20"/>
        </w:rPr>
      </w:pPr>
    </w:p>
    <w:p w14:paraId="18C38129" w14:textId="1F3EC781" w:rsidR="00D71126" w:rsidRDefault="00D71126">
      <w:pPr>
        <w:pStyle w:val="BodyText"/>
        <w:rPr>
          <w:sz w:val="18"/>
          <w:szCs w:val="20"/>
        </w:rPr>
      </w:pPr>
    </w:p>
    <w:p w14:paraId="558EF74D" w14:textId="744B73C5" w:rsidR="00B73BE1" w:rsidRPr="00D71126" w:rsidRDefault="00283615">
      <w:pPr>
        <w:pStyle w:val="Heading2"/>
        <w:spacing w:before="192"/>
        <w:ind w:left="140"/>
        <w:rPr>
          <w:sz w:val="18"/>
          <w:szCs w:val="20"/>
        </w:rPr>
      </w:pPr>
      <w:r w:rsidRPr="00D71126">
        <w:rPr>
          <w:sz w:val="18"/>
          <w:szCs w:val="20"/>
        </w:rPr>
        <w:t>Recommendations for you</w:t>
      </w:r>
    </w:p>
    <w:p w14:paraId="68B2215B" w14:textId="77777777" w:rsidR="00B73BE1" w:rsidRPr="00D71126" w:rsidRDefault="00B73BE1">
      <w:pPr>
        <w:pStyle w:val="BodyText"/>
        <w:spacing w:before="8"/>
        <w:rPr>
          <w:b/>
          <w:sz w:val="18"/>
          <w:szCs w:val="20"/>
        </w:rPr>
      </w:pPr>
    </w:p>
    <w:p w14:paraId="14B69ED7" w14:textId="6348A33A" w:rsidR="000D561D" w:rsidRPr="00D71126" w:rsidRDefault="003B00C7" w:rsidP="003B00C7">
      <w:pPr>
        <w:pStyle w:val="BodyText"/>
        <w:spacing w:line="228" w:lineRule="auto"/>
        <w:ind w:left="140"/>
        <w:rPr>
          <w:sz w:val="18"/>
          <w:szCs w:val="20"/>
        </w:rPr>
      </w:pPr>
      <w:r w:rsidRPr="00D71126">
        <w:rPr>
          <w:sz w:val="18"/>
          <w:szCs w:val="20"/>
        </w:rPr>
        <w:t xml:space="preserve">As we discussed, recommendations for management going forward were made based on your genetic test results and your personal/family history. </w:t>
      </w:r>
    </w:p>
    <w:p w14:paraId="4E563A0C" w14:textId="77777777" w:rsidR="007C1AF5" w:rsidRPr="00D71126" w:rsidRDefault="007C1AF5" w:rsidP="00315FA7">
      <w:pPr>
        <w:widowControl/>
        <w:adjustRightInd w:val="0"/>
        <w:ind w:left="576"/>
        <w:rPr>
          <w:rFonts w:eastAsia="Times New Roman"/>
          <w:b/>
          <w:color w:val="000000"/>
          <w:sz w:val="18"/>
          <w:szCs w:val="20"/>
        </w:rPr>
      </w:pPr>
    </w:p>
    <w:p w14:paraId="6781C10E" w14:textId="44BCD8BF" w:rsidR="001331C8" w:rsidRPr="00D71126" w:rsidRDefault="007C1AF5" w:rsidP="001704A1">
      <w:pPr>
        <w:widowControl/>
        <w:adjustRightInd w:val="0"/>
        <w:ind w:left="576"/>
        <w:rPr>
          <w:rFonts w:eastAsia="Times New Roman"/>
          <w:b/>
          <w:color w:val="000000"/>
          <w:sz w:val="18"/>
          <w:szCs w:val="20"/>
        </w:rPr>
      </w:pPr>
      <w:r w:rsidRPr="00D71126">
        <w:rPr>
          <w:rFonts w:eastAsia="Times New Roman"/>
          <w:b/>
          <w:color w:val="000000"/>
          <w:sz w:val="18"/>
          <w:szCs w:val="20"/>
        </w:rPr>
        <w:t>GI</w:t>
      </w:r>
    </w:p>
    <w:p w14:paraId="77D81E62" w14:textId="1E09238B" w:rsidR="00315FA7" w:rsidRPr="00D71126" w:rsidRDefault="00903721" w:rsidP="00903721">
      <w:pPr>
        <w:widowControl/>
        <w:adjustRightInd w:val="0"/>
        <w:ind w:left="576"/>
        <w:rPr>
          <w:rFonts w:eastAsiaTheme="minorHAnsi"/>
          <w:b/>
          <w:color w:val="000000"/>
          <w:sz w:val="18"/>
          <w:szCs w:val="20"/>
        </w:rPr>
      </w:pPr>
      <w:r w:rsidRPr="00D71126">
        <w:rPr>
          <w:sz w:val="18"/>
          <w:szCs w:val="20"/>
        </w:rPr>
        <w:t>In general</w:t>
      </w:r>
      <w:r w:rsidR="004469C3" w:rsidRPr="00D71126">
        <w:rPr>
          <w:sz w:val="18"/>
          <w:szCs w:val="20"/>
        </w:rPr>
        <w:t>,</w:t>
      </w:r>
      <w:r w:rsidRPr="00D71126">
        <w:rPr>
          <w:sz w:val="18"/>
          <w:szCs w:val="20"/>
        </w:rPr>
        <w:t xml:space="preserve"> individuals with </w:t>
      </w:r>
      <w:r w:rsidR="00E47784" w:rsidRPr="00D71126">
        <w:rPr>
          <w:i/>
          <w:sz w:val="18"/>
          <w:szCs w:val="20"/>
        </w:rPr>
        <w:t>EPCAM/</w:t>
      </w:r>
      <w:r w:rsidRPr="00D71126">
        <w:rPr>
          <w:i/>
          <w:iCs/>
          <w:sz w:val="18"/>
          <w:szCs w:val="20"/>
        </w:rPr>
        <w:t>MSH</w:t>
      </w:r>
      <w:r w:rsidR="00B87CAE" w:rsidRPr="00D71126">
        <w:rPr>
          <w:i/>
          <w:iCs/>
          <w:sz w:val="18"/>
          <w:szCs w:val="20"/>
        </w:rPr>
        <w:t>2</w:t>
      </w:r>
      <w:r w:rsidRPr="00D71126">
        <w:rPr>
          <w:i/>
          <w:iCs/>
          <w:sz w:val="18"/>
          <w:szCs w:val="20"/>
        </w:rPr>
        <w:t xml:space="preserve"> </w:t>
      </w:r>
      <w:r w:rsidR="001704A1" w:rsidRPr="00D71126">
        <w:rPr>
          <w:sz w:val="18"/>
          <w:szCs w:val="20"/>
        </w:rPr>
        <w:t xml:space="preserve">mutations </w:t>
      </w:r>
      <w:r w:rsidRPr="00D71126">
        <w:rPr>
          <w:sz w:val="18"/>
          <w:szCs w:val="20"/>
        </w:rPr>
        <w:t>are recommended to undergo colonoscopy scree</w:t>
      </w:r>
      <w:r w:rsidR="001704A1" w:rsidRPr="00D71126">
        <w:rPr>
          <w:sz w:val="18"/>
          <w:szCs w:val="20"/>
        </w:rPr>
        <w:t>ning every 1-2 years starting between</w:t>
      </w:r>
      <w:r w:rsidRPr="00D71126">
        <w:rPr>
          <w:sz w:val="18"/>
          <w:szCs w:val="20"/>
        </w:rPr>
        <w:t xml:space="preserve"> age</w:t>
      </w:r>
      <w:r w:rsidR="001704A1" w:rsidRPr="00D71126">
        <w:rPr>
          <w:sz w:val="18"/>
          <w:szCs w:val="20"/>
        </w:rPr>
        <w:t>s</w:t>
      </w:r>
      <w:r w:rsidRPr="00D71126">
        <w:rPr>
          <w:sz w:val="18"/>
          <w:szCs w:val="20"/>
        </w:rPr>
        <w:t xml:space="preserve"> </w:t>
      </w:r>
      <w:r w:rsidR="00B87CAE" w:rsidRPr="00D71126">
        <w:rPr>
          <w:sz w:val="18"/>
          <w:szCs w:val="20"/>
        </w:rPr>
        <w:t>20-25</w:t>
      </w:r>
      <w:r w:rsidR="001704A1" w:rsidRPr="00D71126">
        <w:rPr>
          <w:sz w:val="18"/>
          <w:szCs w:val="20"/>
        </w:rPr>
        <w:t xml:space="preserve"> as well as upper endoscopy every 2-4 years starting between ages 30-40. </w:t>
      </w:r>
      <w:r w:rsidR="001704A1" w:rsidRPr="00D71126">
        <w:rPr>
          <w:b/>
          <w:sz w:val="18"/>
          <w:szCs w:val="20"/>
        </w:rPr>
        <w:t>Given your recent diagnosis, I</w:t>
      </w:r>
      <w:r w:rsidRPr="00D71126">
        <w:rPr>
          <w:b/>
          <w:bCs/>
          <w:sz w:val="18"/>
          <w:szCs w:val="20"/>
        </w:rPr>
        <w:t xml:space="preserve"> recommend </w:t>
      </w:r>
      <w:r w:rsidR="001704A1" w:rsidRPr="00D71126">
        <w:rPr>
          <w:b/>
          <w:bCs/>
          <w:sz w:val="18"/>
          <w:szCs w:val="20"/>
        </w:rPr>
        <w:t xml:space="preserve">following management recommendations made by your oncology team going forward. </w:t>
      </w:r>
    </w:p>
    <w:p w14:paraId="0B45BD13" w14:textId="0D73427E" w:rsidR="007C1AF5" w:rsidRPr="00D71126" w:rsidRDefault="007C1AF5" w:rsidP="00903721">
      <w:pPr>
        <w:widowControl/>
        <w:adjustRightInd w:val="0"/>
        <w:ind w:left="576"/>
        <w:rPr>
          <w:rFonts w:eastAsia="Times New Roman"/>
          <w:b/>
          <w:color w:val="000000"/>
          <w:sz w:val="18"/>
          <w:szCs w:val="20"/>
        </w:rPr>
      </w:pPr>
    </w:p>
    <w:p w14:paraId="115AEF88" w14:textId="2AD57EFD" w:rsidR="001704A1" w:rsidRPr="00D71126" w:rsidRDefault="001704A1" w:rsidP="001704A1">
      <w:pPr>
        <w:widowControl/>
        <w:adjustRightInd w:val="0"/>
        <w:ind w:left="576"/>
        <w:rPr>
          <w:rFonts w:eastAsia="Times New Roman"/>
          <w:b/>
          <w:color w:val="000000"/>
          <w:sz w:val="18"/>
          <w:szCs w:val="20"/>
        </w:rPr>
      </w:pPr>
      <w:r w:rsidRPr="00D71126">
        <w:rPr>
          <w:rFonts w:eastAsia="Times New Roman"/>
          <w:b/>
          <w:color w:val="000000"/>
          <w:sz w:val="18"/>
          <w:szCs w:val="20"/>
        </w:rPr>
        <w:t>Bladder</w:t>
      </w:r>
    </w:p>
    <w:p w14:paraId="71A7CA6B" w14:textId="195380E1" w:rsidR="001704A1" w:rsidRPr="00D71126" w:rsidRDefault="001704A1" w:rsidP="00903721">
      <w:pPr>
        <w:widowControl/>
        <w:adjustRightInd w:val="0"/>
        <w:ind w:left="576"/>
        <w:rPr>
          <w:sz w:val="18"/>
          <w:szCs w:val="20"/>
        </w:rPr>
      </w:pPr>
      <w:r w:rsidRPr="00D71126">
        <w:rPr>
          <w:b/>
          <w:sz w:val="18"/>
          <w:szCs w:val="20"/>
        </w:rPr>
        <w:lastRenderedPageBreak/>
        <w:t>Annual urinalysis beginning between ages 30-35.</w:t>
      </w:r>
      <w:r w:rsidRPr="00D71126">
        <w:rPr>
          <w:sz w:val="18"/>
          <w:szCs w:val="20"/>
        </w:rPr>
        <w:t xml:space="preserve"> This can be done at the time of your annual physical, please discuss with your primary care provider. </w:t>
      </w:r>
    </w:p>
    <w:p w14:paraId="7EFB747B" w14:textId="77777777" w:rsidR="001704A1" w:rsidRPr="00D71126" w:rsidRDefault="001704A1" w:rsidP="00903721">
      <w:pPr>
        <w:widowControl/>
        <w:adjustRightInd w:val="0"/>
        <w:ind w:left="576"/>
        <w:rPr>
          <w:rFonts w:eastAsia="Times New Roman"/>
          <w:color w:val="000000"/>
          <w:sz w:val="18"/>
          <w:szCs w:val="20"/>
        </w:rPr>
      </w:pPr>
    </w:p>
    <w:p w14:paraId="0EA2C6DD" w14:textId="2DF854AF" w:rsidR="001704A1" w:rsidRPr="00D71126" w:rsidRDefault="007C1AF5" w:rsidP="001704A1">
      <w:pPr>
        <w:widowControl/>
        <w:adjustRightInd w:val="0"/>
        <w:ind w:left="576"/>
        <w:rPr>
          <w:rFonts w:eastAsia="Times New Roman"/>
          <w:b/>
          <w:color w:val="000000"/>
          <w:sz w:val="18"/>
          <w:szCs w:val="20"/>
        </w:rPr>
      </w:pPr>
      <w:r w:rsidRPr="00D71126">
        <w:rPr>
          <w:rFonts w:eastAsia="Times New Roman"/>
          <w:b/>
          <w:color w:val="000000"/>
          <w:sz w:val="18"/>
          <w:szCs w:val="20"/>
        </w:rPr>
        <w:t>Prostate</w:t>
      </w:r>
    </w:p>
    <w:p w14:paraId="73726747" w14:textId="3383E7C5" w:rsidR="001704A1" w:rsidRPr="00D71126" w:rsidRDefault="001704A1" w:rsidP="00903721">
      <w:pPr>
        <w:widowControl/>
        <w:adjustRightInd w:val="0"/>
        <w:ind w:left="576"/>
        <w:rPr>
          <w:rFonts w:eastAsia="Times New Roman"/>
          <w:color w:val="000000"/>
          <w:sz w:val="18"/>
          <w:szCs w:val="20"/>
        </w:rPr>
      </w:pPr>
      <w:r w:rsidRPr="00D71126">
        <w:rPr>
          <w:rFonts w:eastAsia="Times New Roman"/>
          <w:b/>
          <w:color w:val="000000"/>
          <w:sz w:val="18"/>
          <w:szCs w:val="20"/>
        </w:rPr>
        <w:t>Annual prostate screening beginning at age 40</w:t>
      </w:r>
      <w:r w:rsidRPr="00D71126">
        <w:rPr>
          <w:rFonts w:eastAsia="Times New Roman"/>
          <w:color w:val="000000"/>
          <w:sz w:val="18"/>
          <w:szCs w:val="20"/>
        </w:rPr>
        <w:t xml:space="preserve">. This can be done at the time of your annual physical, please discuss with your primary care provider. </w:t>
      </w:r>
    </w:p>
    <w:p w14:paraId="665F3499" w14:textId="77777777" w:rsidR="001704A1" w:rsidRPr="00D71126" w:rsidRDefault="001704A1" w:rsidP="00903721">
      <w:pPr>
        <w:widowControl/>
        <w:adjustRightInd w:val="0"/>
        <w:ind w:left="576"/>
        <w:rPr>
          <w:rFonts w:eastAsia="Times New Roman"/>
          <w:color w:val="000000"/>
          <w:sz w:val="18"/>
          <w:szCs w:val="20"/>
        </w:rPr>
      </w:pPr>
    </w:p>
    <w:p w14:paraId="664A09B4" w14:textId="6D71CF16" w:rsidR="007C1AF5" w:rsidRPr="00D71126" w:rsidRDefault="007C1AF5" w:rsidP="00903721">
      <w:pPr>
        <w:widowControl/>
        <w:adjustRightInd w:val="0"/>
        <w:ind w:left="576"/>
        <w:rPr>
          <w:rFonts w:eastAsia="Times New Roman"/>
          <w:b/>
          <w:color w:val="000000"/>
          <w:sz w:val="18"/>
          <w:szCs w:val="20"/>
        </w:rPr>
      </w:pPr>
      <w:r w:rsidRPr="00D71126">
        <w:rPr>
          <w:rFonts w:eastAsia="Times New Roman"/>
          <w:b/>
          <w:color w:val="000000"/>
          <w:sz w:val="18"/>
          <w:szCs w:val="20"/>
        </w:rPr>
        <w:t>Breast</w:t>
      </w:r>
    </w:p>
    <w:p w14:paraId="42226259" w14:textId="47BD4A66" w:rsidR="001704A1" w:rsidRPr="00D71126" w:rsidRDefault="001704A1" w:rsidP="00903721">
      <w:pPr>
        <w:widowControl/>
        <w:adjustRightInd w:val="0"/>
        <w:ind w:left="576"/>
        <w:rPr>
          <w:rFonts w:eastAsia="Times New Roman"/>
          <w:color w:val="000000"/>
          <w:sz w:val="18"/>
          <w:szCs w:val="20"/>
        </w:rPr>
      </w:pPr>
      <w:r w:rsidRPr="00D71126">
        <w:rPr>
          <w:rFonts w:eastAsia="Times New Roman"/>
          <w:b/>
          <w:color w:val="000000"/>
          <w:sz w:val="18"/>
          <w:szCs w:val="20"/>
        </w:rPr>
        <w:t>Annual clinical breast exam starting at age 35</w:t>
      </w:r>
      <w:r w:rsidRPr="00D71126">
        <w:rPr>
          <w:rFonts w:eastAsia="Times New Roman"/>
          <w:color w:val="000000"/>
          <w:sz w:val="18"/>
          <w:szCs w:val="20"/>
        </w:rPr>
        <w:t xml:space="preserve">. This can be done at the time of your annual physical, please discuss with your primary care provider. </w:t>
      </w:r>
    </w:p>
    <w:p w14:paraId="43DC026C" w14:textId="77777777" w:rsidR="001704A1" w:rsidRPr="00D71126" w:rsidRDefault="001704A1" w:rsidP="00903721">
      <w:pPr>
        <w:widowControl/>
        <w:adjustRightInd w:val="0"/>
        <w:ind w:left="576"/>
        <w:rPr>
          <w:rFonts w:eastAsia="Times New Roman"/>
          <w:color w:val="000000"/>
          <w:sz w:val="18"/>
          <w:szCs w:val="20"/>
        </w:rPr>
      </w:pPr>
    </w:p>
    <w:p w14:paraId="3BCBBF13" w14:textId="2A0E4FF2" w:rsidR="001704A1" w:rsidRPr="00D71126" w:rsidRDefault="007C1AF5" w:rsidP="001704A1">
      <w:pPr>
        <w:widowControl/>
        <w:adjustRightInd w:val="0"/>
        <w:ind w:left="576"/>
        <w:rPr>
          <w:rFonts w:eastAsia="Times New Roman"/>
          <w:b/>
          <w:color w:val="000000"/>
          <w:sz w:val="18"/>
          <w:szCs w:val="20"/>
        </w:rPr>
      </w:pPr>
      <w:r w:rsidRPr="00D71126">
        <w:rPr>
          <w:rFonts w:eastAsia="Times New Roman"/>
          <w:b/>
          <w:color w:val="000000"/>
          <w:sz w:val="18"/>
          <w:szCs w:val="20"/>
        </w:rPr>
        <w:t>Skin</w:t>
      </w:r>
    </w:p>
    <w:p w14:paraId="75F8CF48" w14:textId="7B35760D" w:rsidR="001704A1" w:rsidRPr="00D71126" w:rsidRDefault="001704A1" w:rsidP="00903721">
      <w:pPr>
        <w:widowControl/>
        <w:adjustRightInd w:val="0"/>
        <w:ind w:left="576"/>
        <w:rPr>
          <w:rFonts w:eastAsia="Times New Roman"/>
          <w:b/>
          <w:color w:val="000000"/>
          <w:sz w:val="18"/>
          <w:szCs w:val="20"/>
        </w:rPr>
      </w:pPr>
      <w:r w:rsidRPr="00D71126">
        <w:rPr>
          <w:rFonts w:eastAsia="Times New Roman"/>
          <w:b/>
          <w:color w:val="000000"/>
          <w:sz w:val="18"/>
          <w:szCs w:val="20"/>
        </w:rPr>
        <w:t xml:space="preserve">Annual dermatology visit starting this year. </w:t>
      </w:r>
    </w:p>
    <w:p w14:paraId="4CFEB8F3" w14:textId="630A0F3A" w:rsidR="00D71126" w:rsidRPr="00D71126" w:rsidRDefault="00D71126" w:rsidP="00903721">
      <w:pPr>
        <w:widowControl/>
        <w:adjustRightInd w:val="0"/>
        <w:ind w:left="576"/>
        <w:rPr>
          <w:rFonts w:eastAsia="Times New Roman"/>
          <w:b/>
          <w:color w:val="000000"/>
          <w:sz w:val="18"/>
          <w:szCs w:val="20"/>
        </w:rPr>
      </w:pPr>
    </w:p>
    <w:p w14:paraId="13F712D1" w14:textId="54CF00CC" w:rsidR="00D71126" w:rsidRPr="00D71126" w:rsidRDefault="00D71126" w:rsidP="00903721">
      <w:pPr>
        <w:widowControl/>
        <w:adjustRightInd w:val="0"/>
        <w:ind w:left="576"/>
        <w:rPr>
          <w:rFonts w:eastAsia="Times New Roman"/>
          <w:b/>
          <w:color w:val="000000"/>
          <w:sz w:val="18"/>
          <w:szCs w:val="20"/>
        </w:rPr>
      </w:pPr>
      <w:r w:rsidRPr="00D71126">
        <w:rPr>
          <w:rFonts w:eastAsia="Times New Roman"/>
          <w:b/>
          <w:color w:val="000000"/>
          <w:sz w:val="18"/>
          <w:szCs w:val="20"/>
        </w:rPr>
        <w:t>Pancreas</w:t>
      </w:r>
    </w:p>
    <w:p w14:paraId="245E7F5B" w14:textId="67821007" w:rsidR="00D71126" w:rsidRPr="00D71126" w:rsidRDefault="00D71126" w:rsidP="00903721">
      <w:pPr>
        <w:widowControl/>
        <w:adjustRightInd w:val="0"/>
        <w:ind w:left="576"/>
        <w:rPr>
          <w:rFonts w:eastAsia="Times New Roman"/>
          <w:color w:val="000000"/>
          <w:sz w:val="18"/>
          <w:szCs w:val="20"/>
        </w:rPr>
      </w:pPr>
      <w:r w:rsidRPr="00D71126">
        <w:rPr>
          <w:rFonts w:eastAsia="Times New Roman"/>
          <w:color w:val="000000"/>
          <w:sz w:val="18"/>
          <w:szCs w:val="20"/>
        </w:rPr>
        <w:t xml:space="preserve">Screening for pancreatic cancer is only indicated if there is a family history of pancreatic cancer. Since you do not have a family history, no screening is indicated </w:t>
      </w:r>
      <w:proofErr w:type="gramStart"/>
      <w:r w:rsidRPr="00D71126">
        <w:rPr>
          <w:rFonts w:eastAsia="Times New Roman"/>
          <w:color w:val="000000"/>
          <w:sz w:val="18"/>
          <w:szCs w:val="20"/>
        </w:rPr>
        <w:t>at this time</w:t>
      </w:r>
      <w:proofErr w:type="gramEnd"/>
      <w:r w:rsidRPr="00D71126">
        <w:rPr>
          <w:rFonts w:eastAsia="Times New Roman"/>
          <w:color w:val="000000"/>
          <w:sz w:val="18"/>
          <w:szCs w:val="20"/>
        </w:rPr>
        <w:t xml:space="preserve">. </w:t>
      </w:r>
    </w:p>
    <w:p w14:paraId="39128FCF" w14:textId="77777777" w:rsidR="00315FA7" w:rsidRPr="00D71126" w:rsidRDefault="00315FA7" w:rsidP="00315FA7">
      <w:pPr>
        <w:widowControl/>
        <w:adjustRightInd w:val="0"/>
        <w:ind w:left="144"/>
        <w:rPr>
          <w:rFonts w:eastAsia="Times New Roman"/>
          <w:color w:val="000000"/>
          <w:sz w:val="18"/>
          <w:szCs w:val="20"/>
        </w:rPr>
      </w:pPr>
    </w:p>
    <w:p w14:paraId="148F8090" w14:textId="77777777" w:rsidR="003B00C7" w:rsidRPr="00D71126" w:rsidRDefault="003B00C7" w:rsidP="003B00C7">
      <w:pPr>
        <w:pStyle w:val="Heading2"/>
        <w:spacing w:before="193"/>
        <w:ind w:left="140"/>
        <w:rPr>
          <w:sz w:val="18"/>
          <w:szCs w:val="20"/>
        </w:rPr>
      </w:pPr>
      <w:r w:rsidRPr="00D71126">
        <w:rPr>
          <w:sz w:val="18"/>
          <w:szCs w:val="20"/>
        </w:rPr>
        <w:t>Recommendations for Family Members</w:t>
      </w:r>
    </w:p>
    <w:p w14:paraId="6043DB91" w14:textId="77777777" w:rsidR="003B00C7" w:rsidRPr="00D71126" w:rsidRDefault="003B00C7" w:rsidP="003B00C7">
      <w:pPr>
        <w:pStyle w:val="BodyText"/>
        <w:spacing w:before="7"/>
        <w:rPr>
          <w:b/>
          <w:sz w:val="18"/>
          <w:szCs w:val="20"/>
        </w:rPr>
      </w:pPr>
    </w:p>
    <w:p w14:paraId="264B3FEA" w14:textId="42AC98C8" w:rsidR="003B00C7" w:rsidRPr="00D71126" w:rsidRDefault="003B00C7" w:rsidP="003B00C7">
      <w:pPr>
        <w:pStyle w:val="BodyText"/>
        <w:spacing w:line="228" w:lineRule="auto"/>
        <w:ind w:left="140" w:right="103"/>
        <w:rPr>
          <w:i/>
          <w:sz w:val="18"/>
          <w:szCs w:val="20"/>
        </w:rPr>
      </w:pPr>
      <w:r w:rsidRPr="00D71126">
        <w:rPr>
          <w:sz w:val="18"/>
          <w:szCs w:val="20"/>
        </w:rPr>
        <w:t>A parent who has a mutation</w:t>
      </w:r>
      <w:r w:rsidR="004469C3" w:rsidRPr="00D71126">
        <w:rPr>
          <w:sz w:val="18"/>
          <w:szCs w:val="20"/>
        </w:rPr>
        <w:t xml:space="preserve"> in</w:t>
      </w:r>
      <w:r w:rsidRPr="00D71126">
        <w:rPr>
          <w:sz w:val="18"/>
          <w:szCs w:val="20"/>
        </w:rPr>
        <w:t xml:space="preserve"> </w:t>
      </w:r>
      <w:r w:rsidR="003809AD" w:rsidRPr="00D71126">
        <w:rPr>
          <w:sz w:val="18"/>
          <w:szCs w:val="20"/>
        </w:rPr>
        <w:t>these</w:t>
      </w:r>
      <w:r w:rsidRPr="00D71126">
        <w:rPr>
          <w:sz w:val="18"/>
          <w:szCs w:val="20"/>
        </w:rPr>
        <w:t xml:space="preserve"> </w:t>
      </w:r>
      <w:r w:rsidR="004469C3" w:rsidRPr="00D71126">
        <w:rPr>
          <w:sz w:val="18"/>
          <w:szCs w:val="20"/>
        </w:rPr>
        <w:t xml:space="preserve">has a </w:t>
      </w:r>
      <w:r w:rsidRPr="00D71126">
        <w:rPr>
          <w:sz w:val="18"/>
          <w:szCs w:val="20"/>
        </w:rPr>
        <w:t>50% chance of passing</w:t>
      </w:r>
      <w:r w:rsidR="003809AD" w:rsidRPr="00D71126">
        <w:rPr>
          <w:sz w:val="18"/>
          <w:szCs w:val="20"/>
        </w:rPr>
        <w:t xml:space="preserve"> each one</w:t>
      </w:r>
      <w:r w:rsidRPr="00D71126">
        <w:rPr>
          <w:sz w:val="18"/>
          <w:szCs w:val="20"/>
        </w:rPr>
        <w:t xml:space="preserve"> along to a child</w:t>
      </w:r>
      <w:r w:rsidR="003809AD" w:rsidRPr="00D71126">
        <w:rPr>
          <w:sz w:val="18"/>
          <w:szCs w:val="20"/>
        </w:rPr>
        <w:t>, each inherited gene is an independent event. This means that each of these</w:t>
      </w:r>
      <w:r w:rsidRPr="00D71126">
        <w:rPr>
          <w:sz w:val="18"/>
          <w:szCs w:val="20"/>
        </w:rPr>
        <w:t xml:space="preserve"> mutation</w:t>
      </w:r>
      <w:r w:rsidR="003809AD" w:rsidRPr="00D71126">
        <w:rPr>
          <w:sz w:val="18"/>
          <w:szCs w:val="20"/>
        </w:rPr>
        <w:t>s</w:t>
      </w:r>
      <w:r w:rsidRPr="00D71126">
        <w:rPr>
          <w:sz w:val="18"/>
          <w:szCs w:val="20"/>
        </w:rPr>
        <w:t xml:space="preserve"> was inherited from one of your </w:t>
      </w:r>
      <w:r w:rsidR="003809AD" w:rsidRPr="00D71126">
        <w:rPr>
          <w:sz w:val="18"/>
          <w:szCs w:val="20"/>
        </w:rPr>
        <w:t>parents;</w:t>
      </w:r>
      <w:r w:rsidR="001331C8" w:rsidRPr="00D71126">
        <w:rPr>
          <w:sz w:val="18"/>
          <w:szCs w:val="20"/>
        </w:rPr>
        <w:t xml:space="preserve"> we cannot confirm which one without testing them</w:t>
      </w:r>
      <w:r w:rsidRPr="00D71126">
        <w:rPr>
          <w:sz w:val="18"/>
          <w:szCs w:val="20"/>
        </w:rPr>
        <w:t xml:space="preserve">. Your </w:t>
      </w:r>
      <w:r w:rsidR="0018198A" w:rsidRPr="00D71126">
        <w:rPr>
          <w:sz w:val="18"/>
          <w:szCs w:val="20"/>
        </w:rPr>
        <w:t>first-degree</w:t>
      </w:r>
      <w:r w:rsidRPr="00D71126">
        <w:rPr>
          <w:sz w:val="18"/>
          <w:szCs w:val="20"/>
        </w:rPr>
        <w:t xml:space="preserve"> relatives </w:t>
      </w:r>
      <w:r w:rsidR="003809AD" w:rsidRPr="00D71126">
        <w:rPr>
          <w:sz w:val="18"/>
          <w:szCs w:val="20"/>
        </w:rPr>
        <w:t>(siblings and daughter</w:t>
      </w:r>
      <w:r w:rsidRPr="00D71126">
        <w:rPr>
          <w:sz w:val="18"/>
          <w:szCs w:val="20"/>
        </w:rPr>
        <w:t xml:space="preserve">) all have a 50% likelihood of carrying </w:t>
      </w:r>
      <w:r w:rsidR="003809AD" w:rsidRPr="00D71126">
        <w:rPr>
          <w:sz w:val="18"/>
          <w:szCs w:val="20"/>
        </w:rPr>
        <w:t>any one of these</w:t>
      </w:r>
      <w:r w:rsidRPr="00D71126">
        <w:rPr>
          <w:sz w:val="18"/>
          <w:szCs w:val="20"/>
        </w:rPr>
        <w:t xml:space="preserve"> mutation</w:t>
      </w:r>
      <w:r w:rsidR="003809AD" w:rsidRPr="00D71126">
        <w:rPr>
          <w:sz w:val="18"/>
          <w:szCs w:val="20"/>
        </w:rPr>
        <w:t>s</w:t>
      </w:r>
      <w:r w:rsidRPr="00D71126">
        <w:rPr>
          <w:sz w:val="18"/>
          <w:szCs w:val="20"/>
        </w:rPr>
        <w:t>. Both men and women can inherit, and pass along a mutation</w:t>
      </w:r>
      <w:r w:rsidR="00BC4158" w:rsidRPr="00D71126">
        <w:rPr>
          <w:i/>
          <w:sz w:val="18"/>
          <w:szCs w:val="20"/>
        </w:rPr>
        <w:t>.</w:t>
      </w:r>
    </w:p>
    <w:p w14:paraId="2FDFBF9D" w14:textId="77777777" w:rsidR="003B00C7" w:rsidRPr="00D71126" w:rsidRDefault="003B00C7" w:rsidP="003B00C7">
      <w:pPr>
        <w:pStyle w:val="BodyText"/>
        <w:spacing w:before="9"/>
        <w:rPr>
          <w:i/>
          <w:sz w:val="18"/>
          <w:szCs w:val="20"/>
        </w:rPr>
      </w:pPr>
    </w:p>
    <w:p w14:paraId="35C6A814" w14:textId="0DE8A810" w:rsidR="003B00C7" w:rsidRPr="00D71126" w:rsidRDefault="003B00C7" w:rsidP="003B00C7">
      <w:pPr>
        <w:pStyle w:val="BodyText"/>
        <w:spacing w:line="228" w:lineRule="auto"/>
        <w:ind w:left="571" w:right="116"/>
        <w:rPr>
          <w:sz w:val="18"/>
          <w:szCs w:val="20"/>
        </w:rPr>
      </w:pPr>
      <w:r w:rsidRPr="00D71126">
        <w:rPr>
          <w:b/>
          <w:sz w:val="18"/>
          <w:szCs w:val="20"/>
        </w:rPr>
        <w:t>Genetic testing is recommended for all relatives</w:t>
      </w:r>
      <w:r w:rsidR="007E1A9F" w:rsidRPr="00D71126">
        <w:rPr>
          <w:b/>
          <w:sz w:val="18"/>
          <w:szCs w:val="20"/>
        </w:rPr>
        <w:t xml:space="preserve"> over age 18</w:t>
      </w:r>
      <w:r w:rsidRPr="00D71126">
        <w:rPr>
          <w:b/>
          <w:sz w:val="18"/>
          <w:szCs w:val="20"/>
        </w:rPr>
        <w:t xml:space="preserve">. </w:t>
      </w:r>
      <w:r w:rsidRPr="00D71126">
        <w:rPr>
          <w:sz w:val="18"/>
          <w:szCs w:val="20"/>
        </w:rPr>
        <w:t>For those that are local, I would be happy to see them for genetic counseling and testing, please have them call my office at 310-794-7274 to schedule an appointment. Alternatively, they can find genetic counselor through the National Society of Genetic Counselors via their website</w:t>
      </w:r>
      <w:r w:rsidRPr="00D71126">
        <w:rPr>
          <w:color w:val="0562C1"/>
          <w:sz w:val="18"/>
          <w:szCs w:val="20"/>
          <w:u w:val="single" w:color="0562C1"/>
        </w:rPr>
        <w:t xml:space="preserve"> </w:t>
      </w:r>
      <w:hyperlink r:id="rId5">
        <w:r w:rsidRPr="00D71126">
          <w:rPr>
            <w:color w:val="0562C1"/>
            <w:sz w:val="18"/>
            <w:szCs w:val="20"/>
            <w:u w:val="single" w:color="0562C1"/>
          </w:rPr>
          <w:t>www.nsgc.org</w:t>
        </w:r>
        <w:r w:rsidRPr="00D71126">
          <w:rPr>
            <w:sz w:val="18"/>
            <w:szCs w:val="20"/>
          </w:rPr>
          <w:t xml:space="preserve">, </w:t>
        </w:r>
      </w:hyperlink>
      <w:r w:rsidRPr="00D71126">
        <w:rPr>
          <w:sz w:val="18"/>
          <w:szCs w:val="20"/>
        </w:rPr>
        <w:t xml:space="preserve">click on </w:t>
      </w:r>
      <w:r w:rsidRPr="00D71126">
        <w:rPr>
          <w:i/>
          <w:sz w:val="18"/>
          <w:szCs w:val="20"/>
        </w:rPr>
        <w:t>Find A Genetic Counselor</w:t>
      </w:r>
      <w:r w:rsidRPr="00D71126">
        <w:rPr>
          <w:sz w:val="18"/>
          <w:szCs w:val="20"/>
        </w:rPr>
        <w:t>. Please share this letter with your family members so they can discuss this information with their healthcare providers and proceed with genetic</w:t>
      </w:r>
      <w:r w:rsidRPr="00D71126">
        <w:rPr>
          <w:spacing w:val="-17"/>
          <w:sz w:val="18"/>
          <w:szCs w:val="20"/>
        </w:rPr>
        <w:t xml:space="preserve"> </w:t>
      </w:r>
      <w:r w:rsidRPr="00D71126">
        <w:rPr>
          <w:sz w:val="18"/>
          <w:szCs w:val="20"/>
        </w:rPr>
        <w:t>testing.</w:t>
      </w:r>
    </w:p>
    <w:p w14:paraId="31842530" w14:textId="35935ED5" w:rsidR="007E1A9F" w:rsidRPr="00D71126" w:rsidRDefault="007E1A9F" w:rsidP="003B00C7">
      <w:pPr>
        <w:pStyle w:val="BodyText"/>
        <w:spacing w:line="228" w:lineRule="auto"/>
        <w:ind w:left="571" w:right="116"/>
        <w:rPr>
          <w:sz w:val="18"/>
          <w:szCs w:val="20"/>
        </w:rPr>
      </w:pPr>
    </w:p>
    <w:p w14:paraId="71A9D44A" w14:textId="6F910CE7" w:rsidR="007E1A9F" w:rsidRPr="00D71126" w:rsidRDefault="007E1A9F" w:rsidP="003B00C7">
      <w:pPr>
        <w:pStyle w:val="BodyText"/>
        <w:spacing w:line="228" w:lineRule="auto"/>
        <w:ind w:left="571" w:right="116"/>
        <w:rPr>
          <w:sz w:val="18"/>
          <w:szCs w:val="20"/>
        </w:rPr>
      </w:pPr>
      <w:r w:rsidRPr="00D71126">
        <w:rPr>
          <w:sz w:val="18"/>
          <w:szCs w:val="20"/>
        </w:rPr>
        <w:t xml:space="preserve">Additionally, as we discussed these genes can have some implications for reproductive planning purposes. If your partner is also a carrier for any of the same </w:t>
      </w:r>
      <w:proofErr w:type="gramStart"/>
      <w:r w:rsidRPr="00D71126">
        <w:rPr>
          <w:sz w:val="18"/>
          <w:szCs w:val="20"/>
        </w:rPr>
        <w:t>mutations</w:t>
      </w:r>
      <w:proofErr w:type="gramEnd"/>
      <w:r w:rsidRPr="00D71126">
        <w:rPr>
          <w:sz w:val="18"/>
          <w:szCs w:val="20"/>
        </w:rPr>
        <w:t xml:space="preserve"> there is a 25% chance of having a child a more severe genetic condition. </w:t>
      </w:r>
      <w:r w:rsidRPr="00D71126">
        <w:rPr>
          <w:b/>
          <w:sz w:val="18"/>
          <w:szCs w:val="20"/>
        </w:rPr>
        <w:t>Therefore, genetic testing is recommended for your partner prior to conceiving.</w:t>
      </w:r>
      <w:r w:rsidRPr="00D71126">
        <w:rPr>
          <w:sz w:val="18"/>
          <w:szCs w:val="20"/>
        </w:rPr>
        <w:t xml:space="preserve">  </w:t>
      </w:r>
    </w:p>
    <w:p w14:paraId="212ACA07" w14:textId="77777777" w:rsidR="003B00C7" w:rsidRPr="00D71126" w:rsidRDefault="003B00C7" w:rsidP="003B00C7">
      <w:pPr>
        <w:pStyle w:val="BodyText"/>
        <w:rPr>
          <w:sz w:val="18"/>
          <w:szCs w:val="20"/>
        </w:rPr>
      </w:pPr>
    </w:p>
    <w:p w14:paraId="01954251" w14:textId="77777777" w:rsidR="003B00C7" w:rsidRPr="00D71126" w:rsidRDefault="003B00C7" w:rsidP="003B00C7">
      <w:pPr>
        <w:pStyle w:val="Heading2"/>
        <w:ind w:left="140"/>
        <w:rPr>
          <w:sz w:val="18"/>
          <w:szCs w:val="20"/>
        </w:rPr>
      </w:pPr>
      <w:r w:rsidRPr="00D71126">
        <w:rPr>
          <w:sz w:val="18"/>
          <w:szCs w:val="20"/>
        </w:rPr>
        <w:t>Support Resources:</w:t>
      </w:r>
    </w:p>
    <w:p w14:paraId="561DD3BF" w14:textId="77777777" w:rsidR="003B00C7" w:rsidRPr="00D71126" w:rsidRDefault="003B00C7" w:rsidP="003B00C7">
      <w:pPr>
        <w:pStyle w:val="BodyText"/>
        <w:spacing w:before="8"/>
        <w:rPr>
          <w:b/>
          <w:sz w:val="18"/>
          <w:szCs w:val="20"/>
        </w:rPr>
      </w:pPr>
    </w:p>
    <w:p w14:paraId="51513AAD" w14:textId="77777777" w:rsidR="003B00C7" w:rsidRPr="00D71126" w:rsidRDefault="00AD5A03" w:rsidP="003B00C7">
      <w:pPr>
        <w:pStyle w:val="BodyText"/>
        <w:spacing w:line="228" w:lineRule="auto"/>
        <w:ind w:left="571" w:right="2658"/>
        <w:rPr>
          <w:sz w:val="18"/>
          <w:szCs w:val="20"/>
        </w:rPr>
      </w:pPr>
      <w:r w:rsidRPr="00D71126">
        <w:rPr>
          <w:sz w:val="18"/>
          <w:szCs w:val="20"/>
        </w:rPr>
        <w:t xml:space="preserve">Facing Our Risk of Cancer Empowered (FORCE): </w:t>
      </w:r>
      <w:hyperlink r:id="rId6" w:history="1">
        <w:r w:rsidRPr="00D71126">
          <w:rPr>
            <w:rStyle w:val="Hyperlink"/>
            <w:sz w:val="18"/>
            <w:szCs w:val="20"/>
          </w:rPr>
          <w:t>www.facingourrisk.org</w:t>
        </w:r>
      </w:hyperlink>
      <w:r w:rsidRPr="00D71126">
        <w:rPr>
          <w:sz w:val="18"/>
          <w:szCs w:val="20"/>
        </w:rPr>
        <w:t xml:space="preserve"> </w:t>
      </w:r>
      <w:r w:rsidR="001F12C4" w:rsidRPr="00D71126">
        <w:rPr>
          <w:sz w:val="18"/>
          <w:szCs w:val="20"/>
        </w:rPr>
        <w:t xml:space="preserve"> </w:t>
      </w:r>
    </w:p>
    <w:p w14:paraId="3444E08E" w14:textId="77777777" w:rsidR="003B00C7" w:rsidRPr="00D71126" w:rsidRDefault="003B00C7" w:rsidP="003B00C7">
      <w:pPr>
        <w:pStyle w:val="BodyText"/>
        <w:spacing w:before="9"/>
        <w:rPr>
          <w:sz w:val="18"/>
          <w:szCs w:val="20"/>
        </w:rPr>
      </w:pPr>
    </w:p>
    <w:p w14:paraId="51677C08" w14:textId="77777777" w:rsidR="003B00C7" w:rsidRPr="00D71126" w:rsidRDefault="003B00C7" w:rsidP="003B00C7">
      <w:pPr>
        <w:pStyle w:val="BodyText"/>
        <w:spacing w:line="228" w:lineRule="auto"/>
        <w:ind w:left="140" w:right="127"/>
        <w:rPr>
          <w:sz w:val="18"/>
          <w:szCs w:val="20"/>
        </w:rPr>
      </w:pPr>
      <w:r w:rsidRPr="00D71126">
        <w:rPr>
          <w:sz w:val="18"/>
          <w:szCs w:val="20"/>
        </w:rPr>
        <w:t xml:space="preserve">These recommendations are updated regularly, so I encourage you to check in with Genetics every </w:t>
      </w:r>
      <w:r w:rsidR="0018198A" w:rsidRPr="00D71126">
        <w:rPr>
          <w:sz w:val="18"/>
          <w:szCs w:val="20"/>
        </w:rPr>
        <w:t>year</w:t>
      </w:r>
      <w:r w:rsidRPr="00D71126">
        <w:rPr>
          <w:sz w:val="18"/>
          <w:szCs w:val="20"/>
        </w:rPr>
        <w:t xml:space="preserve"> to ensure that you have the most up-to-date information. If you or any family members have questions I encourage you to reach out to me, I am here as an ongoing resource.</w:t>
      </w:r>
    </w:p>
    <w:p w14:paraId="0A0E0D96" w14:textId="6FF7D14A" w:rsidR="003B00C7" w:rsidRPr="00D71126" w:rsidRDefault="003B00C7" w:rsidP="003B00C7">
      <w:pPr>
        <w:pStyle w:val="BodyText"/>
        <w:spacing w:before="10"/>
        <w:rPr>
          <w:sz w:val="18"/>
          <w:szCs w:val="20"/>
        </w:rPr>
      </w:pPr>
    </w:p>
    <w:p w14:paraId="583A7613" w14:textId="1A8B5802" w:rsidR="00B73BE1" w:rsidRPr="00071A60" w:rsidRDefault="003B00C7" w:rsidP="00071A60">
      <w:pPr>
        <w:pStyle w:val="BodyText"/>
        <w:ind w:left="140"/>
        <w:rPr>
          <w:sz w:val="18"/>
          <w:szCs w:val="20"/>
        </w:rPr>
        <w:sectPr w:rsidR="00B73BE1" w:rsidRPr="00071A60">
          <w:type w:val="continuous"/>
          <w:pgSz w:w="12240" w:h="15840"/>
          <w:pgMar w:top="500" w:right="1320" w:bottom="280" w:left="580" w:header="720" w:footer="720" w:gutter="0"/>
          <w:cols w:space="720"/>
        </w:sectPr>
      </w:pPr>
      <w:r w:rsidRPr="00D71126">
        <w:rPr>
          <w:sz w:val="18"/>
          <w:szCs w:val="20"/>
        </w:rPr>
        <w:t>Best wishes</w:t>
      </w:r>
    </w:p>
    <w:bookmarkEnd w:id="0"/>
    <w:p w14:paraId="55D08FFE" w14:textId="0B44203D" w:rsidR="00B73BE1" w:rsidRPr="000D561D" w:rsidRDefault="00B73BE1" w:rsidP="003B00C7">
      <w:pPr>
        <w:pStyle w:val="Heading2"/>
        <w:spacing w:before="193"/>
        <w:ind w:left="0"/>
        <w:rPr>
          <w:sz w:val="20"/>
          <w:szCs w:val="20"/>
        </w:rPr>
      </w:pPr>
    </w:p>
    <w:sectPr w:rsidR="00B73BE1" w:rsidRPr="000D561D">
      <w:pgSz w:w="12240" w:h="15840"/>
      <w:pgMar w:top="1360" w:right="13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vitae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7921"/>
    <w:multiLevelType w:val="multilevel"/>
    <w:tmpl w:val="301031E9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0007950"/>
    <w:multiLevelType w:val="multilevel"/>
    <w:tmpl w:val="3017592C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 w16cid:durableId="1668097681">
    <w:abstractNumId w:val="0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</w:num>
  <w:num w:numId="2" w16cid:durableId="1045758989">
    <w:abstractNumId w:val="0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bullet"/>
        <w:lvlText w:val="○"/>
        <w:lvlJc w:val="left"/>
      </w:lvl>
    </w:lvlOverride>
    <w:lvlOverride w:ilvl="2">
      <w:startOverride w:val="1"/>
      <w:lvl w:ilvl="2">
        <w:start w:val="1"/>
        <w:numFmt w:val="bullet"/>
        <w:lvlText w:val="○"/>
        <w:lvlJc w:val="left"/>
      </w:lvl>
    </w:lvlOverride>
    <w:lvlOverride w:ilvl="3">
      <w:startOverride w:val="1"/>
      <w:lvl w:ilvl="3">
        <w:start w:val="1"/>
        <w:numFmt w:val="bullet"/>
        <w:lvlText w:val="○"/>
        <w:lvlJc w:val="left"/>
      </w:lvl>
    </w:lvlOverride>
    <w:lvlOverride w:ilvl="4">
      <w:startOverride w:val="1"/>
      <w:lvl w:ilvl="4">
        <w:start w:val="1"/>
        <w:numFmt w:val="bullet"/>
        <w:lvlText w:val="○"/>
        <w:lvlJc w:val="left"/>
      </w:lvl>
    </w:lvlOverride>
    <w:lvlOverride w:ilvl="5">
      <w:startOverride w:val="1"/>
      <w:lvl w:ilvl="5">
        <w:start w:val="1"/>
        <w:numFmt w:val="bullet"/>
        <w:lvlText w:val="○"/>
        <w:lvlJc w:val="left"/>
      </w:lvl>
    </w:lvlOverride>
    <w:lvlOverride w:ilvl="6">
      <w:startOverride w:val="1"/>
      <w:lvl w:ilvl="6">
        <w:start w:val="1"/>
        <w:numFmt w:val="bullet"/>
        <w:lvlText w:val="○"/>
        <w:lvlJc w:val="left"/>
      </w:lvl>
    </w:lvlOverride>
    <w:lvlOverride w:ilvl="7">
      <w:startOverride w:val="1"/>
      <w:lvl w:ilvl="7">
        <w:start w:val="1"/>
        <w:numFmt w:val="bullet"/>
        <w:lvlText w:val="○"/>
        <w:lvlJc w:val="left"/>
      </w:lvl>
    </w:lvlOverride>
    <w:lvlOverride w:ilvl="8">
      <w:startOverride w:val="1"/>
      <w:lvl w:ilvl="8">
        <w:start w:val="1"/>
        <w:numFmt w:val="bullet"/>
        <w:lvlText w:val="○"/>
        <w:lvlJc w:val="left"/>
      </w:lvl>
    </w:lvlOverride>
  </w:num>
  <w:num w:numId="3" w16cid:durableId="1848446609">
    <w:abstractNumId w:val="1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</w:num>
  <w:num w:numId="4" w16cid:durableId="958141948">
    <w:abstractNumId w:val="1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bullet"/>
        <w:lvlText w:val="○"/>
        <w:lvlJc w:val="left"/>
      </w:lvl>
    </w:lvlOverride>
    <w:lvlOverride w:ilvl="2">
      <w:startOverride w:val="1"/>
      <w:lvl w:ilvl="2">
        <w:start w:val="1"/>
        <w:numFmt w:val="bullet"/>
        <w:lvlText w:val="○"/>
        <w:lvlJc w:val="left"/>
      </w:lvl>
    </w:lvlOverride>
    <w:lvlOverride w:ilvl="3">
      <w:startOverride w:val="1"/>
      <w:lvl w:ilvl="3">
        <w:start w:val="1"/>
        <w:numFmt w:val="bullet"/>
        <w:lvlText w:val="○"/>
        <w:lvlJc w:val="left"/>
      </w:lvl>
    </w:lvlOverride>
    <w:lvlOverride w:ilvl="4">
      <w:startOverride w:val="1"/>
      <w:lvl w:ilvl="4">
        <w:start w:val="1"/>
        <w:numFmt w:val="bullet"/>
        <w:lvlText w:val="○"/>
        <w:lvlJc w:val="left"/>
      </w:lvl>
    </w:lvlOverride>
    <w:lvlOverride w:ilvl="5">
      <w:startOverride w:val="1"/>
      <w:lvl w:ilvl="5">
        <w:start w:val="1"/>
        <w:numFmt w:val="bullet"/>
        <w:lvlText w:val="○"/>
        <w:lvlJc w:val="left"/>
      </w:lvl>
    </w:lvlOverride>
    <w:lvlOverride w:ilvl="6">
      <w:startOverride w:val="1"/>
      <w:lvl w:ilvl="6">
        <w:start w:val="1"/>
        <w:numFmt w:val="bullet"/>
        <w:lvlText w:val="○"/>
        <w:lvlJc w:val="left"/>
      </w:lvl>
    </w:lvlOverride>
    <w:lvlOverride w:ilvl="7">
      <w:startOverride w:val="1"/>
      <w:lvl w:ilvl="7">
        <w:start w:val="1"/>
        <w:numFmt w:val="bullet"/>
        <w:lvlText w:val="○"/>
        <w:lvlJc w:val="left"/>
      </w:lvl>
    </w:lvlOverride>
    <w:lvlOverride w:ilvl="8">
      <w:startOverride w:val="1"/>
      <w:lvl w:ilvl="8">
        <w:start w:val="1"/>
        <w:numFmt w:val="bullet"/>
        <w:lvlText w:val="○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BE1"/>
    <w:rsid w:val="00015135"/>
    <w:rsid w:val="00071A60"/>
    <w:rsid w:val="000D561D"/>
    <w:rsid w:val="001331C8"/>
    <w:rsid w:val="001446F1"/>
    <w:rsid w:val="001704A1"/>
    <w:rsid w:val="0018198A"/>
    <w:rsid w:val="0019078B"/>
    <w:rsid w:val="001B7C5E"/>
    <w:rsid w:val="001F12C4"/>
    <w:rsid w:val="0020377D"/>
    <w:rsid w:val="00213EF9"/>
    <w:rsid w:val="00225FB5"/>
    <w:rsid w:val="00265F3C"/>
    <w:rsid w:val="00283615"/>
    <w:rsid w:val="002D48F2"/>
    <w:rsid w:val="00315FA7"/>
    <w:rsid w:val="003809AD"/>
    <w:rsid w:val="003B00C7"/>
    <w:rsid w:val="004469C3"/>
    <w:rsid w:val="00545EB3"/>
    <w:rsid w:val="005650F9"/>
    <w:rsid w:val="00581098"/>
    <w:rsid w:val="00583F42"/>
    <w:rsid w:val="005868CE"/>
    <w:rsid w:val="005C6381"/>
    <w:rsid w:val="00685D87"/>
    <w:rsid w:val="007C1AF5"/>
    <w:rsid w:val="007C4E7D"/>
    <w:rsid w:val="007D7A6C"/>
    <w:rsid w:val="007E1A9F"/>
    <w:rsid w:val="007E6CFA"/>
    <w:rsid w:val="00845F06"/>
    <w:rsid w:val="008B5E5C"/>
    <w:rsid w:val="00903721"/>
    <w:rsid w:val="009712E7"/>
    <w:rsid w:val="00A433CD"/>
    <w:rsid w:val="00AA7E92"/>
    <w:rsid w:val="00AD5A03"/>
    <w:rsid w:val="00B73BE1"/>
    <w:rsid w:val="00B87CAE"/>
    <w:rsid w:val="00BB460F"/>
    <w:rsid w:val="00BC4158"/>
    <w:rsid w:val="00C53DEA"/>
    <w:rsid w:val="00D4287D"/>
    <w:rsid w:val="00D66F8C"/>
    <w:rsid w:val="00D71126"/>
    <w:rsid w:val="00E47784"/>
    <w:rsid w:val="00E51F02"/>
    <w:rsid w:val="00E76CF1"/>
    <w:rsid w:val="00E908B1"/>
    <w:rsid w:val="00F276B2"/>
    <w:rsid w:val="00FC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989D"/>
  <w15:docId w15:val="{3BE84F84-E750-4927-A0C3-175E089D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833" w:right="3099"/>
      <w:jc w:val="center"/>
      <w:outlineLvl w:val="0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57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F12C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12C4"/>
    <w:rPr>
      <w:color w:val="605E5C"/>
      <w:shd w:val="clear" w:color="auto" w:fill="E1DFDD"/>
    </w:rPr>
  </w:style>
  <w:style w:type="paragraph" w:customStyle="1" w:styleId="Default">
    <w:name w:val="Default"/>
    <w:rsid w:val="00685D87"/>
    <w:pPr>
      <w:widowControl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cingourrisk.org" TargetMode="External"/><Relationship Id="rId5" Type="http://schemas.openxmlformats.org/officeDocument/2006/relationships/hyperlink" Target="http://www.nsgc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TMP19597640-18531999-71109.PDF</vt:lpstr>
    </vt:vector>
  </TitlesOfParts>
  <Company>UCLA Health Sciences</Company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TMP19597640-18531999-71109.PDF</dc:title>
  <dc:creator>DKamara</dc:creator>
  <cp:lastModifiedBy>Shachar, Eliya</cp:lastModifiedBy>
  <cp:revision>2</cp:revision>
  <cp:lastPrinted>2022-03-28T20:19:00Z</cp:lastPrinted>
  <dcterms:created xsi:type="dcterms:W3CDTF">2024-12-05T22:19:00Z</dcterms:created>
  <dcterms:modified xsi:type="dcterms:W3CDTF">2024-12-05T22:19:00Z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LastSaved">
    <vt:filetime>2022-01-26T00:00:00Z</vt:filetime>
  </property>
</Properties>
</file>