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57A3" w:rsidRDefault="00D157A3" w:rsidP="00D157A3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870" w:right="150" w:hanging="75"/>
      </w:pPr>
      <w:r>
        <w:t>FORCE web resources</w:t>
      </w:r>
    </w:p>
    <w:p w:rsidR="00D157A3" w:rsidRPr="00D157A3" w:rsidRDefault="00D157A3" w:rsidP="00D157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70" w:right="150" w:hanging="75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D157A3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Information: </w:t>
      </w:r>
      <w:hyperlink r:id="rId5" w:history="1">
        <w:r w:rsidRPr="00D157A3">
          <w:rPr>
            <w:rFonts w:ascii="Arial" w:eastAsia="Times New Roman" w:hAnsi="Arial" w:cs="Arial"/>
            <w:color w:val="563D82"/>
            <w:kern w:val="0"/>
            <w:sz w:val="27"/>
            <w:szCs w:val="27"/>
            <w:u w:val="single"/>
            <w14:ligatures w14:val="none"/>
          </w:rPr>
          <w:t>Sharing with Family</w:t>
        </w:r>
      </w:hyperlink>
    </w:p>
    <w:p w:rsidR="00D157A3" w:rsidRPr="00D157A3" w:rsidRDefault="00D157A3" w:rsidP="00D157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70" w:right="150" w:hanging="75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D157A3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Information: </w:t>
      </w:r>
      <w:hyperlink r:id="rId6" w:history="1">
        <w:r w:rsidRPr="00D157A3">
          <w:rPr>
            <w:rFonts w:ascii="Arial" w:eastAsia="Times New Roman" w:hAnsi="Arial" w:cs="Arial"/>
            <w:color w:val="563D82"/>
            <w:kern w:val="0"/>
            <w:sz w:val="27"/>
            <w:szCs w:val="27"/>
            <w:u w:val="single"/>
            <w14:ligatures w14:val="none"/>
          </w:rPr>
          <w:t>Sharing Information with Adult Relatives</w:t>
        </w:r>
      </w:hyperlink>
    </w:p>
    <w:p w:rsidR="00D157A3" w:rsidRPr="00D157A3" w:rsidRDefault="00D157A3" w:rsidP="00D157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70" w:right="150" w:hanging="75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D157A3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Information: </w:t>
      </w:r>
      <w:hyperlink r:id="rId7" w:history="1">
        <w:r w:rsidRPr="00D157A3">
          <w:rPr>
            <w:rFonts w:ascii="Arial" w:eastAsia="Times New Roman" w:hAnsi="Arial" w:cs="Arial"/>
            <w:color w:val="563D82"/>
            <w:kern w:val="0"/>
            <w:sz w:val="27"/>
            <w:szCs w:val="27"/>
            <w:u w:val="single"/>
            <w14:ligatures w14:val="none"/>
          </w:rPr>
          <w:t>Sharing Information with Children</w:t>
        </w:r>
      </w:hyperlink>
    </w:p>
    <w:p w:rsidR="00D157A3" w:rsidRPr="00D157A3" w:rsidRDefault="00D157A3" w:rsidP="00D157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70" w:right="150" w:hanging="75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D157A3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Booklet: </w:t>
      </w:r>
      <w:hyperlink r:id="rId8" w:history="1">
        <w:r w:rsidRPr="00D157A3">
          <w:rPr>
            <w:rFonts w:ascii="Arial" w:eastAsia="Times New Roman" w:hAnsi="Arial" w:cs="Arial"/>
            <w:color w:val="563D82"/>
            <w:kern w:val="0"/>
            <w:sz w:val="27"/>
            <w:szCs w:val="27"/>
            <w:u w:val="single"/>
            <w14:ligatures w14:val="none"/>
          </w:rPr>
          <w:t>Talking about BRCA in your family tree</w:t>
        </w:r>
      </w:hyperlink>
    </w:p>
    <w:p w:rsidR="00D157A3" w:rsidRDefault="00D157A3" w:rsidP="00D157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70" w:right="150" w:hanging="75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D157A3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Video: </w:t>
      </w:r>
      <w:hyperlink r:id="rId9" w:history="1">
        <w:r w:rsidRPr="00D157A3">
          <w:rPr>
            <w:rFonts w:ascii="Arial" w:eastAsia="Times New Roman" w:hAnsi="Arial" w:cs="Arial"/>
            <w:color w:val="563D82"/>
            <w:kern w:val="0"/>
            <w:sz w:val="27"/>
            <w:szCs w:val="27"/>
            <w:u w:val="single"/>
            <w14:ligatures w14:val="none"/>
          </w:rPr>
          <w:t>Sharing Information with Children</w:t>
        </w:r>
      </w:hyperlink>
      <w:r w:rsidRPr="00D157A3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 (from 2021 conference)</w:t>
      </w:r>
    </w:p>
    <w:p w:rsidR="00DE4419" w:rsidRDefault="00DE4419" w:rsidP="00DE4419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000000"/>
          <w:sz w:val="27"/>
          <w:szCs w:val="27"/>
        </w:rPr>
      </w:pPr>
      <w:hyperlink r:id="rId10" w:history="1">
        <w:r>
          <w:rPr>
            <w:rStyle w:val="Hyperlink"/>
            <w:rFonts w:ascii="Arial" w:hAnsi="Arial" w:cs="Arial"/>
            <w:color w:val="563D82"/>
            <w:sz w:val="27"/>
            <w:szCs w:val="27"/>
          </w:rPr>
          <w:t>FORCE information: How to get genetic testing</w:t>
        </w:r>
      </w:hyperlink>
    </w:p>
    <w:p w:rsidR="00DE4419" w:rsidRDefault="00DE4419" w:rsidP="00DE4419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000000"/>
          <w:sz w:val="27"/>
          <w:szCs w:val="27"/>
        </w:rPr>
      </w:pPr>
      <w:hyperlink r:id="rId11" w:history="1">
        <w:r>
          <w:rPr>
            <w:rStyle w:val="Hyperlink"/>
            <w:rFonts w:ascii="Arial" w:hAnsi="Arial" w:cs="Arial"/>
            <w:color w:val="563D82"/>
            <w:sz w:val="27"/>
            <w:szCs w:val="27"/>
          </w:rPr>
          <w:t>FORCE information: Importance of genetic counseling</w:t>
        </w:r>
      </w:hyperlink>
    </w:p>
    <w:p w:rsidR="00DE4419" w:rsidRDefault="00DE4419" w:rsidP="00DE4419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000000"/>
          <w:sz w:val="27"/>
          <w:szCs w:val="27"/>
        </w:rPr>
      </w:pPr>
      <w:hyperlink r:id="rId12" w:history="1">
        <w:r>
          <w:rPr>
            <w:rStyle w:val="Hyperlink"/>
            <w:rFonts w:ascii="Arial" w:hAnsi="Arial" w:cs="Arial"/>
            <w:color w:val="563D82"/>
            <w:sz w:val="27"/>
            <w:szCs w:val="27"/>
          </w:rPr>
          <w:t>FORCE information: Genetic testing guidelines</w:t>
        </w:r>
      </w:hyperlink>
    </w:p>
    <w:p w:rsidR="00DE4419" w:rsidRDefault="00D120F3" w:rsidP="00D120F3">
      <w:pPr>
        <w:shd w:val="clear" w:color="auto" w:fill="FFFFFF"/>
        <w:spacing w:before="100" w:beforeAutospacing="1" w:after="100" w:afterAutospacing="1" w:line="240" w:lineRule="auto"/>
        <w:ind w:right="150"/>
      </w:pPr>
      <w:hyperlink r:id="rId13" w:history="1">
        <w:r>
          <w:rPr>
            <w:rStyle w:val="Hyperlink"/>
          </w:rPr>
          <w:t>Gene Mutations Cause Cancer (facingourrisk.org)</w:t>
        </w:r>
      </w:hyperlink>
    </w:p>
    <w:p w:rsidR="00D120F3" w:rsidRPr="00D157A3" w:rsidRDefault="003623DB" w:rsidP="00D120F3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hyperlink r:id="rId14" w:history="1">
        <w:r>
          <w:rPr>
            <w:rStyle w:val="Hyperlink"/>
          </w:rPr>
          <w:t>Inherited Mutations and Cancer (facingourrisk.org)</w:t>
        </w:r>
      </w:hyperlink>
    </w:p>
    <w:p w:rsidR="005D6F11" w:rsidRDefault="005D6F11"/>
    <w:sectPr w:rsidR="005D6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44FAF"/>
    <w:multiLevelType w:val="multilevel"/>
    <w:tmpl w:val="4346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9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A3"/>
    <w:rsid w:val="000643E9"/>
    <w:rsid w:val="003623DB"/>
    <w:rsid w:val="005D6F11"/>
    <w:rsid w:val="00CA55EB"/>
    <w:rsid w:val="00D120F3"/>
    <w:rsid w:val="00D157A3"/>
    <w:rsid w:val="00DE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1631"/>
  <w15:chartTrackingRefBased/>
  <w15:docId w15:val="{04771633-837F-4A4C-940E-2F221F53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157A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E4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5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ingourrisk.org/uploads/brochures/booklet-talking-about-brca-family.pdf" TargetMode="External"/><Relationship Id="rId13" Type="http://schemas.openxmlformats.org/officeDocument/2006/relationships/hyperlink" Target="https://www.facingourrisk.org/info/hereditary-cancer-and-genetic-testing/hereditary-cancer/genes-and-canc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ingourrisk.org/info/hereditary-cancer-and-genetic-testing/sharing-with-family/sharing-genetic-information-with-children" TargetMode="External"/><Relationship Id="rId12" Type="http://schemas.openxmlformats.org/officeDocument/2006/relationships/hyperlink" Target="https://www.facingourrisk.org/info/hereditary-cancer-and-genetic-testing/how-to-get-testing/testing-guidelin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acingourrisk.org/info/hereditary-cancer-and-genetic-testing/sharing-with-family/sharing-genetic-information-with-adult" TargetMode="External"/><Relationship Id="rId11" Type="http://schemas.openxmlformats.org/officeDocument/2006/relationships/hyperlink" Target="https://www.facingourrisk.org/info/hereditary-cancer-and-genetic-testing/how-to-get-testing/genetic-counseling" TargetMode="External"/><Relationship Id="rId5" Type="http://schemas.openxmlformats.org/officeDocument/2006/relationships/hyperlink" Target="https://www.facingourrisk.org/info/hereditary-cancer-and-genetic-testing/sharing-with-family/importance-of-shari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acingourrisk.org/info/hereditary-cancer-and-genetic-testing/how-to-get-testing/where-to-get-tes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ingourrisk.org/webinar/past/88" TargetMode="External"/><Relationship Id="rId14" Type="http://schemas.openxmlformats.org/officeDocument/2006/relationships/hyperlink" Target="https://www.facingourrisk.org/info/hereditary-cancer-and-genetic-testing/hereditary-cancer/inherited-mutations-and-canc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1480</Characters>
  <Application>Microsoft Office Word</Application>
  <DocSecurity>0</DocSecurity>
  <Lines>12</Lines>
  <Paragraphs>3</Paragraphs>
  <ScaleCrop>false</ScaleCrop>
  <Company>UCLA Health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Niell Swiller, Mariana S.</dc:creator>
  <cp:keywords/>
  <dc:description/>
  <cp:lastModifiedBy>Niell Swiller, Mariana S.</cp:lastModifiedBy>
  <cp:revision>5</cp:revision>
  <dcterms:created xsi:type="dcterms:W3CDTF">2024-09-26T22:25:00Z</dcterms:created>
  <dcterms:modified xsi:type="dcterms:W3CDTF">2024-09-26T22:31:00Z</dcterms:modified>
</cp:coreProperties>
</file>