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212F9" w14:textId="33F3D5F3" w:rsidR="005D6F11" w:rsidRDefault="00F12583">
      <w:r>
        <w:rPr>
          <w:noProof/>
        </w:rPr>
        <w:drawing>
          <wp:inline distT="0" distB="0" distL="0" distR="0" wp14:anchorId="2C638B6B" wp14:editId="165CB5A1">
            <wp:extent cx="5943600" cy="3364865"/>
            <wp:effectExtent l="0" t="0" r="0" b="6985"/>
            <wp:docPr id="18713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28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0FA0" w14:textId="77777777" w:rsidR="00F12583" w:rsidRDefault="00F12583"/>
    <w:p w14:paraId="43E22DDD" w14:textId="66CF47B7" w:rsidR="00F12583" w:rsidRDefault="00F12583">
      <w:r w:rsidRPr="00F12583">
        <w:t>https://www.uclahealth.org/cancer/cancer-services/cancer-genetics/video-library</w:t>
      </w:r>
    </w:p>
    <w:sectPr w:rsidR="00F12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83"/>
    <w:rsid w:val="000643E9"/>
    <w:rsid w:val="001D5B79"/>
    <w:rsid w:val="005D6F11"/>
    <w:rsid w:val="00845A61"/>
    <w:rsid w:val="009F4A83"/>
    <w:rsid w:val="00F1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486B"/>
  <w15:chartTrackingRefBased/>
  <w15:docId w15:val="{3C28608C-B42D-41A3-ACE2-D9E50220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>UCLA Health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1</cp:revision>
  <dcterms:created xsi:type="dcterms:W3CDTF">2025-02-10T23:44:00Z</dcterms:created>
  <dcterms:modified xsi:type="dcterms:W3CDTF">2025-02-10T23:45:00Z</dcterms:modified>
</cp:coreProperties>
</file>