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F213" w14:textId="46E9F52A" w:rsidR="00D0467B" w:rsidRDefault="00730571">
      <w:r>
        <w:rPr>
          <w:rFonts w:hint="eastAsia"/>
        </w:rPr>
        <w:t>Marine</w:t>
      </w:r>
      <w:r>
        <w:t xml:space="preserve"> protect area number</w:t>
      </w:r>
    </w:p>
    <w:p w14:paraId="7A6046E6" w14:textId="7BDE5F27" w:rsidR="00730571" w:rsidRDefault="00730571">
      <w:r>
        <w:t>Southeastern North America: from 2008 to 2018, no increasement, number is 46</w:t>
      </w:r>
      <w:r w:rsidR="00390E6A">
        <w:t>3</w:t>
      </w:r>
    </w:p>
    <w:p w14:paraId="23D3B95B" w14:textId="537CD545" w:rsidR="00730571" w:rsidRDefault="00730571">
      <w:r>
        <w:t>Southeastern Asia: 0 area</w:t>
      </w:r>
    </w:p>
    <w:p w14:paraId="0536E080" w14:textId="0FE84023" w:rsidR="00730571" w:rsidRDefault="00730571">
      <w:r>
        <w:t>Australia: 0 area</w:t>
      </w:r>
    </w:p>
    <w:p w14:paraId="4E8F99F0" w14:textId="77777777" w:rsidR="00730571" w:rsidRDefault="00730571"/>
    <w:p w14:paraId="46DFF36D" w14:textId="771E91B9" w:rsidR="002D0814" w:rsidRDefault="002D0814">
      <w:r>
        <w:t>Hypothesis on marine protected area and bleaching</w:t>
      </w:r>
    </w:p>
    <w:p w14:paraId="28AB7EB1" w14:textId="7374B3C7" w:rsidR="002D0814" w:rsidRDefault="002D0814">
      <w:r>
        <w:t>Trimmed t-test</w:t>
      </w:r>
    </w:p>
    <w:p w14:paraId="79202734" w14:textId="77777777" w:rsidR="002D0814" w:rsidRPr="002D0814" w:rsidRDefault="002D0814" w:rsidP="002D0814">
      <w:pPr>
        <w:spacing w:after="0" w:line="240" w:lineRule="auto"/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</w:pPr>
      <w:r w:rsidRPr="002D0814"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  <w:t>T-statistic (trimmed): -2.4717715256372954</w:t>
      </w:r>
    </w:p>
    <w:p w14:paraId="618CF3D8" w14:textId="77777777" w:rsidR="002D0814" w:rsidRPr="002D0814" w:rsidRDefault="002D0814" w:rsidP="002D0814">
      <w:pPr>
        <w:spacing w:after="0" w:line="240" w:lineRule="auto"/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</w:pPr>
      <w:r w:rsidRPr="002D0814"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  <w:t>P-value (trimmed): 0.015358271717013991</w:t>
      </w:r>
    </w:p>
    <w:p w14:paraId="77738C58" w14:textId="77777777" w:rsidR="002D0814" w:rsidRPr="002D0814" w:rsidRDefault="002D0814" w:rsidP="002D0814">
      <w:pPr>
        <w:spacing w:after="0" w:line="240" w:lineRule="auto"/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</w:pPr>
      <w:r w:rsidRPr="002D0814"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  <w:t>Reject the null hypothesis: There is a significant difference in bleaching between MPAs and non-MPAs.</w:t>
      </w:r>
    </w:p>
    <w:p w14:paraId="26DBF4DF" w14:textId="77777777" w:rsidR="002D0814" w:rsidRPr="002D0814" w:rsidRDefault="002D0814" w:rsidP="002D0814">
      <w:pPr>
        <w:spacing w:after="0" w:line="240" w:lineRule="auto"/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</w:pPr>
      <w:r w:rsidRPr="002D0814"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  <w:t xml:space="preserve">MPAs may </w:t>
      </w:r>
      <w:proofErr w:type="gramStart"/>
      <w:r w:rsidRPr="002D0814"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  <w:t>be located in</w:t>
      </w:r>
      <w:proofErr w:type="gramEnd"/>
      <w:r w:rsidRPr="002D0814"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  <w:t xml:space="preserve"> regions that are more prone to bleaching due to environmental conditions. MPAs may have been established in response to bleaching, so they might </w:t>
      </w:r>
      <w:proofErr w:type="gramStart"/>
      <w:r w:rsidRPr="002D0814"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  <w:t>be located in</w:t>
      </w:r>
      <w:proofErr w:type="gramEnd"/>
      <w:r w:rsidRPr="002D0814">
        <w:rPr>
          <w:rFonts w:ascii="Segoe UI" w:eastAsia="Times New Roman" w:hAnsi="Segoe UI" w:cs="Segoe UI"/>
          <w:color w:val="403F53"/>
          <w:kern w:val="0"/>
          <w:sz w:val="20"/>
          <w:szCs w:val="20"/>
          <w14:ligatures w14:val="none"/>
        </w:rPr>
        <w:t xml:space="preserve"> areas already experiencing high stress. There might be a lag in the effectiveness of MPAs; newly established MPAs might not yet have had the time to contribute to the recovery and resilience of coral reefs.</w:t>
      </w:r>
    </w:p>
    <w:p w14:paraId="1694D46C" w14:textId="77777777" w:rsidR="00730571" w:rsidRDefault="00730571"/>
    <w:p w14:paraId="4AAFC45F" w14:textId="7824D63B" w:rsidR="002D0814" w:rsidRDefault="002D0814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Mann-Whitney U test</w:t>
      </w:r>
    </w:p>
    <w:p w14:paraId="3AB40AA2" w14:textId="77777777" w:rsidR="002D0814" w:rsidRPr="002D0814" w:rsidRDefault="002D0814" w:rsidP="002D0814">
      <w:pPr>
        <w:spacing w:after="0" w:line="240" w:lineRule="auto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2D081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U-statistic: 686.5</w:t>
      </w:r>
    </w:p>
    <w:p w14:paraId="30906FA9" w14:textId="2808C35E" w:rsidR="002D0814" w:rsidRDefault="002D0814" w:rsidP="002D0814">
      <w:pPr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2D081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P-value: 4.1733084719119223e-14</w:t>
      </w:r>
    </w:p>
    <w:p w14:paraId="53FACFDD" w14:textId="77777777" w:rsidR="002D0814" w:rsidRDefault="002D0814" w:rsidP="002D0814">
      <w:pPr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581DCA43" w14:textId="77777777" w:rsidR="002D0814" w:rsidRDefault="002D0814" w:rsidP="002D0814">
      <w:pPr>
        <w:rPr>
          <w:rFonts w:ascii="Segoe UI" w:hAnsi="Segoe UI" w:cs="Segoe UI"/>
          <w:color w:val="343541"/>
        </w:rPr>
      </w:pPr>
    </w:p>
    <w:p w14:paraId="5E86FB61" w14:textId="77777777" w:rsidR="002D0814" w:rsidRDefault="002D0814"/>
    <w:sectPr w:rsidR="002D08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7B"/>
    <w:rsid w:val="002D0814"/>
    <w:rsid w:val="00390E6A"/>
    <w:rsid w:val="00730571"/>
    <w:rsid w:val="00D0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E24"/>
  <w15:chartTrackingRefBased/>
  <w15:docId w15:val="{A960F86F-2E70-4A5C-B7A7-5890DD91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8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09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9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33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裘</dc:creator>
  <cp:keywords/>
  <dc:description/>
  <cp:lastModifiedBy>文韬 裘</cp:lastModifiedBy>
  <cp:revision>3</cp:revision>
  <dcterms:created xsi:type="dcterms:W3CDTF">2023-12-04T20:57:00Z</dcterms:created>
  <dcterms:modified xsi:type="dcterms:W3CDTF">2023-12-04T22:04:00Z</dcterms:modified>
</cp:coreProperties>
</file>