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svg" ContentType="image/svg+xml"/>
  <Override PartName="/word/media/rId54.svg" ContentType="image/svg+xml"/>
  <Override PartName="/word/media/rId59.svg" ContentType="image/svg+xml"/>
  <Override PartName="/word/media/rId52.png" ContentType="image/png"/>
  <Override PartName="/word/media/rId57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Solving</w:t>
      </w:r>
      <w:r>
        <w:t xml:space="preserve"> </w:t>
      </w:r>
      <w:r>
        <w:t xml:space="preserve">Recurrences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2-solving-recurrences"/>
    <w:p>
      <w:pPr>
        <w:pStyle w:val="Heading2"/>
      </w:pPr>
      <w:r>
        <w:t xml:space="preserve">Week-2 (Solving Recurrences)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solving-recurrences"/>
    <w:p>
      <w:pPr>
        <w:pStyle w:val="Heading2"/>
      </w:pPr>
      <w:r>
        <w:t xml:space="preserve">Solving Recurrences</w:t>
      </w:r>
    </w:p>
    <w:bookmarkEnd w:id="26"/>
    <w:bookmarkStart w:id="6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Solving Recurrences</w:t>
      </w:r>
    </w:p>
    <w:p>
      <w:pPr>
        <w:numPr>
          <w:ilvl w:val="1"/>
          <w:numId w:val="1002"/>
        </w:numPr>
      </w:pPr>
      <w:r>
        <w:t xml:space="preserve">Recursion Tree</w:t>
      </w:r>
    </w:p>
    <w:p>
      <w:pPr>
        <w:numPr>
          <w:ilvl w:val="1"/>
          <w:numId w:val="1002"/>
        </w:numPr>
      </w:pPr>
      <w:r>
        <w:t xml:space="preserve">Master Method</w:t>
      </w:r>
    </w:p>
    <w:p>
      <w:pPr>
        <w:numPr>
          <w:ilvl w:val="1"/>
          <w:numId w:val="1002"/>
        </w:numPr>
      </w:pPr>
      <w:r>
        <w:t xml:space="preserve">Back-Substitution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</w:pPr>
      <w:r>
        <w:t xml:space="preserve">Divide-and-Conquer Analysis</w:t>
      </w:r>
    </w:p>
    <w:p>
      <w:pPr>
        <w:numPr>
          <w:ilvl w:val="1"/>
          <w:numId w:val="1004"/>
        </w:numPr>
      </w:pPr>
      <w:r>
        <w:t xml:space="preserve">Merge Sort</w:t>
      </w:r>
    </w:p>
    <w:p>
      <w:pPr>
        <w:numPr>
          <w:ilvl w:val="1"/>
          <w:numId w:val="1004"/>
        </w:numPr>
      </w:pPr>
      <w:r>
        <w:t xml:space="preserve">Binary Search</w:t>
      </w:r>
    </w:p>
    <w:p>
      <w:pPr>
        <w:numPr>
          <w:ilvl w:val="1"/>
          <w:numId w:val="1004"/>
        </w:numPr>
      </w:pPr>
      <w:r>
        <w:t xml:space="preserve">Merge Sort Analysis</w:t>
      </w:r>
    </w:p>
    <w:p>
      <w:pPr>
        <w:numPr>
          <w:ilvl w:val="1"/>
          <w:numId w:val="1004"/>
        </w:numPr>
      </w:pPr>
      <w:r>
        <w:t xml:space="preserve">Complexity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Recurrence Solution</w:t>
      </w:r>
    </w:p>
    <w:p>
      <w:r>
        <w:pict>
          <v:rect style="width:0;height:1.5pt" o:hralign="center" o:hrstd="t" o:hr="t"/>
        </w:pict>
      </w:r>
    </w:p>
    <w:bookmarkStart w:id="27" w:name="solving-recurrences-1"/>
    <w:p>
      <w:pPr>
        <w:pStyle w:val="Heading3"/>
      </w:pPr>
      <w:r>
        <w:t xml:space="preserve">Solving Recurrences</w:t>
      </w:r>
    </w:p>
    <w:p>
      <w:pPr>
        <w:numPr>
          <w:ilvl w:val="0"/>
          <w:numId w:val="1006"/>
        </w:numPr>
        <w:pStyle w:val="Compact"/>
      </w:pPr>
      <w:r>
        <w:t xml:space="preserve">Reminder: Runtime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of</w:t>
      </w:r>
      <w:r>
        <w:t xml:space="preserve"> </w:t>
      </w:r>
      <w:r>
        <w:rPr>
          <w:iCs/>
          <w:i/>
        </w:rPr>
        <w:t xml:space="preserve">MergeSort</w:t>
      </w:r>
      <w:r>
        <w:t xml:space="preserve"> </w:t>
      </w:r>
      <w:r>
        <w:t xml:space="preserve">was expressed as a recurrence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2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7"/>
        </w:numPr>
      </w:pPr>
      <w:r>
        <w:t xml:space="preserve">Solving recurrences is like solving differential equations, integrals, etc.</w:t>
      </w:r>
    </w:p>
    <w:p>
      <w:pPr>
        <w:numPr>
          <w:ilvl w:val="1"/>
          <w:numId w:val="1008"/>
        </w:numPr>
        <w:pStyle w:val="Compact"/>
      </w:pPr>
      <w:r>
        <w:t xml:space="preserve">Need to learn a few tricks</w:t>
      </w:r>
    </w:p>
    <w:p>
      <w:r>
        <w:pict>
          <v:rect style="width:0;height:1.5pt" o:hralign="center" o:hrstd="t" o:hr="t"/>
        </w:pict>
      </w:r>
    </w:p>
    <w:bookmarkEnd w:id="27"/>
    <w:bookmarkStart w:id="28" w:name="recurrences"/>
    <w:p>
      <w:pPr>
        <w:pStyle w:val="Heading3"/>
      </w:pPr>
      <w:r>
        <w:t xml:space="preserve">Recurrences</w:t>
      </w:r>
    </w:p>
    <w:p>
      <w:pPr>
        <w:pStyle w:val="FirstParagraph"/>
      </w:pPr>
      <w:r>
        <w:t xml:space="preserve">Recurrence</w:t>
      </w:r>
      <w:r>
        <w:t xml:space="preserve">: An equation or inequality that describes a function in terms of its value on smaller inputs.</w:t>
      </w:r>
    </w:p>
    <w:p>
      <w:pPr>
        <w:pStyle w:val="BodyText"/>
      </w:pPr>
      <w:r>
        <w:t xml:space="preserve">Example 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28"/>
    <w:bookmarkStart w:id="29" w:name="recurrence-example"/>
    <w:p>
      <w:pPr>
        <w:pStyle w:val="Heading3"/>
      </w:pPr>
      <w:r>
        <w:t xml:space="preserve">Recurrence Example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9"/>
        </w:numPr>
      </w:pPr>
      <w:r>
        <w:t xml:space="preserve">Simplification: Assume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pPr>
        <w:numPr>
          <w:ilvl w:val="0"/>
          <w:numId w:val="1009"/>
        </w:numPr>
      </w:pPr>
      <w:r>
        <w:t xml:space="preserve">Claimed answer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l</m:t>
        </m:r>
        <m:r>
          <m:t>g</m:t>
        </m:r>
        <m:r>
          <m:t>n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9"/>
        </w:numPr>
      </w:pPr>
      <w:r>
        <w:t xml:space="preserve">Substitute claimed answer in the recurrence: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g</m:t>
          </m:r>
          <m:r>
            <m:t>n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1</m:t>
                    </m:r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10"/>
        </w:numPr>
        <w:pStyle w:val="Compact"/>
      </w:pPr>
      <w:r>
        <w:t xml:space="preserve">True when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29"/>
    <w:bookmarkStart w:id="30" w:name="technicalities-floor-ceiling"/>
    <w:p>
      <w:pPr>
        <w:pStyle w:val="Heading3"/>
      </w:pPr>
      <w:r>
        <w:t xml:space="preserve">Technicalities: Floor / Ceiling</w:t>
      </w:r>
    </w:p>
    <w:p>
      <w:pPr>
        <w:pStyle w:val="FirstParagraph"/>
      </w:pPr>
      <w:r>
        <w:t xml:space="preserve">Technically, should be careful about the floor and ceiling functions (as in the book).</w:t>
      </w:r>
    </w:p>
    <w:p>
      <w:pPr>
        <w:pStyle w:val="BodyText"/>
      </w:pPr>
      <w:r>
        <w:t xml:space="preserve">e.g. For merge sort, the recurrence should in fact be:,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n=1</m:t>
                    </m:r>
                  </m:e>
                </m:mr>
                <m:mr>
                  <m:e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⌈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⌉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T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⌊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⌋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Θ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</m:e>
                    </m:d>
                  </m:e>
                  <m:e>
                    <m:r>
                      <m:rPr>
                        <m:nor/>
                        <m:sty m:val="p"/>
                      </m:rPr>
                      <m:t>if n&gt;1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But, it’s usually ok to:</w:t>
      </w:r>
    </w:p>
    <w:p>
      <w:pPr>
        <w:numPr>
          <w:ilvl w:val="0"/>
          <w:numId w:val="1011"/>
        </w:numPr>
      </w:pPr>
      <w:r>
        <w:t xml:space="preserve">ignore floor/ceiling</w:t>
      </w:r>
    </w:p>
    <w:p>
      <w:pPr>
        <w:numPr>
          <w:ilvl w:val="0"/>
          <w:numId w:val="1011"/>
        </w:numPr>
      </w:pPr>
      <w:r>
        <w:t xml:space="preserve">solve for the exact power of 2 (or another number)</w:t>
      </w:r>
    </w:p>
    <w:p>
      <w:r>
        <w:pict>
          <v:rect style="width:0;height:1.5pt" o:hralign="center" o:hrstd="t" o:hr="t"/>
        </w:pict>
      </w:r>
    </w:p>
    <w:bookmarkEnd w:id="30"/>
    <w:bookmarkStart w:id="31" w:name="technicalities-boundary-conditions"/>
    <w:p>
      <w:pPr>
        <w:pStyle w:val="Heading3"/>
      </w:pPr>
      <w:r>
        <w:t xml:space="preserve">Technicalities: Boundary Conditions</w:t>
      </w:r>
    </w:p>
    <w:p>
      <w:pPr>
        <w:numPr>
          <w:ilvl w:val="0"/>
          <w:numId w:val="1012"/>
        </w:numPr>
        <w:pStyle w:val="Compact"/>
      </w:pPr>
      <w:r>
        <w:t xml:space="preserve">Usually assume: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pPr>
        <w:numPr>
          <w:ilvl w:val="1"/>
          <w:numId w:val="1013"/>
        </w:numPr>
        <w:pStyle w:val="Compact"/>
      </w:pPr>
      <w:r>
        <w:t xml:space="preserve">Changes the exact solution, but usually the asymptotic solution is not affected (e.g. if polynomially bounded)</w:t>
      </w:r>
    </w:p>
    <w:p>
      <w:pPr>
        <w:numPr>
          <w:ilvl w:val="0"/>
          <w:numId w:val="1012"/>
        </w:numPr>
        <w:pStyle w:val="Compact"/>
      </w:pPr>
      <w:r>
        <w:t xml:space="preserve">For convenience, the boundary conditions generally implicitly stated in a recurrence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assuming that</w:t>
      </w:r>
    </w:p>
    <w:p>
      <w:pPr>
        <w:numPr>
          <w:ilvl w:val="1"/>
          <w:numId w:val="1014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sufficiently small</w:t>
      </w:r>
      <w:r>
        <w:t xml:space="preserve"> </w:t>
      </w:r>
      <m:oMath>
        <m:r>
          <m:t>n</m:t>
        </m:r>
      </m:oMath>
    </w:p>
    <w:p>
      <w:r>
        <w:pict>
          <v:rect style="width:0;height:1.5pt" o:hralign="center" o:hrstd="t" o:hr="t"/>
        </w:pict>
      </w:r>
    </w:p>
    <w:bookmarkEnd w:id="31"/>
    <w:bookmarkStart w:id="32" w:name="example-when-boundary-conditions-matter"/>
    <w:p>
      <w:pPr>
        <w:pStyle w:val="Heading3"/>
      </w:pPr>
      <w:r>
        <w:t xml:space="preserve">Example: When Boundary Conditions Matter</w:t>
      </w:r>
    </w:p>
    <w:p>
      <w:pPr>
        <w:pStyle w:val="FirstParagraph"/>
      </w:pPr>
      <w:r>
        <w:t xml:space="preserve">Exponential function: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t>2</m:t>
        </m:r>
      </m:oMath>
      <w:r>
        <w:t xml:space="preserve"> </w:t>
      </w:r>
      <w:r>
        <w:t xml:space="preserve">Assume</w:t>
      </w:r>
      <w:r>
        <w:br/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c</m:t>
        </m:r>
        <m:r>
          <m:rPr>
            <m:nor/>
            <m:sty m:val="p"/>
          </m:rPr>
          <m:t> (where c is a positive constant)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4</m:t>
            </m:r>
          </m:sup>
        </m:sSup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c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 </w:t>
      </w:r>
      <w:r>
        <w:t xml:space="preserve">e.g.</w:t>
      </w:r>
    </w:p>
    <w:p>
      <w:pPr>
        <w:pStyle w:val="BodyText"/>
      </w:pPr>
      <w:r>
        <w:t xml:space="preserve">$$
\begin{rcases}
  T(1)= 2 &amp;\Rightarrow &amp; T(n)= \Theta(2^n) \\
  T(1)= 3 &amp;\Rightarrow &amp; T(n)= \Theta(3^n)
\end{rcases}
\text{ However } \Theta(2^n) \neq \Theta(3^n)
$$</w:t>
      </w:r>
    </w:p>
    <w:p>
      <w:pPr>
        <w:pStyle w:val="FirstParagraph"/>
      </w:pPr>
      <w:r>
        <w:t xml:space="preserve">The difference in solution more dramatic when: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⇒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1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Θ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p>
      <w:r>
        <w:pict>
          <v:rect style="width:0;height:1.5pt" o:hralign="center" o:hrstd="t" o:hr="t"/>
        </w:pict>
      </w:r>
    </w:p>
    <w:bookmarkEnd w:id="32"/>
    <w:bookmarkStart w:id="33" w:name="solving-recurrences-2"/>
    <w:p>
      <w:pPr>
        <w:pStyle w:val="Heading3"/>
      </w:pPr>
      <w:r>
        <w:t xml:space="preserve">Solving Recurrences</w:t>
      </w:r>
    </w:p>
    <w:p>
      <w:pPr>
        <w:pStyle w:val="FirstParagraph"/>
      </w:pPr>
      <w:r>
        <w:t xml:space="preserve">We will focus on 3 techniques</w:t>
      </w:r>
    </w:p>
    <w:p>
      <w:pPr>
        <w:numPr>
          <w:ilvl w:val="0"/>
          <w:numId w:val="1015"/>
        </w:numPr>
      </w:pPr>
      <w:r>
        <w:t xml:space="preserve">Substitution method</w:t>
      </w:r>
    </w:p>
    <w:p>
      <w:pPr>
        <w:numPr>
          <w:ilvl w:val="0"/>
          <w:numId w:val="1015"/>
        </w:numPr>
      </w:pPr>
      <w:r>
        <w:t xml:space="preserve">Recursion tree approach</w:t>
      </w:r>
    </w:p>
    <w:p>
      <w:pPr>
        <w:numPr>
          <w:ilvl w:val="0"/>
          <w:numId w:val="1015"/>
        </w:numPr>
      </w:pPr>
      <w:r>
        <w:t xml:space="preserve">Master method</w:t>
      </w:r>
    </w:p>
    <w:p>
      <w:r>
        <w:pict>
          <v:rect style="width:0;height:1.5pt" o:hralign="center" o:hrstd="t" o:hr="t"/>
        </w:pict>
      </w:r>
    </w:p>
    <w:bookmarkEnd w:id="33"/>
    <w:bookmarkStart w:id="34" w:name="substitution-method"/>
    <w:p>
      <w:pPr>
        <w:pStyle w:val="Heading3"/>
      </w:pPr>
      <w:r>
        <w:t xml:space="preserve">Substitution Method</w:t>
      </w:r>
    </w:p>
    <w:p>
      <w:pPr>
        <w:pStyle w:val="FirstParagraph"/>
      </w:pPr>
      <w:r>
        <w:t xml:space="preserve">The most general method:</w:t>
      </w:r>
    </w:p>
    <w:p>
      <w:pPr>
        <w:numPr>
          <w:ilvl w:val="0"/>
          <w:numId w:val="1016"/>
        </w:numPr>
      </w:pPr>
      <w:r>
        <w:t xml:space="preserve">Guess</w:t>
      </w:r>
    </w:p>
    <w:p>
      <w:pPr>
        <w:numPr>
          <w:ilvl w:val="0"/>
          <w:numId w:val="1016"/>
        </w:numPr>
      </w:pPr>
      <w:r>
        <w:t xml:space="preserve">Prove by induction</w:t>
      </w:r>
    </w:p>
    <w:p>
      <w:pPr>
        <w:numPr>
          <w:ilvl w:val="0"/>
          <w:numId w:val="1016"/>
        </w:numPr>
      </w:pPr>
      <w:r>
        <w:t xml:space="preserve">Solve for constants</w:t>
      </w:r>
    </w:p>
    <w:p>
      <w:r>
        <w:pict>
          <v:rect style="width:0;height:1.5pt" o:hralign="center" o:hrstd="t" o:hr="t"/>
        </w:pict>
      </w:r>
    </w:p>
    <w:bookmarkEnd w:id="34"/>
    <w:bookmarkStart w:id="35" w:name="substitution-method-example"/>
    <w:p>
      <w:pPr>
        <w:pStyle w:val="Heading3"/>
      </w:pPr>
      <w:r>
        <w:t xml:space="preserve">Substitution Method: Example</w:t>
      </w:r>
    </w:p>
    <w:p>
      <w:pPr>
        <w:pStyle w:val="FirstParagraph"/>
      </w:pPr>
      <w:r>
        <w:t xml:space="preserve">Solve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(assume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Guess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(need to prove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separately)</w:t>
      </w:r>
    </w:p>
    <w:p>
      <w:pPr>
        <w:numPr>
          <w:ilvl w:val="0"/>
          <w:numId w:val="1017"/>
        </w:numPr>
        <w:pStyle w:val="Compact"/>
      </w:pPr>
      <w:r>
        <w:t xml:space="preserve">Prove by induction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large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(i.e. 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1"/>
          <w:numId w:val="1018"/>
        </w:numPr>
        <w:pStyle w:val="Compact"/>
      </w:pPr>
      <w: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18"/>
        </w:numPr>
        <w:pStyle w:val="Compact"/>
      </w:pPr>
      <w:r>
        <w:t xml:space="preserve">Assuming ind. hyp. holds, prove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5"/>
    <w:bookmarkStart w:id="36" w:name="substitution-method-example-contd"/>
    <w:p>
      <w:pPr>
        <w:pStyle w:val="Heading3"/>
      </w:pPr>
      <w:r>
        <w:t xml:space="preserve">Substitution Method: Example – cont’d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t xml:space="preserve">From 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Substitute this into the original recurrence:</w:t>
      </w:r>
    </w:p>
    <w:p>
      <w:pPr>
        <w:numPr>
          <w:ilvl w:val="0"/>
          <w:numId w:val="1019"/>
        </w:numPr>
        <w:pStyle w:val="Compac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/</m:t>
            </m:r>
            <m:r>
              <m:t>2</m:t>
            </m:r>
          </m:e>
        </m:d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desired - residual</w:t>
      </w:r>
    </w:p>
    <w:p>
      <w:pPr>
        <w:numPr>
          <w:ilvl w:val="0"/>
          <w:numId w:val="1019"/>
        </w:numPr>
        <w:pStyle w:val="Compact"/>
      </w:pPr>
      <m:oMath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c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–</m:t>
            </m:r>
            <m:r>
              <m:t>n</m:t>
            </m:r>
          </m:e>
        </m:d>
        <m:r>
          <m:rPr>
            <m:sty m:val="p"/>
          </m:rPr>
          <m:t>≥</m:t>
        </m:r>
        <m:r>
          <m:t>0</m:t>
        </m:r>
      </m:oMath>
    </w:p>
    <w:p>
      <w:r>
        <w:pict>
          <v:rect style="width:0;height:1.5pt" o:hralign="center" o:hrstd="t" o:hr="t"/>
        </w:pict>
      </w:r>
    </w:p>
    <w:bookmarkEnd w:id="36"/>
    <w:bookmarkStart w:id="37" w:name="substitution-method-example-contd-1"/>
    <w:p>
      <w:pPr>
        <w:pStyle w:val="Heading3"/>
      </w:pPr>
      <w:r>
        <w:t xml:space="preserve">Substitution Method: Example – cont’d</w:t>
      </w:r>
    </w:p>
    <w:p>
      <w:pPr>
        <w:pStyle w:val="FirstParagraph"/>
      </w:pPr>
      <w:r>
        <w:t xml:space="preserve">So far, we have shown: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r>
            <m:t>c</m:t>
          </m:r>
          <m:sSup>
            <m:e>
              <m:r>
                <m:t>n</m:t>
              </m:r>
            </m:e>
            <m:sup>
              <m:r>
                <m:t>3</m:t>
              </m:r>
            </m:sup>
          </m:sSup>
          <m:r>
            <m:rPr>
              <m:nor/>
              <m:sty m:val="p"/>
            </m:rPr>
            <m:t> when 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d>
              <m:sSup>
                <m:e>
                  <m:r>
                    <m:t>n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–</m:t>
              </m:r>
              <m:r>
                <m:t>n</m:t>
              </m:r>
            </m:e>
          </m:d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We can choose</w:t>
      </w:r>
      <w:r>
        <w:t xml:space="preserve"> </w:t>
      </w:r>
      <m:oMath>
        <m:r>
          <m:t>c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≥</m:t>
        </m:r>
        <m:r>
          <m:t>1</m:t>
        </m:r>
      </m:oMath>
    </w:p>
    <w:p>
      <w:pPr>
        <w:pStyle w:val="BodyText"/>
      </w:pPr>
      <w:r>
        <w:t xml:space="preserve">But, the proof is not complete yet.</w:t>
      </w:r>
    </w:p>
    <w:p>
      <w:pPr>
        <w:pStyle w:val="BodyText"/>
      </w:pPr>
      <w:r>
        <w:rPr>
          <w:bCs/>
          <w:b/>
        </w:rPr>
        <w:t xml:space="preserve">Reminder: Proof by induction:</w:t>
      </w:r>
      <w:r>
        <w:t xml:space="preserve"> </w:t>
      </w:r>
      <w:r>
        <w:rPr>
          <w:iCs/>
          <w:i/>
        </w:rPr>
        <w:t xml:space="preserve">1.Prove the base cases</w:t>
      </w:r>
      <w:r>
        <w:t xml:space="preserve"> </w:t>
      </w:r>
      <m:oMath>
        <m:r>
          <m:rPr>
            <m:sty m:val="p"/>
          </m:rPr>
          <m:t>⇐</m:t>
        </m:r>
      </m:oMath>
      <w:r>
        <w:t xml:space="preserve"> </w:t>
      </w:r>
      <w:r>
        <w:t xml:space="preserve">haven’t proved the base cases yet</w:t>
      </w:r>
      <w:r>
        <w:t xml:space="preserve"> </w:t>
      </w:r>
      <w:r>
        <w:rPr>
          <w:iCs/>
          <w:i/>
        </w:rPr>
        <w:t xml:space="preserve">2.Inductive hypothesis for smaller sizes</w:t>
      </w:r>
      <w:r>
        <w:t xml:space="preserve"> </w:t>
      </w:r>
      <w:r>
        <w:rPr>
          <w:iCs/>
          <w:i/>
        </w:rPr>
        <w:t xml:space="preserve">3.Prove the general case</w:t>
      </w:r>
    </w:p>
    <w:p>
      <w:r>
        <w:pict>
          <v:rect style="width:0;height:1.5pt" o:hralign="center" o:hrstd="t" o:hr="t"/>
        </w:pict>
      </w:r>
    </w:p>
    <w:bookmarkEnd w:id="37"/>
    <w:bookmarkStart w:id="38" w:name="substitution-method-example-contd-2"/>
    <w:p>
      <w:pPr>
        <w:pStyle w:val="Heading3"/>
      </w:pPr>
      <w:r>
        <w:t xml:space="preserve">Substitution Method: Example – cont’d</w:t>
      </w:r>
    </w:p>
    <w:p>
      <w:pPr>
        <w:numPr>
          <w:ilvl w:val="0"/>
          <w:numId w:val="1020"/>
        </w:numPr>
        <w:pStyle w:val="Compact"/>
      </w:pPr>
      <w:r>
        <w:t xml:space="preserve">We need to prove the base cases</w:t>
      </w:r>
    </w:p>
    <w:p>
      <w:pPr>
        <w:numPr>
          <w:ilvl w:val="1"/>
          <w:numId w:val="1021"/>
        </w:numPr>
        <w:pStyle w:val="Compact"/>
      </w:pPr>
      <w:r>
        <w:t xml:space="preserve">Base: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small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(e.g. 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We should show that:</w:t>
      </w:r>
    </w:p>
    <w:p>
      <w:pPr>
        <w:numPr>
          <w:ilvl w:val="1"/>
          <w:numId w:val="1022"/>
        </w:numPr>
        <w:pStyle w:val="Compac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This holds if we pick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big enough</w:t>
      </w:r>
    </w:p>
    <w:p>
      <w:pPr>
        <w:numPr>
          <w:ilvl w:val="0"/>
          <w:numId w:val="1020"/>
        </w:numPr>
        <w:pStyle w:val="Compact"/>
      </w:pPr>
      <w:r>
        <w:t xml:space="preserve">So, the proof of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is complete</w:t>
      </w:r>
    </w:p>
    <w:p>
      <w:pPr>
        <w:numPr>
          <w:ilvl w:val="0"/>
          <w:numId w:val="1020"/>
        </w:numPr>
        <w:pStyle w:val="Compact"/>
      </w:pPr>
      <w:r>
        <w:t xml:space="preserve">But, is this a tight bound?</w:t>
      </w:r>
    </w:p>
    <w:p>
      <w:r>
        <w:pict>
          <v:rect style="width:0;height:1.5pt" o:hralign="center" o:hrstd="t" o:hr="t"/>
        </w:pict>
      </w:r>
    </w:p>
    <w:bookmarkEnd w:id="38"/>
    <w:bookmarkStart w:id="39" w:name="example-a-tighter-upper-bound"/>
    <w:p>
      <w:pPr>
        <w:pStyle w:val="Heading3"/>
      </w:pPr>
      <w:r>
        <w:t xml:space="preserve">Example: A tighter upper bound?</w:t>
      </w:r>
    </w:p>
    <w:p>
      <w:pPr>
        <w:numPr>
          <w:ilvl w:val="0"/>
          <w:numId w:val="1023"/>
        </w:numPr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3"/>
        </w:numPr>
      </w:pPr>
      <w:r>
        <w:t xml:space="preserve">Try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</w:p>
    <w:p>
      <w:pPr>
        <w:numPr>
          <w:ilvl w:val="1"/>
          <w:numId w:val="1024"/>
        </w:numPr>
        <w:pStyle w:val="Compac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3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bookmarkEnd w:id="39"/>
    <w:bookmarkStart w:id="40" w:name="example-contd"/>
    <w:p>
      <w:pPr>
        <w:pStyle w:val="Heading3"/>
      </w:pPr>
      <w:r>
        <w:t xml:space="preserve">Example (cont’d)</w:t>
      </w:r>
    </w:p>
    <w:p>
      <w:pPr>
        <w:pStyle w:val="FirstParagraph"/>
      </w:pPr>
      <w: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Ind. hyp: 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$$
T(n) = 4T(n/2) + n  \\
≤ 4c(n/2)^2 + n \\
= cn^2 + n \\
= O(n2)  \Longleftarrow  \text{ Wrong! We must prove exactly}
$$</w:t>
      </w:r>
    </w:p>
    <w:p>
      <w:r>
        <w:pict>
          <v:rect style="width:0;height:1.5pt" o:hralign="center" o:hrstd="t" o:hr="t"/>
        </w:pict>
      </w:r>
    </w:p>
    <w:bookmarkEnd w:id="40"/>
    <w:bookmarkStart w:id="41" w:name="example-contd-1"/>
    <w:p>
      <w:pPr>
        <w:pStyle w:val="Heading3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So far, we have: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25"/>
        </w:numPr>
        <w:pStyle w:val="Compact"/>
      </w:pPr>
      <w:r>
        <w:t xml:space="preserve">No matter which positive c value we choose, this does not show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25"/>
        </w:numPr>
        <w:pStyle w:val="Compact"/>
      </w:pPr>
      <w:r>
        <w:t xml:space="preserve">Proof failed?</w:t>
      </w:r>
    </w:p>
    <w:p>
      <w:r>
        <w:pict>
          <v:rect style="width:0;height:1.5pt" o:hralign="center" o:hrstd="t" o:hr="t"/>
        </w:pict>
      </w:r>
    </w:p>
    <w:bookmarkEnd w:id="41"/>
    <w:bookmarkStart w:id="42" w:name="example-contd-2"/>
    <w:p>
      <w:pPr>
        <w:pStyle w:val="Heading3"/>
      </w:pPr>
      <w:r>
        <w:t xml:space="preserve">Example (cont’d)</w:t>
      </w:r>
    </w:p>
    <w:p>
      <w:pPr>
        <w:numPr>
          <w:ilvl w:val="0"/>
          <w:numId w:val="1026"/>
        </w:numPr>
      </w:pPr>
      <w:r>
        <w:t xml:space="preserve">What was the problem?</w:t>
      </w:r>
    </w:p>
    <w:p>
      <w:pPr>
        <w:numPr>
          <w:ilvl w:val="1"/>
          <w:numId w:val="1027"/>
        </w:numPr>
        <w:pStyle w:val="Compact"/>
      </w:pPr>
      <w:r>
        <w:t xml:space="preserve">The inductive hypothesis was not strong enough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Idea:</w:t>
      </w:r>
      <w:r>
        <w:t xml:space="preserve"> </w:t>
      </w:r>
      <w:r>
        <w:t xml:space="preserve">Start with a stronger inductive hypothesis</w:t>
      </w:r>
    </w:p>
    <w:p>
      <w:pPr>
        <w:numPr>
          <w:ilvl w:val="1"/>
          <w:numId w:val="1028"/>
        </w:numPr>
        <w:pStyle w:val="Compact"/>
      </w:pPr>
      <w:r>
        <w:t xml:space="preserve">Subtract a low-order term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Inductive hypothesis: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0"/>
          <w:numId w:val="1026"/>
        </w:numPr>
      </w:pPr>
      <w:r>
        <w:rPr>
          <w:bCs/>
          <w:b/>
        </w:rP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</w:p>
    <w:p>
      <w:r>
        <w:pict>
          <v:rect style="width:0;height:1.5pt" o:hralign="center" o:hrstd="t" o:hr="t"/>
        </w:pict>
      </w:r>
    </w:p>
    <w:bookmarkEnd w:id="42"/>
    <w:bookmarkStart w:id="43" w:name="example-contd-3"/>
    <w:p>
      <w:pPr>
        <w:pStyle w:val="Heading3"/>
      </w:pPr>
      <w:r>
        <w:t xml:space="preserve">Example (cont’d)</w:t>
      </w:r>
    </w:p>
    <w:p>
      <w:pPr>
        <w:pStyle w:val="FirstParagraph"/>
      </w:pPr>
      <w:r>
        <w:rPr>
          <w:bCs/>
          <w:b/>
        </w:rPr>
        <w:t xml:space="preserve">Original recurrence: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w:r>
        <w:t xml:space="preserve">Assume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k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t xml:space="preserve">Prove the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≤</m:t>
        </m:r>
        <m:r>
          <m:t>4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–</m:t>
            </m:r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r>
          <m:t>2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  <m:r>
          <m:rPr>
            <m:sty m:val="p"/>
          </m:rPr>
          <m:t>–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t>n</m:t>
            </m:r>
            <m:r>
              <m:rPr>
                <m:sty m:val="p"/>
              </m:rPr>
              <m:t>–</m:t>
            </m:r>
            <m:r>
              <m:t>n</m:t>
            </m:r>
          </m:e>
        </m:d>
      </m:oMath>
      <w:r>
        <w:t xml:space="preserve"> </w:t>
      </w:r>
      <m:oMath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–</m:t>
            </m:r>
            <m:r>
              <m:t>1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choose</w:t>
      </w:r>
      <w:r>
        <w:t xml:space="preserve"> </w:t>
      </w:r>
      <m:oMath>
        <m:r>
          <m:t>c</m:t>
        </m:r>
        <m:r>
          <m:t>2</m:t>
        </m:r>
        <m:r>
          <m:rPr>
            <m:sty m:val="p"/>
          </m:rPr>
          <m:t>≥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43"/>
    <w:bookmarkStart w:id="44" w:name="example-contd-4"/>
    <w:p>
      <w:pPr>
        <w:pStyle w:val="Heading3"/>
      </w:pPr>
      <w:r>
        <w:t xml:space="preserve">Example (cont’d)</w:t>
      </w:r>
    </w:p>
    <w:p>
      <w:pPr>
        <w:pStyle w:val="FirstParagraph"/>
      </w:pPr>
      <w:r>
        <w:t xml:space="preserve">We now need to prove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≤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–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n</m:t>
          </m:r>
        </m:oMath>
      </m:oMathPara>
    </w:p>
    <w:p>
      <w:pPr>
        <w:pStyle w:val="FirstParagraph"/>
      </w:pPr>
      <w:r>
        <w:t xml:space="preserve">for the base cases.</w:t>
      </w:r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nor/>
            <m:sty m:val="p"/>
          </m:rPr>
          <m:t> for </m:t>
        </m:r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</w:p>
    <w:p>
      <w:pPr>
        <w:pStyle w:val="BodyText"/>
      </w:pP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≤</m:t>
        </m:r>
        <m:sSub>
          <m:e>
            <m:r>
              <m:t>c</m:t>
            </m:r>
          </m:e>
          <m:sub>
            <m:r>
              <m:t>1</m:t>
            </m:r>
          </m:sub>
        </m:sSub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–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small enough (e.g. 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)</w:t>
      </w:r>
    </w:p>
    <w:p>
      <w:pPr>
        <w:numPr>
          <w:ilvl w:val="0"/>
          <w:numId w:val="1029"/>
        </w:numPr>
        <w:pStyle w:val="Compact"/>
      </w:pPr>
      <w:r>
        <w:t xml:space="preserve">We can choose c1 large enough to make this hold</w:t>
      </w:r>
    </w:p>
    <w:p>
      <w:pPr>
        <w:pStyle w:val="FirstParagraph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4"/>
    <w:bookmarkStart w:id="45" w:name="substitution-method-example-2"/>
    <w:p>
      <w:pPr>
        <w:pStyle w:val="Heading3"/>
      </w:pPr>
      <w:r>
        <w:t xml:space="preserve">Substitution Method: Example 2</w:t>
      </w:r>
    </w:p>
    <w:p>
      <w:pPr>
        <w:pStyle w:val="FirstParagraph"/>
      </w:pPr>
      <w:r>
        <w:t xml:space="preserve">For the recurrence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,</w:t>
      </w:r>
    </w:p>
    <w:p>
      <w:pPr>
        <w:pStyle w:val="BodyText"/>
      </w:pPr>
      <w:r>
        <w:t xml:space="preserve">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i.e. 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rPr>
          <w:bCs/>
          <w:b/>
        </w:rPr>
        <w:t xml:space="preserve">Ind. hyp: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k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any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pStyle w:val="BodyText"/>
      </w:pPr>
      <w:r>
        <w:rPr>
          <w:bCs/>
          <w:b/>
        </w:rPr>
        <w:t xml:space="preserve">Prove general case: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4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4</m:t>
        </m:r>
        <m:r>
          <m:t>c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=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m:oMath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Proof succeeded – no need to strengthen the ind. hyp as in the last example</w:t>
      </w:r>
    </w:p>
    <w:p>
      <w:r>
        <w:pict>
          <v:rect style="width:0;height:1.5pt" o:hralign="center" o:hrstd="t" o:hr="t"/>
        </w:pict>
      </w:r>
    </w:p>
    <w:bookmarkEnd w:id="45"/>
    <w:bookmarkStart w:id="46" w:name="example-2-contd"/>
    <w:p>
      <w:pPr>
        <w:pStyle w:val="Heading3"/>
      </w:pPr>
      <w:r>
        <w:t xml:space="preserve">Example 2 (cont’d)</w:t>
      </w:r>
    </w:p>
    <w:p>
      <w:pPr>
        <w:pStyle w:val="FirstParagraph"/>
      </w:pPr>
      <w:r>
        <w:t xml:space="preserve">We now need to prove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base cases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(implicit assumption)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≥</m:t>
        </m:r>
        <m:r>
          <m:t>c</m:t>
        </m:r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0</m:t>
            </m:r>
          </m:sub>
        </m:sSub>
      </m:oMath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sufficiently small (i.e. constant)</w:t>
      </w:r>
    </w:p>
    <w:p>
      <w:pPr>
        <w:pStyle w:val="BodyText"/>
      </w:pPr>
      <w:r>
        <w:t xml:space="preserve">We can choose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small enough for this to hold</w:t>
      </w:r>
    </w:p>
    <w:p>
      <w:pPr>
        <w:pStyle w:val="BodyText"/>
      </w:pPr>
      <w:r>
        <w:t xml:space="preserve">We have proved that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Ω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r>
        <w:pict>
          <v:rect style="width:0;height:1.5pt" o:hralign="center" o:hrstd="t" o:hr="t"/>
        </w:pict>
      </w:r>
    </w:p>
    <w:bookmarkEnd w:id="46"/>
    <w:bookmarkStart w:id="47" w:name="substitution-method---summary"/>
    <w:p>
      <w:pPr>
        <w:pStyle w:val="Heading3"/>
      </w:pPr>
      <w:r>
        <w:t xml:space="preserve">Substitution Method - Summary</w:t>
      </w:r>
    </w:p>
    <w:p>
      <w:pPr>
        <w:numPr>
          <w:ilvl w:val="0"/>
          <w:numId w:val="1030"/>
        </w:numPr>
      </w:pPr>
      <w:r>
        <w:t xml:space="preserve">Guess the asymptotic complexity</w:t>
      </w:r>
    </w:p>
    <w:p>
      <w:pPr>
        <w:numPr>
          <w:ilvl w:val="0"/>
          <w:numId w:val="1030"/>
        </w:numPr>
      </w:pPr>
      <w:r>
        <w:t xml:space="preserve">Prove your guess using induction</w:t>
      </w:r>
    </w:p>
    <w:p>
      <w:pPr>
        <w:numPr>
          <w:ilvl w:val="1"/>
          <w:numId w:val="1031"/>
        </w:numPr>
      </w:pPr>
      <w:r>
        <w:t xml:space="preserve">Assume inductive hypothesis holds for</w:t>
      </w:r>
      <w:r>
        <w:t xml:space="preserve"> </w:t>
      </w:r>
      <m:oMath>
        <m:r>
          <m:t>k</m:t>
        </m:r>
        <m:r>
          <m:rPr>
            <m:sty m:val="p"/>
          </m:rPr>
          <m:t>&lt;</m:t>
        </m:r>
        <m:r>
          <m:t>n</m:t>
        </m:r>
      </m:oMath>
    </w:p>
    <w:p>
      <w:pPr>
        <w:numPr>
          <w:ilvl w:val="1"/>
          <w:numId w:val="1031"/>
        </w:numPr>
      </w:pPr>
      <w:r>
        <w:t xml:space="preserve">Try to prove the general case for</w:t>
      </w:r>
      <w:r>
        <w:t xml:space="preserve"> </w:t>
      </w:r>
      <m:oMath>
        <m:r>
          <m:t>n</m:t>
        </m:r>
      </m:oMath>
    </w:p>
    <w:p>
      <w:pPr>
        <w:numPr>
          <w:ilvl w:val="2"/>
          <w:numId w:val="1032"/>
        </w:numPr>
        <w:pStyle w:val="Compact"/>
      </w:pPr>
      <w:r>
        <w:t xml:space="preserve">Note:</w:t>
      </w:r>
      <w:r>
        <w:t xml:space="preserve"> </w:t>
      </w:r>
      <m:oMath>
        <m:r>
          <m:t>M</m:t>
        </m:r>
        <m:r>
          <m:t>U</m:t>
        </m:r>
        <m:r>
          <m:t>S</m:t>
        </m:r>
        <m:r>
          <m:t>T</m:t>
        </m:r>
      </m:oMath>
      <w:r>
        <w:t xml:space="preserve"> </w:t>
      </w:r>
      <w:r>
        <w:t xml:space="preserve">prove the</w:t>
      </w:r>
      <w:r>
        <w:t xml:space="preserve"> </w:t>
      </w:r>
      <m:oMath>
        <m:r>
          <m:t>E</m:t>
        </m:r>
        <m:r>
          <m:t>X</m:t>
        </m:r>
        <m:r>
          <m:t>A</m:t>
        </m:r>
        <m:r>
          <m:t>C</m:t>
        </m:r>
        <m:r>
          <m:t>T</m:t>
        </m:r>
      </m:oMath>
      <w:r>
        <w:t xml:space="preserve"> </w:t>
      </w:r>
      <w:r>
        <w:t xml:space="preserve">inequality</w:t>
      </w:r>
      <w:r>
        <w:t xml:space="preserve"> </w:t>
      </w:r>
      <m:oMath>
        <m:r>
          <m:t>C</m:t>
        </m:r>
        <m:r>
          <m:t>A</m:t>
        </m:r>
        <m:r>
          <m:t>N</m:t>
        </m:r>
        <m:r>
          <m:t>N</m:t>
        </m:r>
        <m:r>
          <m:t>O</m:t>
        </m:r>
        <m:r>
          <m:t>T</m:t>
        </m:r>
      </m:oMath>
      <w:r>
        <w:t xml:space="preserve"> </w:t>
      </w:r>
      <w:r>
        <w:t xml:space="preserve">ignore lower order terms, If the proof fails, strengthen the ind. hyp. and try again</w:t>
      </w:r>
    </w:p>
    <w:p>
      <w:pPr>
        <w:numPr>
          <w:ilvl w:val="0"/>
          <w:numId w:val="1030"/>
        </w:numPr>
      </w:pPr>
      <w:r>
        <w:t xml:space="preserve">Prove the base cases (usually straightforward)</w:t>
      </w:r>
    </w:p>
    <w:p>
      <w:r>
        <w:pict>
          <v:rect style="width:0;height:1.5pt" o:hralign="center" o:hrstd="t" o:hr="t"/>
        </w:pict>
      </w:r>
    </w:p>
    <w:bookmarkEnd w:id="47"/>
    <w:bookmarkStart w:id="48" w:name="recursion-tree-method"/>
    <w:p>
      <w:pPr>
        <w:pStyle w:val="Heading3"/>
      </w:pPr>
      <w:r>
        <w:t xml:space="preserve">Recursion Tree Method</w:t>
      </w:r>
    </w:p>
    <w:p>
      <w:pPr>
        <w:numPr>
          <w:ilvl w:val="0"/>
          <w:numId w:val="1033"/>
        </w:numPr>
        <w:pStyle w:val="Compact"/>
      </w:pPr>
      <w:r>
        <w:t xml:space="preserve">A recursion tree models the runtime costs of a recursive execution of an algorithm.</w:t>
      </w:r>
    </w:p>
    <w:p>
      <w:pPr>
        <w:numPr>
          <w:ilvl w:val="0"/>
          <w:numId w:val="1033"/>
        </w:numPr>
        <w:pStyle w:val="Compact"/>
      </w:pPr>
      <w:r>
        <w:t xml:space="preserve">The recursion tree method is good for generating guesses for the substitution method.</w:t>
      </w:r>
    </w:p>
    <w:p>
      <w:pPr>
        <w:numPr>
          <w:ilvl w:val="0"/>
          <w:numId w:val="1033"/>
        </w:numPr>
        <w:pStyle w:val="Compact"/>
      </w:pPr>
      <w:r>
        <w:t xml:space="preserve">The recursion-tree method can be unreliable.</w:t>
      </w:r>
    </w:p>
    <w:p>
      <w:pPr>
        <w:numPr>
          <w:ilvl w:val="1"/>
          <w:numId w:val="1034"/>
        </w:numPr>
        <w:pStyle w:val="Compact"/>
      </w:pPr>
      <w:r>
        <w:t xml:space="preserve">Not suitable for formal proofs</w:t>
      </w:r>
    </w:p>
    <w:p>
      <w:pPr>
        <w:numPr>
          <w:ilvl w:val="0"/>
          <w:numId w:val="1033"/>
        </w:numPr>
        <w:pStyle w:val="Compact"/>
      </w:pPr>
      <w:r>
        <w:t xml:space="preserve">The recursion-tree method promotes intuition, however.</w:t>
      </w:r>
    </w:p>
    <w:p>
      <w:r>
        <w:pict>
          <v:rect style="width:0;height:1.5pt" o:hralign="center" o:hrstd="t" o:hr="t"/>
        </w:pict>
      </w:r>
    </w:p>
    <w:bookmarkEnd w:id="48"/>
    <w:bookmarkStart w:id="53" w:name="solve-recurrence-tn2tn2thetan"/>
    <w:p>
      <w:pPr>
        <w:pStyle w:val="Heading3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1543050" cy="771525"/>
            <wp:effectExtent b="0" l="0" r="0" t="0"/>
            <wp:docPr descr="alt:“alt” height:250px center" title="" id="50" name="Picture"/>
            <a:graphic>
              <a:graphicData uri="http://schemas.openxmlformats.org/drawingml/2006/picture">
                <pic:pic>
                  <pic:nvPicPr>
                    <pic:cNvPr descr="assets/ce100-week-2-recurrence-recursion_1.drawio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height:250px center</w:t>
      </w:r>
    </w:p>
    <w:p>
      <w:r>
        <w:pict>
          <v:rect style="width:0;height:1.5pt" o:hralign="center" o:hrstd="t" o:hr="t"/>
        </w:pict>
      </w:r>
    </w:p>
    <w:bookmarkEnd w:id="53"/>
    <w:bookmarkStart w:id="58" w:name="solve-recurrence-tn2tn2thetan-1"/>
    <w:p>
      <w:pPr>
        <w:pStyle w:val="Heading3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3181350" cy="1524000"/>
            <wp:effectExtent b="0" l="0" r="0" t="0"/>
            <wp:docPr descr="alt:“alt” height:450px center" title="" id="55" name="Picture"/>
            <a:graphic>
              <a:graphicData uri="http://schemas.openxmlformats.org/drawingml/2006/picture">
                <pic:pic>
                  <pic:nvPicPr>
                    <pic:cNvPr descr="assets/ce100-week-2-recurrence-recursion_2.drawio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height:450px center</w:t>
      </w:r>
    </w:p>
    <w:p>
      <w:r>
        <w:pict>
          <v:rect style="width:0;height:1.5pt" o:hralign="center" o:hrstd="t" o:hr="t"/>
        </w:pict>
      </w:r>
    </w:p>
    <w:bookmarkEnd w:id="58"/>
    <w:bookmarkStart w:id="63" w:name="solve-recurrence-tn2tn2thetan-2"/>
    <w:p>
      <w:pPr>
        <w:pStyle w:val="Heading3"/>
      </w:pPr>
      <w:r>
        <w:t xml:space="preserve">Solve Recurrence :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2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CaptionedFigure"/>
      </w:pPr>
      <w:r>
        <w:drawing>
          <wp:inline>
            <wp:extent cx="4000500" cy="2676525"/>
            <wp:effectExtent b="0" l="0" r="0" t="0"/>
            <wp:docPr descr="alt:“alt” height:500px center" title="" id="60" name="Picture"/>
            <a:graphic>
              <a:graphicData uri="http://schemas.openxmlformats.org/drawingml/2006/picture">
                <pic:pic>
                  <pic:nvPicPr>
                    <pic:cNvPr descr="assets/ce100-week-2-recurrence-recursion_3.drawio.sv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alt:</w:t>
      </w:r>
      <w:r>
        <w:t xml:space="preserve">“</w:t>
      </w:r>
      <w:r>
        <w:t xml:space="preserve">alt</w:t>
      </w:r>
      <w:r>
        <w:t xml:space="preserve">”</w:t>
      </w:r>
      <w:r>
        <w:t xml:space="preserve"> </w:t>
      </w:r>
      <w:r>
        <w:t xml:space="preserve">height:500px center</w:t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Example of Recursion Tree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TODO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Continue From</w:t>
            </w:r>
            <w:r>
              <w:t xml:space="preserve"> </w:t>
            </w:r>
            <w:r>
              <w:t xml:space="preserve">Slide : 03</w:t>
            </w:r>
            <w:r>
              <w:t xml:space="preserve"> </w:t>
            </w:r>
            <w:r>
              <w:t xml:space="preserve">Page : 27</w:t>
            </w:r>
          </w:p>
        </w:tc>
      </w:tr>
    </w:tbl>
    <w:bookmarkEnd w:id="63"/>
    <w:bookmarkEnd w:id="64"/>
    <w:bookmarkStart w:id="6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svg" /><Relationship Type="http://schemas.openxmlformats.org/officeDocument/2006/relationships/image" Id="rId54" Target="media/rId54.svg" /><Relationship Type="http://schemas.openxmlformats.org/officeDocument/2006/relationships/image" Id="rId59" Target="media/rId59.sv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2-recurrence.md_doc.pdf" TargetMode="External" /><Relationship Type="http://schemas.openxmlformats.org/officeDocument/2006/relationships/hyperlink" Id="rId22" Target="ce100-week-2-recurrence.md_slide.pdf" TargetMode="External" /><Relationship Type="http://schemas.openxmlformats.org/officeDocument/2006/relationships/hyperlink" Id="rId23" Target="ce100-week-2-recurrence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2022-02-03T17:00:05Z</dcterms:created>
  <dcterms:modified xsi:type="dcterms:W3CDTF">2022-02-03T17:00:05Z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Solving Recurrences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