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svg" ContentType="image/svg+xml"/>
  <Override PartName="/word/media/rId49.svg" ContentType="image/svg+xml"/>
  <Override PartName="/word/media/rId63.svg" ContentType="image/svg+xml"/>
  <Override PartName="/word/media/rId68.svg" ContentType="image/svg+xml"/>
  <Override PartName="/word/media/rId73.svg" ContentType="image/svg+xml"/>
  <Override PartName="/word/media/rId78.svg" ContentType="image/svg+xml"/>
  <Override PartName="/word/media/rId83.svg" ContentType="image/svg+xml"/>
  <Override PartName="/word/media/rId88.svg" ContentType="image/svg+xml"/>
  <Override PartName="/word/media/rId125.svg" ContentType="image/svg+xml"/>
  <Override PartName="/word/media/rId96.svg" ContentType="image/svg+xml"/>
  <Override PartName="/word/media/rId101.svg" ContentType="image/svg+xml"/>
  <Override PartName="/word/media/rId106.svg" ContentType="image/svg+xml"/>
  <Override PartName="/word/media/rId111.svg" ContentType="image/svg+xml"/>
  <Override PartName="/word/media/rId118.svg" ContentType="image/svg+xml"/>
  <Override PartName="/word/media/rId37.svg" ContentType="image/svg+xml"/>
  <Override PartName="/word/media/rId104.png" ContentType="image/png"/>
  <Override PartName="/word/media/rId109.png" ContentType="image/png"/>
  <Override PartName="/word/media/rId114.png" ContentType="image/png"/>
  <Override PartName="/word/media/rId121.png" ContentType="image/png"/>
  <Override PartName="/word/media/rId128.png" ContentType="image/png"/>
  <Override PartName="/word/media/rId132.png" ContentType="image/png"/>
  <Override PartName="/word/media/rId136.png" ContentType="image/png"/>
  <Override PartName="/word/media/rId140.png" ContentType="image/png"/>
  <Override PartName="/word/media/rId144.png" ContentType="image/png"/>
  <Override PartName="/word/media/rId40.png" ContentType="image/png"/>
  <Override PartName="/word/media/rId45.png" ContentType="image/png"/>
  <Override PartName="/word/media/rId52.png" ContentType="image/png"/>
  <Override PartName="/word/media/rId57.png" ContentType="image/png"/>
  <Override PartName="/word/media/rId66.png" ContentType="image/png"/>
  <Override PartName="/word/media/rId71.png" ContentType="image/png"/>
  <Override PartName="/word/media/rId76.png" ContentType="image/png"/>
  <Override PartName="/word/media/rId81.png" ContentType="image/png"/>
  <Override PartName="/word/media/rId86.png" ContentType="image/png"/>
  <Override PartName="/word/media/rId91.png" ContentType="image/png"/>
  <Override PartName="/word/media/rId9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Huffman</w:t>
      </w:r>
      <w:r>
        <w:t xml:space="preserve"> </w:t>
      </w:r>
      <w:r>
        <w:t xml:space="preserve">Coding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9-huffman-coding"/>
    <w:p>
      <w:pPr>
        <w:pStyle w:val="Heading2"/>
      </w:pPr>
      <w:r>
        <w:t xml:space="preserve">Week-9 (Huffman Coding)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huffman-coding"/>
    <w:p>
      <w:pPr>
        <w:pStyle w:val="Heading2"/>
      </w:pPr>
      <w:r>
        <w:t xml:space="preserve">Huffman Coding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Heap Data Structure (Review Week-4)</w:t>
      </w:r>
    </w:p>
    <w:p>
      <w:pPr>
        <w:numPr>
          <w:ilvl w:val="0"/>
          <w:numId w:val="1001"/>
        </w:numPr>
        <w:pStyle w:val="Compact"/>
      </w:pPr>
      <w:r>
        <w:t xml:space="preserve">Heap Sort (Review Week-4)</w:t>
      </w:r>
    </w:p>
    <w:p>
      <w:pPr>
        <w:numPr>
          <w:ilvl w:val="0"/>
          <w:numId w:val="1001"/>
        </w:numPr>
        <w:pStyle w:val="Compact"/>
      </w:pPr>
      <w:r>
        <w:t xml:space="preserve">Huffman Coding</w:t>
      </w:r>
    </w:p>
    <w:p>
      <w:r>
        <w:pict>
          <v:rect style="width:0;height:1.5pt" o:hralign="center" o:hrstd="t" o:hr="t"/>
        </w:pict>
      </w:r>
    </w:p>
    <w:bookmarkEnd w:id="27"/>
    <w:bookmarkStart w:id="28" w:name="huffman-codes"/>
    <w:p>
      <w:pPr>
        <w:pStyle w:val="Heading2"/>
      </w:pPr>
      <w:r>
        <w:rPr>
          <w:bCs/>
          <w:b/>
        </w:rPr>
        <w:t xml:space="preserve">Huffman Codes</w:t>
      </w:r>
    </w:p>
    <w:p>
      <w:r>
        <w:pict>
          <v:rect style="width:0;height:1.5pt" o:hralign="center" o:hrstd="t" o:hr="t"/>
        </w:pict>
      </w:r>
    </w:p>
    <w:bookmarkEnd w:id="28"/>
    <w:bookmarkStart w:id="29" w:name="huffman-codes-for-compression"/>
    <w:p>
      <w:pPr>
        <w:pStyle w:val="Heading2"/>
      </w:pPr>
      <w:r>
        <w:t xml:space="preserve">Huffman Codes for Compression</w:t>
      </w:r>
    </w:p>
    <w:p>
      <w:pPr>
        <w:numPr>
          <w:ilvl w:val="0"/>
          <w:numId w:val="1002"/>
        </w:numPr>
        <w:pStyle w:val="Compact"/>
      </w:pPr>
      <w:r>
        <w:t xml:space="preserve">Widely used and very effective for data compression</w:t>
      </w:r>
    </w:p>
    <w:p>
      <w:pPr>
        <w:numPr>
          <w:ilvl w:val="0"/>
          <w:numId w:val="1002"/>
        </w:numPr>
        <w:pStyle w:val="Compact"/>
      </w:pPr>
      <w:r>
        <w:t xml:space="preserve">Savings of 20% - 90% typical</w:t>
      </w:r>
    </w:p>
    <w:p>
      <w:pPr>
        <w:numPr>
          <w:ilvl w:val="1"/>
          <w:numId w:val="1003"/>
        </w:numPr>
        <w:pStyle w:val="Compact"/>
      </w:pPr>
      <w:r>
        <w:t xml:space="preserve">(depending on the characteristics of the data)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 summary:</w:t>
      </w:r>
      <w:r>
        <w:t xml:space="preserve"> </w:t>
      </w:r>
      <w:r>
        <w:t xml:space="preserve">Huffman’s greedy algorithm uses a</w:t>
      </w:r>
      <w:r>
        <w:t xml:space="preserve"> </w:t>
      </w:r>
      <w:r>
        <w:rPr>
          <w:bCs/>
          <w:b/>
        </w:rPr>
        <w:t xml:space="preserve">table of frequencies</w:t>
      </w:r>
      <w:r>
        <w:t xml:space="preserve"> </w:t>
      </w:r>
      <w:r>
        <w:t xml:space="preserve">of character occurrences to build up an optimal way of</w:t>
      </w:r>
      <w:r>
        <w:t xml:space="preserve"> </w:t>
      </w:r>
      <w:r>
        <w:rPr>
          <w:bCs/>
          <w:b/>
        </w:rPr>
        <w:t xml:space="preserve">representing each character as a binary string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9"/>
    <w:bookmarkStart w:id="30" w:name="binary-string-representation---example"/>
    <w:p>
      <w:pPr>
        <w:pStyle w:val="Heading2"/>
      </w:pPr>
      <w:r>
        <w:t xml:space="preserve">Binary String Representation -</w:t>
      </w:r>
      <w:r>
        <w:t xml:space="preserve"> </w:t>
      </w:r>
      <w:r>
        <w:rPr>
          <w:bCs/>
          <w:b/>
        </w:rPr>
        <w:t xml:space="preserve">Example</w:t>
      </w:r>
    </w:p>
    <w:p>
      <w:pPr>
        <w:numPr>
          <w:ilvl w:val="0"/>
          <w:numId w:val="1004"/>
        </w:numPr>
        <w:pStyle w:val="Compact"/>
      </w:pPr>
      <w:r>
        <w:t xml:space="preserve">Consider a data file with:</w:t>
      </w:r>
    </w:p>
    <w:p>
      <w:pPr>
        <w:numPr>
          <w:ilvl w:val="1"/>
          <w:numId w:val="1005"/>
        </w:numPr>
        <w:pStyle w:val="Compact"/>
      </w:pPr>
      <w:r>
        <w:t xml:space="preserve">100K characters</w:t>
      </w:r>
    </w:p>
    <w:p>
      <w:pPr>
        <w:numPr>
          <w:ilvl w:val="1"/>
          <w:numId w:val="1005"/>
        </w:numPr>
        <w:pStyle w:val="Compact"/>
      </w:pPr>
      <w:r>
        <w:t xml:space="preserve">Each character is one of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,</m:t>
        </m:r>
        <m:r>
          <m:t>e</m:t>
        </m:r>
        <m:r>
          <m:rPr>
            <m:sty m:val="p"/>
          </m:rPr>
          <m:t>,</m:t>
        </m:r>
        <m:r>
          <m:t>f</m:t>
        </m:r>
        <m:r>
          <m:rPr>
            <m:sty m:val="p"/>
          </m:rPr>
          <m:t>}</m:t>
        </m:r>
      </m:oMath>
    </w:p>
    <w:p>
      <w:pPr>
        <w:numPr>
          <w:ilvl w:val="0"/>
          <w:numId w:val="1004"/>
        </w:numPr>
        <w:pStyle w:val="Compact"/>
      </w:pPr>
      <w:r>
        <w:t xml:space="preserve">Frequency of each character in the file: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frequency:</w:t>
      </w:r>
      <w:r>
        <w:t xml:space="preserve"> </w:t>
      </w:r>
      <m:oMath>
        <m:limUpp>
          <m:e>
            <m:groupChr>
              <m:groupChrPr>
                <m:chr m:val="⏞"/>
                <m:pos m:val="top"/>
                <m:vertJc m:val="bot"/>
              </m:groupChrPr>
              <m:e>
                <m:r>
                  <m:t>a</m:t>
                </m:r>
              </m:e>
            </m:groupChr>
          </m:e>
          <m:lim>
            <m:r>
              <m:t>45</m:t>
            </m:r>
            <m:r>
              <m:t>K</m:t>
            </m:r>
          </m:lim>
        </m:limUpp>
        <m:r>
          <m:rPr>
            <m:sty m:val="p"/>
          </m:rPr>
          <m:t>,</m:t>
        </m:r>
        <m:limUpp>
          <m:e>
            <m:groupChr>
              <m:groupChrPr>
                <m:chr m:val="⏞"/>
                <m:pos m:val="top"/>
                <m:vertJc m:val="bot"/>
              </m:groupChrPr>
              <m:e>
                <m:r>
                  <m:t>b</m:t>
                </m:r>
              </m:e>
            </m:groupChr>
          </m:e>
          <m:lim>
            <m:r>
              <m:t>13</m:t>
            </m:r>
            <m:r>
              <m:t>K</m:t>
            </m:r>
          </m:lim>
        </m:limUpp>
        <m:r>
          <m:rPr>
            <m:sty m:val="p"/>
          </m:rPr>
          <m:t>,</m:t>
        </m:r>
        <m:limUpp>
          <m:e>
            <m:groupChr>
              <m:groupChrPr>
                <m:chr m:val="⏞"/>
                <m:pos m:val="top"/>
                <m:vertJc m:val="bot"/>
              </m:groupChrPr>
              <m:e>
                <m:r>
                  <m:t>c</m:t>
                </m:r>
              </m:e>
            </m:groupChr>
          </m:e>
          <m:lim>
            <m:r>
              <m:t>12</m:t>
            </m:r>
            <m:r>
              <m:t>K</m:t>
            </m:r>
          </m:lim>
        </m:limUpp>
        <m:r>
          <m:rPr>
            <m:sty m:val="p"/>
          </m:rPr>
          <m:t>,</m:t>
        </m:r>
        <m:limUpp>
          <m:e>
            <m:groupChr>
              <m:groupChrPr>
                <m:chr m:val="⏞"/>
                <m:pos m:val="top"/>
                <m:vertJc m:val="bot"/>
              </m:groupChrPr>
              <m:e>
                <m:r>
                  <m:t>d</m:t>
                </m:r>
              </m:e>
            </m:groupChr>
          </m:e>
          <m:lim>
            <m:r>
              <m:t>16</m:t>
            </m:r>
            <m:r>
              <m:t>K</m:t>
            </m:r>
          </m:lim>
        </m:limUpp>
        <m:r>
          <m:rPr>
            <m:sty m:val="p"/>
          </m:rPr>
          <m:t>,</m:t>
        </m:r>
        <m:limUpp>
          <m:e>
            <m:groupChr>
              <m:groupChrPr>
                <m:chr m:val="⏞"/>
                <m:pos m:val="top"/>
                <m:vertJc m:val="bot"/>
              </m:groupChrPr>
              <m:e>
                <m:r>
                  <m:t>e</m:t>
                </m:r>
              </m:e>
            </m:groupChr>
          </m:e>
          <m:lim>
            <m:r>
              <m:t>9</m:t>
            </m:r>
            <m:r>
              <m:t>K</m:t>
            </m:r>
          </m:lim>
        </m:limUpp>
        <m:r>
          <m:rPr>
            <m:sty m:val="p"/>
          </m:rPr>
          <m:t>,</m:t>
        </m:r>
        <m:limUpp>
          <m:e>
            <m:groupChr>
              <m:groupChrPr>
                <m:chr m:val="⏞"/>
                <m:pos m:val="top"/>
                <m:vertJc m:val="bot"/>
              </m:groupChrPr>
              <m:e>
                <m:r>
                  <m:t>f</m:t>
                </m:r>
              </m:e>
            </m:groupChr>
          </m:e>
          <m:lim>
            <m:r>
              <m:t>5</m:t>
            </m:r>
            <m:r>
              <m:t>K</m:t>
            </m:r>
          </m:lim>
        </m:limUpp>
      </m:oMath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Binary character code:</w:t>
      </w:r>
      <w:r>
        <w:t xml:space="preserve"> </w:t>
      </w:r>
      <w:r>
        <w:t xml:space="preserve">Each character is represented by a unique binary string.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Intuition:</w:t>
      </w:r>
    </w:p>
    <w:p>
      <w:pPr>
        <w:numPr>
          <w:ilvl w:val="1"/>
          <w:numId w:val="1007"/>
        </w:numPr>
        <w:pStyle w:val="Compact"/>
      </w:pPr>
      <w:r>
        <w:t xml:space="preserve">Frequent characters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w:r>
        <w:t xml:space="preserve">shorter codewords</w:t>
      </w:r>
    </w:p>
    <w:p>
      <w:pPr>
        <w:numPr>
          <w:ilvl w:val="1"/>
          <w:numId w:val="1007"/>
        </w:numPr>
        <w:pStyle w:val="Compact"/>
      </w:pPr>
      <w:r>
        <w:t xml:space="preserve">Infrequent characters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w:r>
        <w:t xml:space="preserve">longer codewords</w:t>
      </w:r>
    </w:p>
    <w:p>
      <w:r>
        <w:pict>
          <v:rect style="width:0;height:1.5pt" o:hralign="center" o:hrstd="t" o:hr="t"/>
        </w:pict>
      </w:r>
    </w:p>
    <w:bookmarkEnd w:id="30"/>
    <w:bookmarkStart w:id="31" w:name="binary-string-representation---example-1"/>
    <w:p>
      <w:pPr>
        <w:pStyle w:val="Heading2"/>
      </w:pPr>
      <w:r>
        <w:t xml:space="preserve">Binary String Representation -</w:t>
      </w:r>
      <w:r>
        <w:t xml:space="preserve"> </w:t>
      </w:r>
      <w:r>
        <w:rPr>
          <w:bCs/>
          <w:b/>
        </w:rPr>
        <w:t xml:space="preserve">Example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characters</m:t>
                </m:r>
              </m:e>
              <m:e>
                <m:r>
                  <m:t>a</m:t>
                </m:r>
              </m:e>
              <m:e>
                <m:r>
                  <m:t>b</m:t>
                </m:r>
              </m:e>
              <m:e>
                <m:r>
                  <m:t>c</m:t>
                </m:r>
              </m:e>
              <m:e>
                <m:r>
                  <m:t>d</m:t>
                </m:r>
              </m:e>
              <m:e>
                <m:r>
                  <m:t>e</m:t>
                </m:r>
              </m:e>
              <m:e>
                <m:r>
                  <m:t>f</m:t>
                </m:r>
              </m:e>
            </m:mr>
            <m:mr>
              <m:e>
                <m:r>
                  <m:rPr>
                    <m:nor/>
                    <m:sty m:val="p"/>
                  </m:rPr>
                  <m:t>frequency</m:t>
                </m:r>
              </m:e>
              <m:e>
                <m:r>
                  <m:t>45</m:t>
                </m:r>
                <m:r>
                  <m:t>K</m:t>
                </m:r>
              </m:e>
              <m:e>
                <m:r>
                  <m:t>13</m:t>
                </m:r>
                <m:r>
                  <m:t>K</m:t>
                </m:r>
              </m:e>
              <m:e>
                <m:r>
                  <m:t>12</m:t>
                </m:r>
                <m:r>
                  <m:t>K</m:t>
                </m:r>
              </m:e>
              <m:e>
                <m:r>
                  <m:t>16</m:t>
                </m:r>
                <m:r>
                  <m:t>K</m:t>
                </m:r>
              </m:e>
              <m:e>
                <m:r>
                  <m:t>9</m:t>
                </m:r>
                <m:r>
                  <m:t>K</m:t>
                </m:r>
              </m:e>
              <m:e>
                <m:r>
                  <m:t>5</m:t>
                </m:r>
                <m:r>
                  <m:t>K</m:t>
                </m:r>
              </m:e>
            </m:mr>
            <m:mr>
              <m:e>
                <m:r>
                  <m:rPr>
                    <m:nor/>
                    <m:sty m:val="p"/>
                  </m:rPr>
                  <m:t>fixed-length</m:t>
                </m:r>
              </m:e>
              <m:e>
                <m:r>
                  <m:t>000</m:t>
                </m:r>
              </m:e>
              <m:e>
                <m:r>
                  <m:t>001</m:t>
                </m:r>
              </m:e>
              <m:e>
                <m:r>
                  <m:t>010</m:t>
                </m:r>
              </m:e>
              <m:e>
                <m:r>
                  <m:t>011</m:t>
                </m:r>
              </m:e>
              <m:e>
                <m:r>
                  <m:t>100</m:t>
                </m:r>
              </m:e>
              <m:e>
                <m:r>
                  <m:t>101</m:t>
                </m:r>
              </m:e>
            </m:mr>
            <m:mr>
              <m:e>
                <m:r>
                  <m:rPr>
                    <m:nor/>
                    <m:sty m:val="p"/>
                  </m:rPr>
                  <m:t>variable-length(1)</m:t>
                </m:r>
              </m:e>
              <m:e>
                <m:r>
                  <m:t>0</m:t>
                </m:r>
              </m:e>
              <m:e>
                <m:r>
                  <m:t>101</m:t>
                </m:r>
              </m:e>
              <m:e>
                <m:r>
                  <m:t>100</m:t>
                </m:r>
              </m:e>
              <m:e>
                <m:r>
                  <m:t>111</m:t>
                </m:r>
              </m:e>
              <m:e>
                <m:r>
                  <m:t>1101</m:t>
                </m:r>
              </m:e>
              <m:e>
                <m:r>
                  <m:t>1100</m:t>
                </m:r>
              </m:e>
            </m:mr>
            <m:mr>
              <m:e>
                <m:r>
                  <m:rPr>
                    <m:nor/>
                    <m:sty m:val="p"/>
                  </m:rPr>
                  <m:t>variable-length(2)</m:t>
                </m:r>
              </m:e>
              <m:e>
                <m:r>
                  <m:t>0</m:t>
                </m:r>
              </m:e>
              <m:e>
                <m:r>
                  <m:t>10</m:t>
                </m:r>
              </m:e>
              <m:e>
                <m:r>
                  <m:t>110</m:t>
                </m:r>
              </m:e>
              <m:e>
                <m:r>
                  <m:t>1110</m:t>
                </m:r>
              </m:e>
              <m:e>
                <m:r>
                  <m:t>11110</m:t>
                </m:r>
              </m:e>
              <m:e>
                <m:r>
                  <m:t>11111</m:t>
                </m:r>
              </m:e>
            </m:mr>
          </m:m>
        </m:oMath>
      </m:oMathPara>
    </w:p>
    <w:p>
      <w:pPr>
        <w:numPr>
          <w:ilvl w:val="0"/>
          <w:numId w:val="1008"/>
        </w:numPr>
        <w:pStyle w:val="Compact"/>
      </w:pPr>
      <w:r>
        <w:t xml:space="preserve">How many total bits needed for</w:t>
      </w:r>
      <w:r>
        <w:t xml:space="preserve"> </w:t>
      </w:r>
      <w:r>
        <w:rPr>
          <w:bCs/>
          <w:b/>
        </w:rPr>
        <w:t xml:space="preserve">fixed-length</w:t>
      </w:r>
      <w:r>
        <w:t xml:space="preserve"> </w:t>
      </w:r>
      <w:r>
        <w:t xml:space="preserve">codewords?</w:t>
      </w:r>
      <w:r>
        <w:t xml:space="preserve"> </w:t>
      </w:r>
      <m:oMath>
        <m:r>
          <m:t>100</m:t>
        </m:r>
        <m:r>
          <m:t>K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=</m:t>
        </m:r>
        <m:r>
          <m:t>300</m:t>
        </m:r>
        <m:r>
          <m:t>K</m:t>
        </m:r>
        <m:r>
          <m:t> </m:t>
        </m:r>
        <m:r>
          <m:t>b</m:t>
        </m:r>
        <m:r>
          <m:t>i</m:t>
        </m:r>
        <m:r>
          <m:t>t</m:t>
        </m:r>
        <m:r>
          <m:t>s</m:t>
        </m:r>
      </m:oMath>
    </w:p>
    <w:p>
      <w:pPr>
        <w:numPr>
          <w:ilvl w:val="0"/>
          <w:numId w:val="1008"/>
        </w:numPr>
        <w:pStyle w:val="Compact"/>
      </w:pPr>
      <w:r>
        <w:t xml:space="preserve">How many total bits needed for</w:t>
      </w:r>
      <w:r>
        <w:t xml:space="preserve"> </w:t>
      </w:r>
      <w:r>
        <w:rPr>
          <w:bCs/>
          <w:b/>
        </w:rPr>
        <w:t xml:space="preserve">variable-length(1)</w:t>
      </w:r>
      <w:r>
        <w:t xml:space="preserve"> </w:t>
      </w:r>
      <w:r>
        <w:t xml:space="preserve">codewords?</w:t>
      </w:r>
      <w:r>
        <w:t xml:space="preserve"> </w:t>
      </w:r>
      <m:oMath>
        <m:r>
          <m:t>45</m:t>
        </m:r>
        <m:r>
          <m:t>K</m:t>
        </m:r>
        <m:r>
          <m:rPr>
            <m:sty m:val="p"/>
          </m:rPr>
          <m:t>×</m:t>
        </m:r>
        <m:r>
          <m:t>1</m:t>
        </m:r>
        <m:r>
          <m:rPr>
            <m:sty m:val="p"/>
          </m:rPr>
          <m:t>+</m:t>
        </m:r>
        <m:r>
          <m:t>13</m:t>
        </m:r>
        <m:r>
          <m:t>K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+</m:t>
        </m:r>
        <m:r>
          <m:t>12</m:t>
        </m:r>
        <m:r>
          <m:t>K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+</m:t>
        </m:r>
        <m:r>
          <m:t>16</m:t>
        </m:r>
        <m:r>
          <m:t>K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+</m:t>
        </m:r>
        <m:r>
          <m:t>9</m:t>
        </m:r>
        <m:r>
          <m:t>K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+</m:t>
        </m:r>
        <m:r>
          <m:t>5</m:t>
        </m:r>
        <m:r>
          <m:t>K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=</m:t>
        </m:r>
        <m:r>
          <m:t>224</m:t>
        </m:r>
        <m:r>
          <m:t>K</m:t>
        </m:r>
      </m:oMath>
    </w:p>
    <w:p>
      <w:pPr>
        <w:numPr>
          <w:ilvl w:val="0"/>
          <w:numId w:val="1008"/>
        </w:numPr>
        <w:pStyle w:val="Compact"/>
      </w:pPr>
      <w:r>
        <w:t xml:space="preserve">How many total bits needed for</w:t>
      </w:r>
      <w:r>
        <w:t xml:space="preserve"> </w:t>
      </w:r>
      <w:r>
        <w:rPr>
          <w:bCs/>
          <w:b/>
        </w:rPr>
        <w:t xml:space="preserve">variable-length(2)</w:t>
      </w:r>
      <w:r>
        <w:t xml:space="preserve"> </w:t>
      </w:r>
      <w:r>
        <w:t xml:space="preserve">codewords?</w:t>
      </w:r>
      <w:r>
        <w:t xml:space="preserve"> </w:t>
      </w:r>
      <m:oMath>
        <m:r>
          <m:t>45</m:t>
        </m:r>
        <m:r>
          <m:t>K</m:t>
        </m:r>
        <m:r>
          <m:rPr>
            <m:sty m:val="p"/>
          </m:rPr>
          <m:t>×</m:t>
        </m:r>
        <m:r>
          <m:t>1</m:t>
        </m:r>
        <m:r>
          <m:rPr>
            <m:sty m:val="p"/>
          </m:rPr>
          <m:t>+</m:t>
        </m:r>
        <m:r>
          <m:t>13</m:t>
        </m:r>
        <m:r>
          <m:t>K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+</m:t>
        </m:r>
        <m:r>
          <m:t>12</m:t>
        </m:r>
        <m:r>
          <m:t>K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+</m:t>
        </m:r>
        <m:r>
          <m:t>16</m:t>
        </m:r>
        <m:r>
          <m:t>K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+</m:t>
        </m:r>
        <m:r>
          <m:t>9</m:t>
        </m:r>
        <m:r>
          <m:t>K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+</m:t>
        </m:r>
        <m:r>
          <m:t>5</m:t>
        </m:r>
        <m:r>
          <m:t>K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241</m:t>
        </m:r>
        <m:r>
          <m:t>K</m:t>
        </m:r>
      </m:oMath>
    </w:p>
    <w:p>
      <w:r>
        <w:pict>
          <v:rect style="width:0;height:1.5pt" o:hralign="center" o:hrstd="t" o:hr="t"/>
        </w:pict>
      </w:r>
    </w:p>
    <w:bookmarkEnd w:id="31"/>
    <w:bookmarkStart w:id="32" w:name="prefix-codes"/>
    <w:p>
      <w:pPr>
        <w:pStyle w:val="Heading2"/>
      </w:pPr>
      <w:r>
        <w:t xml:space="preserve">Prefix Codes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Prefix codes:</w:t>
      </w:r>
      <w:r>
        <w:t xml:space="preserve"> </w:t>
      </w:r>
      <w:r>
        <w:t xml:space="preserve">No codeword is also a prefix of some other codeword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Example: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characters</m:t>
                </m:r>
              </m:e>
              <m:e>
                <m:r>
                  <m:t>a</m:t>
                </m:r>
              </m:e>
              <m:e>
                <m:r>
                  <m:t>b</m:t>
                </m:r>
              </m:e>
              <m:e>
                <m:r>
                  <m:t>c</m:t>
                </m:r>
              </m:e>
              <m:e>
                <m:r>
                  <m:t>d</m:t>
                </m:r>
              </m:e>
              <m:e>
                <m:r>
                  <m:t>e</m:t>
                </m:r>
              </m:e>
              <m:e>
                <m:r>
                  <m:t>f</m:t>
                </m:r>
              </m:e>
            </m:mr>
            <m:mr>
              <m:e>
                <m:r>
                  <m:rPr>
                    <m:nor/>
                    <m:sty m:val="p"/>
                  </m:rPr>
                  <m:t>codeword</m:t>
                </m:r>
              </m:e>
              <m:e>
                <m:r>
                  <m:t>0</m:t>
                </m:r>
              </m:e>
              <m:e>
                <m:r>
                  <m:t>101</m:t>
                </m:r>
              </m:e>
              <m:e>
                <m:r>
                  <m:t>100</m:t>
                </m:r>
              </m:e>
              <m:e>
                <m:r>
                  <m:t>111</m:t>
                </m:r>
              </m:e>
              <m:e>
                <m:r>
                  <m:t>1101</m:t>
                </m:r>
              </m:e>
              <m:e>
                <m:r>
                  <m:t>1100</m:t>
                </m:r>
              </m:e>
            </m:mr>
          </m:m>
        </m:oMath>
      </m:oMathPara>
    </w:p>
    <w:p>
      <w:pPr>
        <w:numPr>
          <w:ilvl w:val="0"/>
          <w:numId w:val="1010"/>
        </w:numPr>
        <w:pStyle w:val="Compact"/>
      </w:pPr>
      <w:r>
        <w:t xml:space="preserve">It can be shown that:</w:t>
      </w:r>
    </w:p>
    <w:p>
      <w:pPr>
        <w:numPr>
          <w:ilvl w:val="1"/>
          <w:numId w:val="1011"/>
        </w:numPr>
        <w:pStyle w:val="Compact"/>
      </w:pPr>
      <w:r>
        <w:t xml:space="preserve">Optimal data compression is achievable with a</w:t>
      </w:r>
      <w:r>
        <w:t xml:space="preserve"> </w:t>
      </w:r>
      <w:r>
        <w:rPr>
          <w:bCs/>
          <w:b/>
        </w:rPr>
        <w:t xml:space="preserve">prefix code</w:t>
      </w:r>
    </w:p>
    <w:p>
      <w:pPr>
        <w:numPr>
          <w:ilvl w:val="0"/>
          <w:numId w:val="1010"/>
        </w:numPr>
        <w:pStyle w:val="Compact"/>
      </w:pPr>
      <w:r>
        <w:t xml:space="preserve">In other words, optimality is not lost due to</w:t>
      </w:r>
      <w:r>
        <w:t xml:space="preserve"> </w:t>
      </w:r>
      <w:r>
        <w:rPr>
          <w:bCs/>
          <w:b/>
        </w:rPr>
        <w:t xml:space="preserve">prefix-code</w:t>
      </w:r>
      <w:r>
        <w:t xml:space="preserve"> </w:t>
      </w:r>
      <w:r>
        <w:t xml:space="preserve">restriction.</w:t>
      </w:r>
    </w:p>
    <w:p>
      <w:r>
        <w:pict>
          <v:rect style="width:0;height:1.5pt" o:hralign="center" o:hrstd="t" o:hr="t"/>
        </w:pict>
      </w:r>
    </w:p>
    <w:bookmarkEnd w:id="32"/>
    <w:bookmarkStart w:id="33" w:name="prefix-codes-encoding"/>
    <w:p>
      <w:pPr>
        <w:pStyle w:val="Heading2"/>
      </w:pPr>
      <w:r>
        <w:t xml:space="preserve">Prefix Codes: Encoding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characters</m:t>
                </m:r>
              </m:e>
              <m:e>
                <m:r>
                  <m:t>a</m:t>
                </m:r>
              </m:e>
              <m:e>
                <m:r>
                  <m:t>b</m:t>
                </m:r>
              </m:e>
              <m:e>
                <m:r>
                  <m:t>c</m:t>
                </m:r>
              </m:e>
              <m:e>
                <m:r>
                  <m:t>d</m:t>
                </m:r>
              </m:e>
              <m:e>
                <m:r>
                  <m:t>e</m:t>
                </m:r>
              </m:e>
              <m:e>
                <m:r>
                  <m:t>f</m:t>
                </m:r>
              </m:e>
            </m:mr>
            <m:mr>
              <m:e>
                <m:r>
                  <m:rPr>
                    <m:nor/>
                    <m:sty m:val="p"/>
                  </m:rPr>
                  <m:t>codeword</m:t>
                </m:r>
              </m:e>
              <m:e>
                <m:r>
                  <m:t>0</m:t>
                </m:r>
              </m:e>
              <m:e>
                <m:r>
                  <m:t>101</m:t>
                </m:r>
              </m:e>
              <m:e>
                <m:r>
                  <m:t>100</m:t>
                </m:r>
              </m:e>
              <m:e>
                <m:r>
                  <m:t>111</m:t>
                </m:r>
              </m:e>
              <m:e>
                <m:r>
                  <m:t>1101</m:t>
                </m:r>
              </m:e>
              <m:e>
                <m:r>
                  <m:t>1100</m:t>
                </m:r>
              </m:e>
            </m:mr>
          </m:m>
        </m:oMath>
      </m:oMathPara>
    </w:p>
    <w:p>
      <w:pPr>
        <w:numPr>
          <w:ilvl w:val="0"/>
          <w:numId w:val="1012"/>
        </w:numPr>
      </w:pPr>
      <w:r>
        <w:rPr>
          <w:bCs/>
          <w:b/>
        </w:rPr>
        <w:t xml:space="preserve">Encoding:</w:t>
      </w:r>
      <w:r>
        <w:t xml:space="preserve"> </w:t>
      </w:r>
      <w:r>
        <w:t xml:space="preserve">Concatenate the codewords representing each character of the file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Example:</w:t>
      </w:r>
      <w:r>
        <w:t xml:space="preserve"> </w:t>
      </w:r>
      <w:r>
        <w:t xml:space="preserve">Encode file</w:t>
      </w:r>
      <w:r>
        <w:t xml:space="preserve"> </w:t>
      </w:r>
      <w:r>
        <w:t xml:space="preserve">“</w:t>
      </w:r>
      <w:r>
        <w:t xml:space="preserve">abc</w:t>
      </w:r>
      <w:r>
        <w:t xml:space="preserve">”</w:t>
      </w:r>
      <w:r>
        <w:t xml:space="preserve"> </w:t>
      </w:r>
      <w:r>
        <w:t xml:space="preserve">using the codewords above</w:t>
      </w:r>
    </w:p>
    <w:p>
      <w:pPr>
        <w:numPr>
          <w:ilvl w:val="1"/>
          <w:numId w:val="1013"/>
        </w:numPr>
        <w:pStyle w:val="Compact"/>
      </w:pPr>
      <m:oMath>
        <m:r>
          <m:t>a</m:t>
        </m:r>
        <m:r>
          <m:t>b</m:t>
        </m:r>
        <m:r>
          <m:t>c</m:t>
        </m:r>
        <m:r>
          <m:rPr>
            <m:sty m:val="p"/>
          </m:rPr>
          <m:t>⇒</m:t>
        </m:r>
        <m:r>
          <m:t>0.101</m:t>
        </m:r>
        <m:r>
          <m:t>.100</m:t>
        </m:r>
        <m:r>
          <m:rPr>
            <m:sty m:val="p"/>
          </m:rPr>
          <m:t>⇒</m:t>
        </m:r>
        <m:r>
          <m:t>0101100</m:t>
        </m:r>
      </m:oMath>
    </w:p>
    <w:p>
      <w:pPr>
        <w:numPr>
          <w:ilvl w:val="0"/>
          <w:numId w:val="1012"/>
        </w:numPr>
      </w:pPr>
      <w:r>
        <w:rPr>
          <w:bCs/>
          <w:b/>
        </w:rPr>
        <w:t xml:space="preserve">Note: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denotes the concatenation operation. It is just for illustration purposes, and does not exist in the encoded string.</w:t>
      </w:r>
    </w:p>
    <w:p>
      <w:r>
        <w:pict>
          <v:rect style="width:0;height:1.5pt" o:hralign="center" o:hrstd="t" o:hr="t"/>
        </w:pict>
      </w:r>
    </w:p>
    <w:bookmarkEnd w:id="33"/>
    <w:bookmarkStart w:id="34" w:name="prefix-codes-decoding"/>
    <w:p>
      <w:pPr>
        <w:pStyle w:val="Heading2"/>
      </w:pPr>
      <w:r>
        <w:t xml:space="preserve">Prefix Codes: Decoding</w:t>
      </w:r>
    </w:p>
    <w:p>
      <w:pPr>
        <w:numPr>
          <w:ilvl w:val="0"/>
          <w:numId w:val="1014"/>
        </w:numPr>
        <w:pStyle w:val="Compact"/>
      </w:pPr>
      <w:r>
        <w:t xml:space="preserve">Decoding is quite simple with a prefix code</w:t>
      </w:r>
    </w:p>
    <w:p>
      <w:pPr>
        <w:numPr>
          <w:ilvl w:val="0"/>
          <w:numId w:val="1014"/>
        </w:numPr>
        <w:pStyle w:val="Compact"/>
      </w:pPr>
      <w:r>
        <w:t xml:space="preserve">The first codeword in an encoded file is unambiguous</w:t>
      </w:r>
    </w:p>
    <w:p>
      <w:pPr>
        <w:numPr>
          <w:ilvl w:val="1"/>
          <w:numId w:val="1015"/>
        </w:numPr>
        <w:pStyle w:val="Compact"/>
      </w:pPr>
      <w:r>
        <w:rPr>
          <w:iCs/>
          <w:i/>
        </w:rPr>
        <w:t xml:space="preserve">because no codeword is a prefix of any other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Decoding algorithm:</w:t>
      </w:r>
    </w:p>
    <w:p>
      <w:pPr>
        <w:numPr>
          <w:ilvl w:val="1"/>
          <w:numId w:val="1016"/>
        </w:numPr>
        <w:pStyle w:val="Compact"/>
      </w:pPr>
      <w:r>
        <w:t xml:space="preserve">Identify the initial codeword</w:t>
      </w:r>
    </w:p>
    <w:p>
      <w:pPr>
        <w:numPr>
          <w:ilvl w:val="1"/>
          <w:numId w:val="1016"/>
        </w:numPr>
        <w:pStyle w:val="Compact"/>
      </w:pPr>
      <w:r>
        <w:t xml:space="preserve">Translate it back to the original character</w:t>
      </w:r>
    </w:p>
    <w:p>
      <w:pPr>
        <w:numPr>
          <w:ilvl w:val="1"/>
          <w:numId w:val="1016"/>
        </w:numPr>
        <w:pStyle w:val="Compact"/>
      </w:pPr>
      <w:r>
        <w:t xml:space="preserve">Remove it from the encoded file</w:t>
      </w:r>
    </w:p>
    <w:p>
      <w:pPr>
        <w:numPr>
          <w:ilvl w:val="1"/>
          <w:numId w:val="1016"/>
        </w:numPr>
        <w:pStyle w:val="Compact"/>
      </w:pPr>
      <w:r>
        <w:t xml:space="preserve">Repeat the decoding process on the remainder of the encoded file.</w:t>
      </w:r>
    </w:p>
    <w:p>
      <w:r>
        <w:pict>
          <v:rect style="width:0;height:1.5pt" o:hralign="center" o:hrstd="t" o:hr="t"/>
        </w:pict>
      </w:r>
    </w:p>
    <w:bookmarkEnd w:id="34"/>
    <w:bookmarkStart w:id="35" w:name="prefix-codes-decoding---example"/>
    <w:p>
      <w:pPr>
        <w:pStyle w:val="Heading2"/>
      </w:pPr>
      <w:r>
        <w:t xml:space="preserve">Prefix Codes: Decoding - Example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characters</m:t>
                </m:r>
              </m:e>
              <m:e>
                <m:r>
                  <m:t>a</m:t>
                </m:r>
              </m:e>
              <m:e>
                <m:r>
                  <m:t>b</m:t>
                </m:r>
              </m:e>
              <m:e>
                <m:r>
                  <m:t>c</m:t>
                </m:r>
              </m:e>
              <m:e>
                <m:r>
                  <m:t>d</m:t>
                </m:r>
              </m:e>
              <m:e>
                <m:r>
                  <m:t>e</m:t>
                </m:r>
              </m:e>
              <m:e>
                <m:r>
                  <m:t>f</m:t>
                </m:r>
              </m:e>
            </m:mr>
            <m:mr>
              <m:e>
                <m:r>
                  <m:rPr>
                    <m:nor/>
                    <m:sty m:val="p"/>
                  </m:rPr>
                  <m:t>codeword</m:t>
                </m:r>
              </m:e>
              <m:e>
                <m:r>
                  <m:t>0</m:t>
                </m:r>
              </m:e>
              <m:e>
                <m:r>
                  <m:t>101</m:t>
                </m:r>
              </m:e>
              <m:e>
                <m:r>
                  <m:t>100</m:t>
                </m:r>
              </m:e>
              <m:e>
                <m:r>
                  <m:t>111</m:t>
                </m:r>
              </m:e>
              <m:e>
                <m:r>
                  <m:t>1101</m:t>
                </m:r>
              </m:e>
              <m:e>
                <m:r>
                  <m:t>1100</m:t>
                </m:r>
              </m:e>
            </m:mr>
          </m:m>
        </m:oMath>
      </m:oMathPara>
    </w:p>
    <w:p>
      <w:pPr>
        <w:numPr>
          <w:ilvl w:val="0"/>
          <w:numId w:val="1017"/>
        </w:numPr>
        <w:pStyle w:val="Compact"/>
      </w:pPr>
      <w:r>
        <w:t xml:space="preserve">Example: Decode encoded file</w:t>
      </w:r>
      <w:r>
        <w:t xml:space="preserve"> </w:t>
      </w:r>
      <m:oMath>
        <m:r>
          <m:t>001011101</m:t>
        </m:r>
      </m:oMath>
    </w:p>
    <w:p>
      <w:pPr>
        <w:numPr>
          <w:ilvl w:val="1"/>
          <w:numId w:val="1018"/>
        </w:numPr>
        <w:pStyle w:val="Compact"/>
      </w:pPr>
      <m:oMath>
        <m:r>
          <m:t>001011101</m:t>
        </m:r>
      </m:oMath>
    </w:p>
    <w:p>
      <w:pPr>
        <w:numPr>
          <w:ilvl w:val="1"/>
          <w:numId w:val="1018"/>
        </w:numPr>
        <w:pStyle w:val="Compact"/>
      </w:pPr>
      <m:oMath>
        <m:r>
          <m:t>0.01011101</m:t>
        </m:r>
      </m:oMath>
    </w:p>
    <w:p>
      <w:pPr>
        <w:numPr>
          <w:ilvl w:val="1"/>
          <w:numId w:val="1018"/>
        </w:numPr>
        <w:pStyle w:val="Compact"/>
      </w:pPr>
      <m:oMath>
        <m:r>
          <m:t>0.0</m:t>
        </m:r>
        <m:r>
          <m:t>.1011101</m:t>
        </m:r>
      </m:oMath>
    </w:p>
    <w:p>
      <w:pPr>
        <w:numPr>
          <w:ilvl w:val="1"/>
          <w:numId w:val="1018"/>
        </w:numPr>
        <w:pStyle w:val="Compact"/>
      </w:pPr>
      <m:oMath>
        <m:r>
          <m:t>0.0</m:t>
        </m:r>
        <m:r>
          <m:t>.101</m:t>
        </m:r>
        <m:r>
          <m:t>.1101</m:t>
        </m:r>
      </m:oMath>
    </w:p>
    <w:p>
      <w:pPr>
        <w:numPr>
          <w:ilvl w:val="1"/>
          <w:numId w:val="1018"/>
        </w:numPr>
        <w:pStyle w:val="Compact"/>
      </w:pPr>
      <m:oMath>
        <m:r>
          <m:t>0.0</m:t>
        </m:r>
        <m:r>
          <m:t>.101</m:t>
        </m:r>
        <m:r>
          <m:t>.1101</m:t>
        </m:r>
      </m:oMath>
    </w:p>
    <w:p>
      <w:pPr>
        <w:numPr>
          <w:ilvl w:val="1"/>
          <w:numId w:val="1018"/>
        </w:numPr>
        <w:pStyle w:val="Compact"/>
      </w:pPr>
      <m:oMath>
        <m:r>
          <m:t>a</m:t>
        </m:r>
        <m:r>
          <m:t>a</m:t>
        </m:r>
        <m:r>
          <m:t>b</m:t>
        </m:r>
        <m:r>
          <m:t>e</m:t>
        </m:r>
      </m:oMath>
    </w:p>
    <w:p>
      <w:r>
        <w:pict>
          <v:rect style="width:0;height:1.5pt" o:hralign="center" o:hrstd="t" o:hr="t"/>
        </w:pict>
      </w:r>
    </w:p>
    <w:bookmarkEnd w:id="35"/>
    <w:bookmarkStart w:id="36" w:name="prefix-codes-1"/>
    <w:p>
      <w:pPr>
        <w:pStyle w:val="Heading2"/>
      </w:pPr>
      <w:r>
        <w:t xml:space="preserve">Prefix Codes</w:t>
      </w:r>
    </w:p>
    <w:p>
      <w:pPr>
        <w:numPr>
          <w:ilvl w:val="0"/>
          <w:numId w:val="1019"/>
        </w:numPr>
      </w:pPr>
      <w:r>
        <w:t xml:space="preserve">Convenient representation for the prefix code:</w:t>
      </w:r>
    </w:p>
    <w:p>
      <w:pPr>
        <w:numPr>
          <w:ilvl w:val="1"/>
          <w:numId w:val="1020"/>
        </w:numPr>
        <w:pStyle w:val="Compact"/>
      </w:pPr>
      <w:r>
        <w:t xml:space="preserve">a binary tree whose leaves are the given characters</w:t>
      </w:r>
    </w:p>
    <w:p>
      <w:pPr>
        <w:numPr>
          <w:ilvl w:val="0"/>
          <w:numId w:val="1019"/>
        </w:numPr>
      </w:pPr>
      <w:r>
        <w:t xml:space="preserve">Binary codeword for a character is the path from the</w:t>
      </w:r>
      <w:r>
        <w:t xml:space="preserve"> </w:t>
      </w:r>
      <w:r>
        <w:t xml:space="preserve">root to that character in the binary tree</w:t>
      </w:r>
    </w:p>
    <w:p>
      <w:pPr>
        <w:numPr>
          <w:ilvl w:val="0"/>
          <w:numId w:val="1019"/>
        </w:numPr>
      </w:pPr>
      <w:r>
        <w:t xml:space="preserve">“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rPr>
          <w:bCs/>
          <w:b/>
        </w:rPr>
        <w:t xml:space="preserve">go to the left child</w:t>
      </w:r>
      <w:r>
        <w:t xml:space="preserve">”</w:t>
      </w:r>
    </w:p>
    <w:p>
      <w:pPr>
        <w:numPr>
          <w:ilvl w:val="0"/>
          <w:numId w:val="1019"/>
        </w:numPr>
      </w:pPr>
      <w:r>
        <w:t xml:space="preserve">“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rPr>
          <w:bCs/>
          <w:b/>
        </w:rPr>
        <w:t xml:space="preserve">go to the right child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36"/>
    <w:bookmarkStart w:id="41" w:name="X3fd52b63eb6b95bf13b094d4fb1b81c26d669a6"/>
    <w:p>
      <w:pPr>
        <w:pStyle w:val="Heading2"/>
      </w:pPr>
      <w:r>
        <w:t xml:space="preserve">Binary Tree Representation of Prefix Codes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Weight of an internal node:</w:t>
      </w:r>
      <w:r>
        <w:t xml:space="preserve"> </w:t>
      </w:r>
      <w:r>
        <w:t xml:space="preserve">sum of weights of the leaves in its subtree</w:t>
      </w:r>
    </w:p>
    <w:p>
      <w:pPr>
        <w:numPr>
          <w:ilvl w:val="0"/>
          <w:numId w:val="1021"/>
        </w:numPr>
        <w:pStyle w:val="Compact"/>
      </w:pPr>
      <w:r>
        <w:t xml:space="preserve">The binary tree corresponding to the fixed-length code</w:t>
      </w:r>
    </w:p>
    <w:p>
      <w:pPr>
        <w:pStyle w:val="CaptionedFigure"/>
      </w:pPr>
      <w:r>
        <w:drawing>
          <wp:inline>
            <wp:extent cx="4067175" cy="2638425"/>
            <wp:effectExtent b="0" l="0" r="0" t="0"/>
            <wp:docPr descr="center h:450px" title="" id="38" name="Picture"/>
            <a:graphic>
              <a:graphicData uri="http://schemas.openxmlformats.org/drawingml/2006/picture">
                <pic:pic>
                  <pic:nvPicPr>
                    <pic:cNvPr descr="assets/ce100-week-9-huffman.drawio.sv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h:450px</w:t>
      </w:r>
    </w:p>
    <w:p>
      <w:r>
        <w:pict>
          <v:rect style="width:0;height:1.5pt" o:hralign="center" o:hrstd="t" o:hr="t"/>
        </w:pict>
      </w:r>
    </w:p>
    <w:bookmarkEnd w:id="41"/>
    <w:bookmarkStart w:id="46" w:name="Xaa9c3445d6f1fc93a44e3db9a9b62e1761a4546"/>
    <w:p>
      <w:pPr>
        <w:pStyle w:val="Heading2"/>
      </w:pPr>
      <w:r>
        <w:t xml:space="preserve">Binary Tree Representation of Prefix Codes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Weight of an internal node:</w:t>
      </w:r>
      <w:r>
        <w:t xml:space="preserve"> </w:t>
      </w:r>
      <w:r>
        <w:t xml:space="preserve">sum of weights of the leaves in its subtree</w:t>
      </w:r>
    </w:p>
    <w:p>
      <w:pPr>
        <w:numPr>
          <w:ilvl w:val="0"/>
          <w:numId w:val="1022"/>
        </w:numPr>
      </w:pPr>
      <w:r>
        <w:t xml:space="preserve">The binary tree corresponding to the</w:t>
      </w:r>
      <w:r>
        <w:t xml:space="preserve"> </w:t>
      </w:r>
      <w:r>
        <w:rPr>
          <w:bCs/>
          <w:b/>
        </w:rPr>
        <w:t xml:space="preserve">optimal variable-length</w:t>
      </w:r>
      <w:r>
        <w:t xml:space="preserve"> </w:t>
      </w:r>
      <w:r>
        <w:t xml:space="preserve">code</w:t>
      </w:r>
    </w:p>
    <w:p>
      <w:pPr>
        <w:numPr>
          <w:ilvl w:val="0"/>
          <w:numId w:val="1022"/>
        </w:numPr>
      </w:pPr>
      <w:r>
        <w:t xml:space="preserve">An optimal code for a file is always represented by a</w:t>
      </w:r>
      <w:r>
        <w:t xml:space="preserve"> </w:t>
      </w:r>
      <w:r>
        <w:rPr>
          <w:bCs/>
          <w:b/>
        </w:rPr>
        <w:t xml:space="preserve">full binary tree</w:t>
      </w:r>
    </w:p>
    <w:p>
      <w:pPr>
        <w:pStyle w:val="CaptionedFigure"/>
      </w:pPr>
      <w:r>
        <w:drawing>
          <wp:inline>
            <wp:extent cx="2600325" cy="3600450"/>
            <wp:effectExtent b="0" l="0" r="0" t="0"/>
            <wp:docPr descr="bg right:40% h:600px" title="" id="43" name="Picture"/>
            <a:graphic>
              <a:graphicData uri="http://schemas.openxmlformats.org/drawingml/2006/picture">
                <pic:pic>
                  <pic:nvPicPr>
                    <pic:cNvPr descr="assets/ce100-week-9-huffman-huffman-2.drawio.sv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right:40% h:600px</w:t>
      </w:r>
    </w:p>
    <w:p>
      <w:r>
        <w:pict>
          <v:rect style="width:0;height:1.5pt" o:hralign="center" o:hrstd="t" o:hr="t"/>
        </w:pict>
      </w:r>
    </w:p>
    <w:bookmarkEnd w:id="46"/>
    <w:bookmarkStart w:id="47" w:name="X00d8a0ccb15731f1ca7fa7fd94f971b2aaad7fa"/>
    <w:p>
      <w:pPr>
        <w:pStyle w:val="Heading2"/>
      </w:pPr>
      <w:r>
        <w:t xml:space="preserve">Full Binary Tree Representation of Prefix Codes</w:t>
      </w:r>
    </w:p>
    <w:p>
      <w:pPr>
        <w:numPr>
          <w:ilvl w:val="0"/>
          <w:numId w:val="1023"/>
        </w:numPr>
      </w:pPr>
      <w:r>
        <w:t xml:space="preserve">Consider an</w:t>
      </w:r>
      <w:r>
        <w:t xml:space="preserve"> </w:t>
      </w:r>
      <w:r>
        <w:rPr>
          <w:bCs/>
          <w:b/>
        </w:rPr>
        <w:t xml:space="preserve">FBT</w:t>
      </w:r>
      <w:r>
        <w:t xml:space="preserve"> </w:t>
      </w:r>
      <w:r>
        <w:t xml:space="preserve">corresponding to an optimal prefix code</w:t>
      </w:r>
    </w:p>
    <w:p>
      <w:pPr>
        <w:numPr>
          <w:ilvl w:val="0"/>
          <w:numId w:val="1023"/>
        </w:numPr>
      </w:pPr>
      <w:r>
        <w:t xml:space="preserve">It has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leaves (external nodes)</w:t>
      </w:r>
    </w:p>
    <w:p>
      <w:pPr>
        <w:numPr>
          <w:ilvl w:val="0"/>
          <w:numId w:val="1023"/>
        </w:numPr>
      </w:pPr>
      <w:r>
        <w:t xml:space="preserve">One for each letter of the alphabet where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the alphabet from which the characters are drawn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Lemma:</w:t>
      </w:r>
      <w:r>
        <w:t xml:space="preserve"> </w:t>
      </w:r>
      <w:r>
        <w:t xml:space="preserve">An</w:t>
      </w:r>
      <w:r>
        <w:t xml:space="preserve"> </w:t>
      </w:r>
      <w:r>
        <w:rPr>
          <w:bCs/>
          <w:b/>
        </w:rPr>
        <w:t xml:space="preserve">FBT</w:t>
      </w:r>
      <w:r>
        <w:t xml:space="preserve"> </w:t>
      </w:r>
      <w:r>
        <w:t xml:space="preserve">with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external nodes has exactly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internal nodes</w:t>
      </w:r>
    </w:p>
    <w:p>
      <w:r>
        <w:pict>
          <v:rect style="width:0;height:1.5pt" o:hralign="center" o:hrstd="t" o:hr="t"/>
        </w:pict>
      </w:r>
    </w:p>
    <w:bookmarkEnd w:id="47"/>
    <w:bookmarkStart w:id="48" w:name="Xcffd38a6eac0dd01f905ad78fbbca3e48c02893"/>
    <w:p>
      <w:pPr>
        <w:pStyle w:val="Heading2"/>
      </w:pPr>
      <w:r>
        <w:t xml:space="preserve">Full Binary Tree Representation of Prefix Codes</w:t>
      </w:r>
    </w:p>
    <w:p>
      <w:pPr>
        <w:numPr>
          <w:ilvl w:val="0"/>
          <w:numId w:val="1024"/>
        </w:numPr>
        <w:pStyle w:val="Compact"/>
      </w:pPr>
      <w:r>
        <w:t xml:space="preserve">Consider an</w:t>
      </w:r>
      <w:r>
        <w:t xml:space="preserve"> </w:t>
      </w:r>
      <m:oMath>
        <m:r>
          <m:t>F</m:t>
        </m:r>
        <m:r>
          <m:t>B</m:t>
        </m:r>
        <m:r>
          <m:t>T</m:t>
        </m:r>
      </m:oMath>
      <w:r>
        <w:t xml:space="preserve"> </w:t>
      </w:r>
      <m:oMath>
        <m:r>
          <m:t>T</m:t>
        </m:r>
      </m:oMath>
      <w:r>
        <w:t xml:space="preserve">, corresponding to a prefix code.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Notation</w:t>
      </w:r>
      <w:r>
        <w:t xml:space="preserve">:</w:t>
      </w:r>
    </w:p>
    <w:p>
      <w:pPr>
        <w:numPr>
          <w:ilvl w:val="1"/>
          <w:numId w:val="1025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: frequency of character c in the file</w:t>
      </w:r>
    </w:p>
    <w:p>
      <w:pPr>
        <w:numPr>
          <w:ilvl w:val="1"/>
          <w:numId w:val="1025"/>
        </w:numPr>
        <w:pStyle w:val="Compact"/>
      </w:pPr>
      <m:oMath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: depth of</w:t>
      </w:r>
      <w:r>
        <w:t xml:space="preserve"> </w:t>
      </w:r>
      <m:oMath>
        <m:r>
          <m:t>c</m:t>
        </m:r>
      </m:oMath>
      <w:r>
        <w:t xml:space="preserve">’s leaf in the</w:t>
      </w:r>
      <w:r>
        <w:t xml:space="preserve"> </w:t>
      </w:r>
      <m:oMath>
        <m:r>
          <m:t>F</m:t>
        </m:r>
        <m:r>
          <m:t>B</m:t>
        </m:r>
        <m:r>
          <m:t>T</m:t>
        </m:r>
      </m:oMath>
      <w:r>
        <w:t xml:space="preserve"> </w:t>
      </w:r>
      <m:oMath>
        <m:r>
          <m:t>T</m:t>
        </m:r>
      </m:oMath>
    </w:p>
    <w:p>
      <w:pPr>
        <w:numPr>
          <w:ilvl w:val="1"/>
          <w:numId w:val="1025"/>
        </w:numPr>
        <w:pStyle w:val="Compact"/>
      </w:pP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: the number of bits required to encode the file</w:t>
      </w:r>
    </w:p>
    <w:p>
      <w:pPr>
        <w:numPr>
          <w:ilvl w:val="0"/>
          <w:numId w:val="1024"/>
        </w:numPr>
        <w:pStyle w:val="Compact"/>
      </w:pPr>
      <w:r>
        <w:t xml:space="preserve">What is the length of the codeword for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numPr>
          <w:ilvl w:val="1"/>
          <w:numId w:val="1026"/>
        </w:numPr>
        <w:pStyle w:val="Compact"/>
      </w:pPr>
      <m:oMath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, same as the depth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T</m:t>
        </m:r>
      </m:oMath>
    </w:p>
    <w:p>
      <w:pPr>
        <w:numPr>
          <w:ilvl w:val="0"/>
          <w:numId w:val="1024"/>
        </w:numPr>
        <w:pStyle w:val="Compact"/>
      </w:pPr>
      <w:r>
        <w:t xml:space="preserve">How to compute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cost of tree</w:t>
      </w:r>
      <w:r>
        <w:t xml:space="preserve"> </w:t>
      </w:r>
      <m:oMath>
        <m:r>
          <m:t>T</m:t>
        </m:r>
      </m:oMath>
      <w:r>
        <w:t xml:space="preserve">?</w:t>
      </w:r>
    </w:p>
    <w:p>
      <w:pPr>
        <w:numPr>
          <w:ilvl w:val="1"/>
          <w:numId w:val="1027"/>
        </w:numPr>
        <w:pStyle w:val="Compact"/>
      </w:pP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c</m:t>
            </m:r>
            <m:r>
              <m:rPr>
                <m:sty m:val="p"/>
              </m:rPr>
              <m:t>∈</m:t>
            </m:r>
            <m:r>
              <m:t>C</m:t>
            </m:r>
          </m:sub>
          <m:sup>
            <m:r>
              <m:t>​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48"/>
    <w:bookmarkStart w:id="53" w:name="cost-computation---example"/>
    <w:p>
      <w:pPr>
        <w:pStyle w:val="Heading2"/>
      </w:pPr>
      <w:r>
        <w:t xml:space="preserve">Cost Computation -</w:t>
      </w:r>
      <w:r>
        <w:t xml:space="preserve"> </w:t>
      </w:r>
      <w:r>
        <w:rPr>
          <w:bCs/>
          <w:b/>
        </w:rPr>
        <w:t xml:space="preserve">Example</w:t>
      </w:r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rPr>
                  <m:sty m:val="p"/>
                </m:rPr>
                <m:t>∈</m:t>
              </m:r>
              <m:r>
                <m:t>C</m:t>
              </m:r>
            </m:sub>
            <m:sup>
              <m:r>
                <m:t>​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  <m:sSub>
            <m:e>
              <m:r>
                <m:t>d</m:t>
              </m:r>
            </m:e>
            <m:sub>
              <m:r>
                <m:t>T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45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</m:e>
            </m:mr>
            <m:mr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16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</m:e>
            </m:mr>
            <m:mr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9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4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=</m:t>
                </m:r>
              </m:e>
              <m:e>
                <m:r>
                  <m:t>224</m:t>
                </m:r>
              </m:e>
            </m:mr>
          </m:m>
        </m:oMath>
      </m:oMathPara>
    </w:p>
    <w:p>
      <w:pPr>
        <w:pStyle w:val="CaptionedFigure"/>
      </w:pPr>
      <w:r>
        <w:drawing>
          <wp:inline>
            <wp:extent cx="4019550" cy="3590925"/>
            <wp:effectExtent b="0" l="0" r="0" t="0"/>
            <wp:docPr descr="bg right:50% h:500px" title="" id="50" name="Picture"/>
            <a:graphic>
              <a:graphicData uri="http://schemas.openxmlformats.org/drawingml/2006/picture">
                <pic:pic>
                  <pic:nvPicPr>
                    <pic:cNvPr descr="assets/ce100-week-9-huffman-huffman-3.drawio.sv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h:500px</w:t>
      </w:r>
    </w:p>
    <w:p>
      <w:r>
        <w:pict>
          <v:rect style="width:0;height:1.5pt" o:hralign="center" o:hrstd="t" o:hr="t"/>
        </w:pict>
      </w:r>
    </w:p>
    <w:bookmarkEnd w:id="53"/>
    <w:bookmarkStart w:id="54" w:name="prefix-codes-2"/>
    <w:p>
      <w:pPr>
        <w:pStyle w:val="Heading2"/>
      </w:pPr>
      <w:r>
        <w:t xml:space="preserve">Prefix Codes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Lemma:</w:t>
      </w:r>
      <w:r>
        <w:t xml:space="preserve"> </w:t>
      </w:r>
      <w:r>
        <w:t xml:space="preserve">Let each internal node i is labeled with</w:t>
      </w:r>
      <w:r>
        <w:t xml:space="preserve"> </w:t>
      </w:r>
      <w:r>
        <w:t xml:space="preserve">the sum of the weight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of the leaves in its subtree</w:t>
      </w:r>
    </w:p>
    <w:p>
      <w:pPr>
        <w:numPr>
          <w:ilvl w:val="0"/>
          <w:numId w:val="1028"/>
        </w:numPr>
      </w:pPr>
      <w:r>
        <w:t xml:space="preserve">Then</w:t>
      </w:r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rPr>
                  <m:sty m:val="p"/>
                </m:rPr>
                <m:t>∈</m:t>
              </m:r>
              <m:r>
                <m:t>C</m:t>
              </m:r>
            </m:sub>
            <m:sup>
              <m:r>
                <m:t>​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  <m:sSub>
            <m:e>
              <m:r>
                <m:t>d</m:t>
              </m:r>
            </m:e>
            <m:sub>
              <m:r>
                <m:t>T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sSub>
                <m:e>
                  <m:r>
                    <m:t>I</m:t>
                  </m:r>
                </m:e>
                <m:sub>
                  <m:r>
                    <m:t>T</m:t>
                  </m:r>
                </m:sub>
              </m:sSub>
            </m:sub>
            <m:sup>
              <m:r>
                <m:t>​</m:t>
              </m:r>
            </m:sup>
            <m:e>
              <m:r>
                <m:t>w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</m:e>
          </m:d>
        </m:oMath>
      </m:oMathPara>
    </w:p>
    <w:p>
      <w:pPr>
        <w:numPr>
          <w:ilvl w:val="0"/>
          <w:numId w:val="1029"/>
        </w:numPr>
      </w:pPr>
      <w:r>
        <w:rPr>
          <w:iCs/>
          <w:i/>
        </w:rPr>
        <w:t xml:space="preserve">where</w:t>
      </w:r>
      <w:r>
        <w:rPr>
          <w:iCs/>
          <w:i/>
        </w:rP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</m:sub>
        </m:sSub>
      </m:oMath>
      <w:r>
        <w:rPr>
          <w:iCs/>
          <w:i/>
        </w:rPr>
        <w:t xml:space="preserve"> </w:t>
      </w:r>
      <w:r>
        <w:rPr>
          <w:iCs/>
          <w:i/>
        </w:rPr>
        <w:t xml:space="preserve">is the set of internal nodes of</w:t>
      </w:r>
      <w:r>
        <w:rPr>
          <w:iCs/>
          <w:i/>
        </w:rPr>
        <w:t xml:space="preserve"> </w:t>
      </w:r>
      <m:oMath>
        <m:r>
          <m:t>T</m:t>
        </m:r>
      </m:oMath>
    </w:p>
    <w:p>
      <w:pPr>
        <w:numPr>
          <w:ilvl w:val="0"/>
          <w:numId w:val="1029"/>
        </w:numPr>
      </w:pPr>
      <w:r>
        <w:rPr>
          <w:bCs/>
          <w:b/>
        </w:rPr>
        <w:t xml:space="preserve">Proof:</w:t>
      </w:r>
      <w:r>
        <w:t xml:space="preserve"> </w:t>
      </w:r>
      <w:r>
        <w:t xml:space="preserve">Consider a leaf node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&amp;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</w:p>
    <w:p>
      <w:pPr>
        <w:numPr>
          <w:ilvl w:val="1"/>
          <w:numId w:val="1030"/>
        </w:numPr>
        <w:pStyle w:val="Compact"/>
      </w:pPr>
      <w:r>
        <w:t xml:space="preserve">Then,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appears in the weights of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internal node</w:t>
      </w:r>
    </w:p>
    <w:p>
      <w:pPr>
        <w:numPr>
          <w:ilvl w:val="1"/>
          <w:numId w:val="1030"/>
        </w:numPr>
        <w:pStyle w:val="Compact"/>
      </w:pPr>
      <w:r>
        <w:t xml:space="preserve">along the path from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to the root</w:t>
      </w:r>
    </w:p>
    <w:p>
      <w:pPr>
        <w:numPr>
          <w:ilvl w:val="1"/>
          <w:numId w:val="1030"/>
        </w:numPr>
        <w:pStyle w:val="Compact"/>
      </w:pPr>
      <w:r>
        <w:t xml:space="preserve">Hence,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appears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times in the above summation</w:t>
      </w:r>
    </w:p>
    <w:p>
      <w:r>
        <w:pict>
          <v:rect style="width:0;height:1.5pt" o:hralign="center" o:hrstd="t" o:hr="t"/>
        </w:pict>
      </w:r>
    </w:p>
    <w:bookmarkEnd w:id="54"/>
    <w:bookmarkStart w:id="58" w:name="cost-computation---example-1"/>
    <w:p>
      <w:pPr>
        <w:pStyle w:val="Heading2"/>
      </w:pPr>
      <w:r>
        <w:t xml:space="preserve">Cost Computation -</w:t>
      </w:r>
      <w:r>
        <w:t xml:space="preserve"> </w:t>
      </w:r>
      <w:r>
        <w:rPr>
          <w:bCs/>
          <w:b/>
        </w:rPr>
        <w:t xml:space="preserve">Example</w:t>
      </w:r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sSub>
                <m:e>
                  <m:r>
                    <m:t>I</m:t>
                  </m:r>
                </m:e>
                <m:sub>
                  <m:r>
                    <m:t>T</m:t>
                  </m:r>
                </m:sub>
              </m:sSub>
            </m:sub>
            <m:sup>
              <m:r>
                <m:t>​</m:t>
              </m:r>
            </m:sup>
            <m:e>
              <m:r>
                <m:t>w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</m:e>
              <m:e>
                <m:r>
                  <m:t>100</m:t>
                </m:r>
                <m:r>
                  <m:rPr>
                    <m:sty m:val="p"/>
                  </m:rPr>
                  <m:t>+</m:t>
                </m:r>
                <m:r>
                  <m:t>55</m:t>
                </m:r>
                <m:r>
                  <m:rPr>
                    <m:sty m:val="p"/>
                  </m:rPr>
                  <m:t>+</m:t>
                </m:r>
              </m:e>
            </m:mr>
            <m:mr>
              <m:e/>
              <m:e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  <m:r>
                  <m:rPr>
                    <m:sty m:val="p"/>
                  </m:rPr>
                  <m:t>+</m:t>
                </m:r>
                <m:r>
                  <m:t>14</m:t>
                </m:r>
              </m:e>
            </m:mr>
            <m:mr>
              <m:e>
                <m:r>
                  <m:rPr>
                    <m:sty m:val="p"/>
                  </m:rPr>
                  <m:t>=</m:t>
                </m:r>
              </m:e>
              <m:e>
                <m:r>
                  <m:t>224</m:t>
                </m:r>
              </m:e>
            </m:mr>
          </m:m>
        </m:oMath>
      </m:oMathPara>
    </w:p>
    <w:p>
      <w:pPr>
        <w:pStyle w:val="CaptionedFigure"/>
      </w:pPr>
      <w:r>
        <w:drawing>
          <wp:inline>
            <wp:extent cx="4019550" cy="3590925"/>
            <wp:effectExtent b="0" l="0" r="0" t="0"/>
            <wp:docPr descr="bg right:50% h:500px" title="" id="55" name="Picture"/>
            <a:graphic>
              <a:graphicData uri="http://schemas.openxmlformats.org/drawingml/2006/picture">
                <pic:pic>
                  <pic:nvPicPr>
                    <pic:cNvPr descr="assets/ce100-week-9-huffman-huffman-3.drawio.sv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h:500px</w:t>
      </w:r>
    </w:p>
    <w:p>
      <w:r>
        <w:pict>
          <v:rect style="width:0;height:1.5pt" o:hralign="center" o:hrstd="t" o:hr="t"/>
        </w:pict>
      </w:r>
    </w:p>
    <w:bookmarkEnd w:id="58"/>
    <w:bookmarkStart w:id="59" w:name="constructing-a-huffman-code"/>
    <w:p>
      <w:pPr>
        <w:pStyle w:val="Heading2"/>
      </w:pPr>
      <w:r>
        <w:t xml:space="preserve">Constructing a Huffman Code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Problem Formulation:</w:t>
      </w:r>
      <w:r>
        <w:t xml:space="preserve"> </w:t>
      </w:r>
      <w:r>
        <w:t xml:space="preserve">For a given character set C, construct an optimal prefix code with the minimum total cost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Huffman</w:t>
      </w:r>
      <w:r>
        <w:t xml:space="preserve"> </w:t>
      </w:r>
      <w:r>
        <w:t xml:space="preserve">invented a</w:t>
      </w:r>
      <w:r>
        <w:t xml:space="preserve"> </w:t>
      </w:r>
      <w:r>
        <w:rPr>
          <w:bCs/>
          <w:b/>
        </w:rPr>
        <w:t xml:space="preserve">greedy algorithm</w:t>
      </w:r>
      <w:r>
        <w:t xml:space="preserve"> </w:t>
      </w:r>
      <w:r>
        <w:t xml:space="preserve">that constructs an optimal prefix code called a</w:t>
      </w:r>
      <w:r>
        <w:t xml:space="preserve"> </w:t>
      </w:r>
      <w:r>
        <w:rPr>
          <w:bCs/>
          <w:b/>
        </w:rPr>
        <w:t xml:space="preserve">Huffman code</w:t>
      </w:r>
    </w:p>
    <w:p>
      <w:pPr>
        <w:numPr>
          <w:ilvl w:val="0"/>
          <w:numId w:val="1031"/>
        </w:numPr>
      </w:pPr>
      <w:r>
        <w:t xml:space="preserve">The greedy algorithm</w:t>
      </w:r>
    </w:p>
    <w:p>
      <w:pPr>
        <w:numPr>
          <w:ilvl w:val="1"/>
          <w:numId w:val="1032"/>
        </w:numPr>
        <w:pStyle w:val="Compact"/>
      </w:pPr>
      <w:r>
        <w:t xml:space="preserve">builds the</w:t>
      </w:r>
      <w:r>
        <w:t xml:space="preserve"> </w:t>
      </w:r>
      <w:r>
        <w:rPr>
          <w:bCs/>
          <w:b/>
        </w:rPr>
        <w:t xml:space="preserve">FBT</w:t>
      </w:r>
      <w:r>
        <w:t xml:space="preserve"> </w:t>
      </w:r>
      <w:r>
        <w:t xml:space="preserve">corresponding to the optimal code in a</w:t>
      </w:r>
      <w:r>
        <w:t xml:space="preserve"> </w:t>
      </w:r>
      <w:r>
        <w:rPr>
          <w:bCs/>
          <w:b/>
        </w:rPr>
        <w:t xml:space="preserve">bottom-up</w:t>
      </w:r>
      <w:r>
        <w:t xml:space="preserve"> </w:t>
      </w:r>
      <w:r>
        <w:t xml:space="preserve">manner</w:t>
      </w:r>
    </w:p>
    <w:p>
      <w:pPr>
        <w:numPr>
          <w:ilvl w:val="1"/>
          <w:numId w:val="1032"/>
        </w:numPr>
        <w:pStyle w:val="Compact"/>
      </w:pPr>
      <w:r>
        <w:t xml:space="preserve">begins with a set of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leaves</w:t>
      </w:r>
    </w:p>
    <w:p>
      <w:pPr>
        <w:numPr>
          <w:ilvl w:val="1"/>
          <w:numId w:val="1032"/>
        </w:numPr>
        <w:pStyle w:val="Compact"/>
      </w:pPr>
      <w:r>
        <w:t xml:space="preserve">performs a sequence of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“</w:t>
      </w:r>
      <w:r>
        <w:rPr>
          <w:bCs/>
          <w:b/>
        </w:rPr>
        <w:t xml:space="preserve">merges</w:t>
      </w:r>
      <w:r>
        <w:t xml:space="preserve">”</w:t>
      </w:r>
      <w:r>
        <w:t xml:space="preserve"> </w:t>
      </w:r>
      <w:r>
        <w:t xml:space="preserve">to create the final tree</w:t>
      </w:r>
    </w:p>
    <w:p>
      <w:r>
        <w:pict>
          <v:rect style="width:0;height:1.5pt" o:hralign="center" o:hrstd="t" o:hr="t"/>
        </w:pict>
      </w:r>
    </w:p>
    <w:bookmarkEnd w:id="59"/>
    <w:bookmarkStart w:id="60" w:name="constructing-a-huffman-code-1"/>
    <w:p>
      <w:pPr>
        <w:pStyle w:val="Heading2"/>
      </w:pPr>
      <w:r>
        <w:t xml:space="preserve">Constructing a Huffman Code</w:t>
      </w:r>
    </w:p>
    <w:p>
      <w:pPr>
        <w:numPr>
          <w:ilvl w:val="0"/>
          <w:numId w:val="1033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priority queue</w:t>
      </w:r>
      <w:r>
        <w:t xml:space="preserve"> </w:t>
      </w:r>
      <m:oMath>
        <m:r>
          <m:t>Q</m:t>
        </m:r>
      </m:oMath>
      <w:r>
        <w:t xml:space="preserve">, keyed on</w:t>
      </w:r>
      <w:r>
        <w:t xml:space="preserve"> </w:t>
      </w:r>
      <m:oMath>
        <m:r>
          <m:t>f</m:t>
        </m:r>
      </m:oMath>
      <w:r>
        <w:t xml:space="preserve">, is used</w:t>
      </w:r>
      <w:r>
        <w:t xml:space="preserve"> </w:t>
      </w:r>
      <w:r>
        <w:t xml:space="preserve">to identify the two</w:t>
      </w:r>
      <w:r>
        <w:t xml:space="preserve"> </w:t>
      </w:r>
      <w:r>
        <w:rPr>
          <w:bCs/>
          <w:b/>
        </w:rPr>
        <w:t xml:space="preserve">least-frequent</w:t>
      </w:r>
      <w:r>
        <w:t xml:space="preserve"> </w:t>
      </w:r>
      <w:r>
        <w:t xml:space="preserve">objects to merge</w:t>
      </w:r>
    </w:p>
    <w:p>
      <w:pPr>
        <w:numPr>
          <w:ilvl w:val="0"/>
          <w:numId w:val="1033"/>
        </w:numPr>
      </w:pPr>
      <w:r>
        <w:t xml:space="preserve">The result of the</w:t>
      </w:r>
      <w:r>
        <w:t xml:space="preserve"> </w:t>
      </w:r>
      <w:r>
        <w:rPr>
          <w:bCs/>
          <w:b/>
        </w:rPr>
        <w:t xml:space="preserve">merger</w:t>
      </w:r>
      <w:r>
        <w:t xml:space="preserve"> </w:t>
      </w:r>
      <w:r>
        <w:t xml:space="preserve">of two objects is a</w:t>
      </w:r>
      <w:r>
        <w:t xml:space="preserve"> </w:t>
      </w:r>
      <w:r>
        <w:rPr>
          <w:bCs/>
          <w:b/>
        </w:rPr>
        <w:t xml:space="preserve">new object</w:t>
      </w:r>
    </w:p>
    <w:p>
      <w:pPr>
        <w:numPr>
          <w:ilvl w:val="1"/>
          <w:numId w:val="1034"/>
        </w:numPr>
        <w:pStyle w:val="Compact"/>
      </w:pPr>
      <w:r>
        <w:t xml:space="preserve">inserted into the priority queue according to its frequency</w:t>
      </w:r>
    </w:p>
    <w:p>
      <w:pPr>
        <w:numPr>
          <w:ilvl w:val="1"/>
          <w:numId w:val="1034"/>
        </w:numPr>
        <w:pStyle w:val="Compact"/>
      </w:pPr>
      <w:r>
        <w:t xml:space="preserve">which is the sum of the frequencies of the two objects merged</w:t>
      </w:r>
    </w:p>
    <w:p>
      <w:r>
        <w:pict>
          <v:rect style="width:0;height:1.5pt" o:hralign="center" o:hrstd="t" o:hr="t"/>
        </w:pict>
      </w:r>
    </w:p>
    <w:bookmarkEnd w:id="60"/>
    <w:bookmarkStart w:id="61" w:name="constructing-a-huffman-code-2"/>
    <w:p>
      <w:pPr>
        <w:pStyle w:val="Heading2"/>
      </w:pPr>
      <w:r>
        <w:t xml:space="preserve">Constructing a Huffman Code</w:t>
      </w:r>
    </w:p>
    <w:p>
      <w:pPr>
        <w:numPr>
          <w:ilvl w:val="0"/>
          <w:numId w:val="1035"/>
        </w:numPr>
        <w:pStyle w:val="Compact"/>
      </w:pPr>
      <w:r>
        <w:t xml:space="preserve">Priority queue is implemented as a binary heap</w:t>
      </w:r>
    </w:p>
    <w:p>
      <w:pPr>
        <w:numPr>
          <w:ilvl w:val="0"/>
          <w:numId w:val="1035"/>
        </w:numPr>
        <w:pStyle w:val="Compact"/>
      </w:pPr>
      <w:r>
        <w:t xml:space="preserve">Initiation of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(</w:t>
      </w:r>
      <m:oMath>
        <m:r>
          <m:rPr>
            <m:nor/>
            <m:sty m:val="p"/>
          </m:rPr>
          <m:t>BUILD-HEAP</m:t>
        </m:r>
      </m:oMath>
      <w:r>
        <w:t xml:space="preserve">):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time</w:t>
      </w:r>
    </w:p>
    <w:p>
      <w:pPr>
        <w:numPr>
          <w:ilvl w:val="0"/>
          <w:numId w:val="1035"/>
        </w:numPr>
        <w:pStyle w:val="Compact"/>
      </w:pPr>
      <m:oMath>
        <m:r>
          <m:rPr>
            <m:nor/>
            <m:sty m:val="p"/>
          </m:rPr>
          <m:t>EXTRACT-MIN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rPr>
            <m:nor/>
            <m:sty m:val="p"/>
          </m:rPr>
          <m:t>INSERT</m:t>
        </m:r>
      </m:oMath>
      <w:r>
        <w:t xml:space="preserve"> </w:t>
      </w:r>
      <w:r>
        <w:t xml:space="preserve">take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g</m:t>
            </m:r>
            <m:r>
              <m:t>n</m:t>
            </m:r>
          </m:e>
        </m:d>
      </m:oMath>
      <w:r>
        <w:t xml:space="preserve"> </w:t>
      </w:r>
      <w:r>
        <w:t xml:space="preserve">time on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objects</w:t>
      </w:r>
    </w:p>
    <w:p>
      <w:r>
        <w:pict>
          <v:rect style="width:0;height:1.5pt" o:hralign="center" o:hrstd="t" o:hr="t"/>
        </w:pict>
      </w:r>
    </w:p>
    <w:bookmarkEnd w:id="61"/>
    <w:bookmarkStart w:id="62" w:name="constructing-a-huffman-code-3"/>
    <w:p>
      <w:pPr>
        <w:pStyle w:val="Heading2"/>
      </w:pPr>
      <w:r>
        <w:t xml:space="preserve">Constructing a Huffman Code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HUFFMAN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t>n</m:t>
                </m:r>
                <m:r>
                  <m:rPr>
                    <m:sty m:val="p"/>
                  </m:rPr>
                  <m:t>←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C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rPr>
                    <m:nor/>
                    <m:sty m:val="p"/>
                  </m:rPr>
                  <m:t>BUILD-HEAP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t>f</m:t>
                </m:r>
                <m:r>
                  <m:t>o</m:t>
                </m:r>
                <m:r>
                  <m:t>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t>t</m:t>
                </m:r>
                <m:r>
                  <m:t>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t>d</m:t>
                </m:r>
                <m:r>
                  <m:t>o</m:t>
                </m:r>
              </m:e>
            </m:mr>
            <m:mr>
              <m:e/>
              <m:e>
                <m:r>
                  <m:t>  </m:t>
                </m:r>
                <m:r>
                  <m:t>z</m:t>
                </m:r>
                <m:r>
                  <m:rPr>
                    <m:sty m:val="p"/>
                  </m:rPr>
                  <m:t>←</m:t>
                </m:r>
                <m:r>
                  <m:rPr>
                    <m:nor/>
                    <m:sty m:val="p"/>
                  </m:rPr>
                  <m:t>ALLOCATE-NODE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/>
                </m:d>
              </m:e>
            </m:mr>
            <m:mr>
              <m:e/>
              <m:e>
                <m:r>
                  <m:t>  </m:t>
                </m:r>
                <m:r>
                  <m:t>x</m:t>
                </m:r>
                <m:r>
                  <m:rPr>
                    <m:sty m:val="p"/>
                  </m:rPr>
                  <m:t>←</m:t>
                </m:r>
                <m:r>
                  <m:t>l</m:t>
                </m:r>
                <m:r>
                  <m:t>e</m:t>
                </m:r>
                <m:r>
                  <m:t>f</m:t>
                </m:r>
                <m:r>
                  <m:t>t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nor/>
                    <m:sty m:val="p"/>
                  </m:rPr>
                  <m:t>EXTRACT-MIN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Q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y</m:t>
                </m:r>
                <m:r>
                  <m:rPr>
                    <m:sty m:val="p"/>
                  </m:rPr>
                  <m:t>←</m:t>
                </m:r>
                <m:r>
                  <m:t>r</m:t>
                </m:r>
                <m:r>
                  <m:t>i</m:t>
                </m:r>
                <m:r>
                  <m:t>g</m:t>
                </m:r>
                <m:r>
                  <m:t>h</m:t>
                </m:r>
                <m:r>
                  <m:t>t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nor/>
                    <m:sty m:val="p"/>
                  </m:rPr>
                  <m:t>EXTRACT-MIN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Q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INSERT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Q</m:t>
                    </m:r>
                    <m:r>
                      <m:rPr>
                        <m:sty m:val="p"/>
                      </m:rPr>
                      <m:t>,</m:t>
                    </m:r>
                    <m:r>
                      <m:t>z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t>r</m:t>
                </m:r>
                <m:r>
                  <m:t>e</m:t>
                </m:r>
                <m:r>
                  <m:t>t</m:t>
                </m:r>
                <m:r>
                  <m:t>u</m:t>
                </m:r>
                <m:r>
                  <m:t>r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EXTRACT-MIN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Q</m:t>
                    </m:r>
                  </m:e>
                </m:d>
                <m:r>
                  <m:rPr>
                    <m:sty m:val="p"/>
                  </m:rPr>
                  <m:t>⊲</m:t>
                </m:r>
                <m:r>
                  <m:rPr>
                    <m:nor/>
                    <m:sty m:val="p"/>
                  </m:rPr>
                  <m:t>one object left in</m:t>
                </m:r>
                <m:r>
                  <m:t> </m:t>
                </m:r>
                <m:r>
                  <m:t>Q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62"/>
    <w:bookmarkStart w:id="67" w:name="constructing-a-huffman-code---example"/>
    <w:p>
      <w:pPr>
        <w:pStyle w:val="Heading2"/>
      </w:pPr>
      <w:r>
        <w:t xml:space="preserve">Constructing a Huffman Code -</w:t>
      </w:r>
      <w:r>
        <w:t xml:space="preserve"> </w:t>
      </w:r>
      <w:r>
        <w:rPr>
          <w:bCs/>
          <w:b/>
        </w:rPr>
        <w:t xml:space="preserve">Example</w:t>
      </w:r>
    </w:p>
    <w:p>
      <w:pPr>
        <w:numPr>
          <w:ilvl w:val="0"/>
          <w:numId w:val="1036"/>
        </w:numPr>
        <w:pStyle w:val="Compact"/>
      </w:pPr>
      <w:r>
        <w:t xml:space="preserve">Start with one leaf node for each character</w:t>
      </w:r>
    </w:p>
    <w:p>
      <w:pPr>
        <w:numPr>
          <w:ilvl w:val="0"/>
          <w:numId w:val="1036"/>
        </w:numPr>
        <w:pStyle w:val="Compact"/>
      </w:pPr>
      <w:r>
        <w:t xml:space="preserve">The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nodes with the least frequencies:</w:t>
      </w:r>
      <w:r>
        <w:t xml:space="preserve"> </w:t>
      </w:r>
      <m:oMath>
        <m:r>
          <m:t>f</m:t>
        </m:r>
        <m:r>
          <m:rPr>
            <m:sty m:val="p"/>
          </m:rPr>
          <m:t>&amp;</m:t>
        </m:r>
        <m:r>
          <m:t>e</m:t>
        </m:r>
      </m:oMath>
    </w:p>
    <w:p>
      <w:pPr>
        <w:numPr>
          <w:ilvl w:val="0"/>
          <w:numId w:val="1036"/>
        </w:numPr>
        <w:pStyle w:val="Compact"/>
      </w:pPr>
      <w:r>
        <w:t xml:space="preserve">Merge</w:t>
      </w:r>
      <w:r>
        <w:t xml:space="preserve"> </w:t>
      </w:r>
      <m:oMath>
        <m:r>
          <m:t>f</m:t>
        </m:r>
        <m:r>
          <m:rPr>
            <m:sty m:val="p"/>
          </m:rPr>
          <m:t>&amp;</m:t>
        </m:r>
        <m:r>
          <m:t>e</m:t>
        </m:r>
      </m:oMath>
      <w:r>
        <w:t xml:space="preserve"> </w:t>
      </w:r>
      <w:r>
        <w:t xml:space="preserve">and create an internal node</w:t>
      </w:r>
    </w:p>
    <w:p>
      <w:pPr>
        <w:numPr>
          <w:ilvl w:val="0"/>
          <w:numId w:val="1036"/>
        </w:numPr>
        <w:pStyle w:val="Compact"/>
      </w:pPr>
      <w:r>
        <w:t xml:space="preserve">Set the internal node frequency to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14</m:t>
        </m:r>
      </m:oMath>
    </w:p>
    <w:p>
      <w:pPr>
        <w:pStyle w:val="CaptionedFigure"/>
      </w:pPr>
      <w:r>
        <w:drawing>
          <wp:inline>
            <wp:extent cx="4448175" cy="952500"/>
            <wp:effectExtent b="0" l="0" r="0" t="0"/>
            <wp:docPr descr="center h:300px" title="" id="64" name="Picture"/>
            <a:graphic>
              <a:graphicData uri="http://schemas.openxmlformats.org/drawingml/2006/picture">
                <pic:pic>
                  <pic:nvPicPr>
                    <pic:cNvPr descr="assets/ce100-week-9-huffman-huffman-ex-1.drawio.sv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h:300px</w:t>
      </w:r>
    </w:p>
    <w:p>
      <w:r>
        <w:pict>
          <v:rect style="width:0;height:1.5pt" o:hralign="center" o:hrstd="t" o:hr="t"/>
        </w:pict>
      </w:r>
    </w:p>
    <w:bookmarkEnd w:id="67"/>
    <w:bookmarkStart w:id="72" w:name="constructing-a-huffman-code---example-1"/>
    <w:p>
      <w:pPr>
        <w:pStyle w:val="Heading2"/>
      </w:pPr>
      <w:r>
        <w:t xml:space="preserve">Constructing a Huffman Code -</w:t>
      </w:r>
      <w:r>
        <w:t xml:space="preserve"> </w:t>
      </w:r>
      <w:r>
        <w:rPr>
          <w:bCs/>
          <w:b/>
        </w:rPr>
        <w:t xml:space="preserve">Example</w:t>
      </w:r>
    </w:p>
    <w:p>
      <w:pPr>
        <w:numPr>
          <w:ilvl w:val="0"/>
          <w:numId w:val="1037"/>
        </w:numPr>
        <w:pStyle w:val="Compact"/>
      </w:pPr>
      <w:r>
        <w:t xml:space="preserve">The 2 nodes with least frequencies:</w:t>
      </w:r>
      <w:r>
        <w:t xml:space="preserve"> </w:t>
      </w:r>
      <m:oMath>
        <m:r>
          <m:t>b</m:t>
        </m:r>
        <m:r>
          <m:rPr>
            <m:sty m:val="p"/>
          </m:rPr>
          <m:t>&amp;</m:t>
        </m:r>
        <m:r>
          <m:t>c</m:t>
        </m:r>
      </m:oMath>
    </w:p>
    <w:p>
      <w:pPr>
        <w:pStyle w:val="CaptionedFigure"/>
      </w:pPr>
      <w:r>
        <w:drawing>
          <wp:inline>
            <wp:extent cx="4638675" cy="1352550"/>
            <wp:effectExtent b="0" l="0" r="0" t="0"/>
            <wp:docPr descr="center h:400px" title="" id="69" name="Picture"/>
            <a:graphic>
              <a:graphicData uri="http://schemas.openxmlformats.org/drawingml/2006/picture">
                <pic:pic>
                  <pic:nvPicPr>
                    <pic:cNvPr descr="assets/ce100-week-9-huffman-huffman-ex-2.drawio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72"/>
    <w:bookmarkStart w:id="77" w:name="constructing-a-huffman-code---example-2"/>
    <w:p>
      <w:pPr>
        <w:pStyle w:val="Heading2"/>
      </w:pPr>
      <w:r>
        <w:t xml:space="preserve">Constructing a Huffman Code -</w:t>
      </w:r>
      <w:r>
        <w:t xml:space="preserve"> </w:t>
      </w:r>
      <w:r>
        <w:rPr>
          <w:bCs/>
          <w:b/>
        </w:rPr>
        <w:t xml:space="preserve">Example</w:t>
      </w:r>
    </w:p>
    <w:p>
      <w:pPr>
        <w:pStyle w:val="CaptionedFigure"/>
      </w:pPr>
      <w:r>
        <w:drawing>
          <wp:inline>
            <wp:extent cx="3876675" cy="1352550"/>
            <wp:effectExtent b="0" l="0" r="0" t="0"/>
            <wp:docPr descr="center h:350px" title="" id="74" name="Picture"/>
            <a:graphic>
              <a:graphicData uri="http://schemas.openxmlformats.org/drawingml/2006/picture">
                <pic:pic>
                  <pic:nvPicPr>
                    <pic:cNvPr descr="assets/ce100-week-9-huffman-huffman-ex-3.drawio.sv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h:350px</w:t>
      </w:r>
    </w:p>
    <w:p>
      <w:r>
        <w:pict>
          <v:rect style="width:0;height:1.5pt" o:hralign="center" o:hrstd="t" o:hr="t"/>
        </w:pict>
      </w:r>
    </w:p>
    <w:bookmarkEnd w:id="77"/>
    <w:bookmarkStart w:id="82" w:name="constructing-a-huffman-code---example-3"/>
    <w:p>
      <w:pPr>
        <w:pStyle w:val="Heading2"/>
      </w:pPr>
      <w:r>
        <w:t xml:space="preserve">Constructing a Huffman Code -</w:t>
      </w:r>
      <w:r>
        <w:t xml:space="preserve"> </w:t>
      </w:r>
      <w:r>
        <w:rPr>
          <w:bCs/>
          <w:b/>
        </w:rPr>
        <w:t xml:space="preserve">Example</w:t>
      </w:r>
    </w:p>
    <w:p>
      <w:pPr>
        <w:pStyle w:val="CaptionedFigure"/>
      </w:pPr>
      <w:r>
        <w:drawing>
          <wp:inline>
            <wp:extent cx="3686175" cy="2209800"/>
            <wp:effectExtent b="0" l="0" r="0" t="0"/>
            <wp:docPr descr="bg right:50% h:350px" title="" id="79" name="Picture"/>
            <a:graphic>
              <a:graphicData uri="http://schemas.openxmlformats.org/drawingml/2006/picture">
                <pic:pic>
                  <pic:nvPicPr>
                    <pic:cNvPr descr="assets/ce100-week-9-huffman-huffman-ex-4.drawio.sv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h:350px</w:t>
      </w:r>
    </w:p>
    <w:p>
      <w:r>
        <w:pict>
          <v:rect style="width:0;height:1.5pt" o:hralign="center" o:hrstd="t" o:hr="t"/>
        </w:pict>
      </w:r>
    </w:p>
    <w:bookmarkEnd w:id="82"/>
    <w:bookmarkStart w:id="87" w:name="constructing-a-huffman-code---example-4"/>
    <w:p>
      <w:pPr>
        <w:pStyle w:val="Heading2"/>
      </w:pPr>
      <w:r>
        <w:t xml:space="preserve">Constructing a Huffman Code -</w:t>
      </w:r>
      <w:r>
        <w:t xml:space="preserve"> </w:t>
      </w:r>
      <w:r>
        <w:rPr>
          <w:bCs/>
          <w:b/>
        </w:rPr>
        <w:t xml:space="preserve">Example</w:t>
      </w:r>
    </w:p>
    <w:p>
      <w:pPr>
        <w:pStyle w:val="CaptionedFigure"/>
      </w:pPr>
      <w:r>
        <w:drawing>
          <wp:inline>
            <wp:extent cx="3286125" cy="3257550"/>
            <wp:effectExtent b="0" l="0" r="0" t="0"/>
            <wp:docPr descr="bg right:50% h:600px" title="" id="84" name="Picture"/>
            <a:graphic>
              <a:graphicData uri="http://schemas.openxmlformats.org/drawingml/2006/picture">
                <pic:pic>
                  <pic:nvPicPr>
                    <pic:cNvPr descr="assets/ce100-week-9-huffman-huffman-ex-5.drawio.sv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h:600px</w:t>
      </w:r>
    </w:p>
    <w:p>
      <w:r>
        <w:pict>
          <v:rect style="width:0;height:1.5pt" o:hralign="center" o:hrstd="t" o:hr="t"/>
        </w:pict>
      </w:r>
    </w:p>
    <w:bookmarkEnd w:id="87"/>
    <w:bookmarkStart w:id="92" w:name="constructing-a-huffman-code---example-5"/>
    <w:p>
      <w:pPr>
        <w:pStyle w:val="Heading2"/>
      </w:pPr>
      <w:r>
        <w:t xml:space="preserve">Constructing a Huffman Code -</w:t>
      </w:r>
      <w:r>
        <w:t xml:space="preserve"> </w:t>
      </w:r>
      <w:r>
        <w:rPr>
          <w:bCs/>
          <w:b/>
        </w:rPr>
        <w:t xml:space="preserve">Example</w:t>
      </w:r>
    </w:p>
    <w:p>
      <w:pPr>
        <w:pStyle w:val="CaptionedFigure"/>
      </w:pPr>
      <w:r>
        <w:drawing>
          <wp:inline>
            <wp:extent cx="2781300" cy="4114800"/>
            <wp:effectExtent b="0" l="0" r="0" t="0"/>
            <wp:docPr descr="bg right:50% h:600px" title="" id="89" name="Picture"/>
            <a:graphic>
              <a:graphicData uri="http://schemas.openxmlformats.org/drawingml/2006/picture">
                <pic:pic>
                  <pic:nvPicPr>
                    <pic:cNvPr descr="assets/ce100-week-9-huffman-huffman-ex-6.drawio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h:600px</w:t>
      </w:r>
    </w:p>
    <w:p>
      <w:r>
        <w:pict>
          <v:rect style="width:0;height:1.5pt" o:hralign="center" o:hrstd="t" o:hr="t"/>
        </w:pict>
      </w:r>
    </w:p>
    <w:bookmarkEnd w:id="92"/>
    <w:bookmarkStart w:id="93" w:name="correctness-proof-of-huffmans-algorithm"/>
    <w:p>
      <w:pPr>
        <w:pStyle w:val="Heading2"/>
      </w:pPr>
      <w:r>
        <w:t xml:space="preserve">Correctness Proof of Huffman’s Algorithm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We need to prove:</w:t>
      </w:r>
    </w:p>
    <w:p>
      <w:pPr>
        <w:numPr>
          <w:ilvl w:val="1"/>
          <w:numId w:val="1039"/>
        </w:numPr>
        <w:pStyle w:val="Compact"/>
      </w:pPr>
      <w:r>
        <w:t xml:space="preserve">The greedy choice property</w:t>
      </w:r>
    </w:p>
    <w:p>
      <w:pPr>
        <w:numPr>
          <w:ilvl w:val="1"/>
          <w:numId w:val="1039"/>
        </w:numPr>
        <w:pStyle w:val="Compact"/>
      </w:pPr>
      <w:r>
        <w:t xml:space="preserve">The optimal substructure property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What is the greedy step in Huffman’s algorithm?</w:t>
      </w:r>
    </w:p>
    <w:p>
      <w:pPr>
        <w:numPr>
          <w:ilvl w:val="1"/>
          <w:numId w:val="1040"/>
        </w:numPr>
        <w:pStyle w:val="Compact"/>
      </w:pPr>
      <w:r>
        <w:rPr>
          <w:iCs/>
          <w:i/>
        </w:rPr>
        <w:t xml:space="preserve">Merging the two characters with the lowest frequencies</w:t>
      </w:r>
    </w:p>
    <w:p>
      <w:pPr>
        <w:numPr>
          <w:ilvl w:val="0"/>
          <w:numId w:val="1038"/>
        </w:numPr>
        <w:pStyle w:val="Compact"/>
      </w:pPr>
      <w:r>
        <w:rPr>
          <w:iCs/>
          <w:i/>
        </w:rPr>
        <w:t xml:space="preserve">We will first prove the greedy choice property</w:t>
      </w:r>
    </w:p>
    <w:p>
      <w:r>
        <w:pict>
          <v:rect style="width:0;height:1.5pt" o:hralign="center" o:hrstd="t" o:hr="t"/>
        </w:pict>
      </w:r>
    </w:p>
    <w:bookmarkEnd w:id="93"/>
    <w:bookmarkStart w:id="94" w:name="greedy-choice-property"/>
    <w:p>
      <w:pPr>
        <w:pStyle w:val="Heading2"/>
      </w:pPr>
      <w:r>
        <w:t xml:space="preserve">Greedy Choice Property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Lemma 1:</w:t>
      </w:r>
      <w:r>
        <w:t xml:space="preserve"> </w:t>
      </w:r>
      <w:r>
        <w:t xml:space="preserve">Let</w:t>
      </w:r>
      <w:r>
        <w:t xml:space="preserve"> </w:t>
      </w:r>
      <m:oMath>
        <m:r>
          <m:t>x</m:t>
        </m:r>
        <m:r>
          <m:rPr>
            <m:sty m:val="p"/>
          </m:rPr>
          <m:t>&amp;</m:t>
        </m:r>
        <m:r>
          <m:t>y</m:t>
        </m:r>
      </m:oMath>
      <w:r>
        <w:t xml:space="preserve"> </w:t>
      </w:r>
      <w:r>
        <w:t xml:space="preserve">be two characters in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having the</w:t>
      </w:r>
      <w:r>
        <w:t xml:space="preserve"> </w:t>
      </w:r>
      <w:r>
        <w:rPr>
          <w:bCs/>
          <w:b/>
        </w:rPr>
        <w:t xml:space="preserve">lowest frequencies</w:t>
      </w:r>
      <w:r>
        <w:t xml:space="preserve">.</w:t>
      </w:r>
    </w:p>
    <w:p>
      <w:pPr>
        <w:numPr>
          <w:ilvl w:val="0"/>
          <w:numId w:val="1041"/>
        </w:numPr>
        <w:pStyle w:val="Compact"/>
      </w:pPr>
      <w:r>
        <w:t xml:space="preserve">Then,</w:t>
      </w:r>
      <w:r>
        <w:t xml:space="preserve"> </w:t>
      </w:r>
      <m:oMath>
        <m:r>
          <m:rPr>
            <m:sty m:val="p"/>
          </m:rPr>
          <m:t>∃</m:t>
        </m:r>
      </m:oMath>
      <w:r>
        <w:t xml:space="preserve"> </w:t>
      </w:r>
      <w:r>
        <w:t xml:space="preserve">an optimal prefix code for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which the codewords for</w:t>
      </w:r>
      <w:r>
        <w:t xml:space="preserve"> </w:t>
      </w:r>
      <m:oMath>
        <m:r>
          <m:t>x</m:t>
        </m:r>
        <m:r>
          <m:rPr>
            <m:sty m:val="p"/>
          </m:rPr>
          <m:t>&amp;</m:t>
        </m:r>
        <m:r>
          <m:t>y</m:t>
        </m:r>
      </m:oMath>
      <w:r>
        <w:t xml:space="preserve"> </w:t>
      </w:r>
      <w:r>
        <w:t xml:space="preserve">have the same length and differ only in the last bit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Note:</w:t>
      </w:r>
      <w:r>
        <w:t xml:space="preserve"> </w:t>
      </w:r>
      <w:r>
        <w:rPr>
          <w:iCs/>
          <w:i/>
        </w:rPr>
        <w:t xml:space="preserve">If</w:t>
      </w:r>
      <w:r>
        <w:rPr>
          <w:iCs/>
          <w:i/>
        </w:rPr>
        <w:t xml:space="preserve"> </w:t>
      </w:r>
      <m:oMath>
        <m:r>
          <m:t>x</m:t>
        </m:r>
        <m:r>
          <m:rPr>
            <m:sty m:val="p"/>
          </m:rPr>
          <m:t>&amp;</m:t>
        </m:r>
        <m:r>
          <m:t>y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are merged in Huffman’s algorithm, their codewords are guaranteed to have the same length and they will differ only in the last bit</w:t>
      </w:r>
      <w:r>
        <w:t xml:space="preserve">.</w:t>
      </w:r>
    </w:p>
    <w:p>
      <w:pPr>
        <w:numPr>
          <w:ilvl w:val="1"/>
          <w:numId w:val="1042"/>
        </w:numPr>
        <w:pStyle w:val="Compact"/>
      </w:pPr>
      <w:r>
        <w:rPr>
          <w:iCs/>
          <w:i/>
        </w:rPr>
        <w:t xml:space="preserve">Lemma 1</w:t>
      </w:r>
      <w:r>
        <w:t xml:space="preserve"> </w:t>
      </w:r>
      <w:r>
        <w:t xml:space="preserve">states that there exists an optimal solution where this is the case.</w:t>
      </w:r>
    </w:p>
    <w:p>
      <w:r>
        <w:pict>
          <v:rect style="width:0;height:1.5pt" o:hralign="center" o:hrstd="t" o:hr="t"/>
        </w:pict>
      </w:r>
    </w:p>
    <w:bookmarkEnd w:id="94"/>
    <w:bookmarkStart w:id="95" w:name="greedy-choice-property---proof"/>
    <w:p>
      <w:pPr>
        <w:pStyle w:val="Heading2"/>
      </w:pPr>
      <w:r>
        <w:t xml:space="preserve">Greedy Choice Property - Proof</w:t>
      </w:r>
    </w:p>
    <w:p>
      <w:pPr>
        <w:numPr>
          <w:ilvl w:val="0"/>
          <w:numId w:val="1043"/>
        </w:numPr>
        <w:pStyle w:val="Compact"/>
      </w:pPr>
      <w:r>
        <w:t xml:space="preserve">Outline of the proof:</w:t>
      </w:r>
    </w:p>
    <w:p>
      <w:pPr>
        <w:numPr>
          <w:ilvl w:val="1"/>
          <w:numId w:val="1044"/>
        </w:numPr>
        <w:pStyle w:val="Compact"/>
      </w:pPr>
      <w:r>
        <w:t xml:space="preserve">Start with an arbitrary optimal solution</w:t>
      </w:r>
    </w:p>
    <w:p>
      <w:pPr>
        <w:numPr>
          <w:ilvl w:val="1"/>
          <w:numId w:val="1044"/>
        </w:numPr>
        <w:pStyle w:val="Compact"/>
      </w:pPr>
      <w:r>
        <w:t xml:space="preserve">Convert it to an optimal solution that satisfies the greedy choice property.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Proof:</w:t>
      </w:r>
      <w:r>
        <w:t xml:space="preserve"> </w:t>
      </w: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an arbitrary optimal solution where:</w:t>
      </w:r>
    </w:p>
    <w:p>
      <w:pPr>
        <w:numPr>
          <w:ilvl w:val="1"/>
          <w:numId w:val="1045"/>
        </w:numPr>
        <w:pStyle w:val="Compact"/>
      </w:pPr>
      <m:oMath>
        <m:r>
          <m:t>b</m:t>
        </m:r>
        <m:r>
          <m:rPr>
            <m:sty m:val="p"/>
          </m:rPr>
          <m:t>&amp;</m:t>
        </m:r>
        <m:r>
          <m:t>c</m:t>
        </m:r>
      </m:oMath>
      <w:r>
        <w:t xml:space="preserve"> </w:t>
      </w:r>
      <w:r>
        <w:t xml:space="preserve">are the sibling leaves with the</w:t>
      </w:r>
      <w:r>
        <w:t xml:space="preserve"> </w:t>
      </w:r>
      <w:r>
        <w:rPr>
          <w:bCs/>
          <w:b/>
        </w:rPr>
        <w:t xml:space="preserve">max depth</w:t>
      </w:r>
    </w:p>
    <w:p>
      <w:pPr>
        <w:numPr>
          <w:ilvl w:val="1"/>
          <w:numId w:val="1045"/>
        </w:numPr>
        <w:pStyle w:val="Compact"/>
      </w:pPr>
      <m:oMath>
        <m:r>
          <m:t>x</m:t>
        </m:r>
        <m:r>
          <m:rPr>
            <m:sty m:val="p"/>
          </m:rPr>
          <m:t>&amp;</m:t>
        </m:r>
        <m:r>
          <m:t>y</m:t>
        </m:r>
      </m:oMath>
      <w:r>
        <w:t xml:space="preserve"> </w:t>
      </w:r>
      <w:r>
        <w:t xml:space="preserve">are the characters with the</w:t>
      </w:r>
      <w:r>
        <w:t xml:space="preserve"> </w:t>
      </w:r>
      <w:r>
        <w:rPr>
          <w:bCs/>
          <w:b/>
        </w:rPr>
        <w:t xml:space="preserve">lowest frequencies</w:t>
      </w:r>
    </w:p>
    <w:p>
      <w:r>
        <w:pict>
          <v:rect style="width:0;height:1.5pt" o:hralign="center" o:hrstd="t" o:hr="t"/>
        </w:pict>
      </w:r>
    </w:p>
    <w:bookmarkEnd w:id="95"/>
    <w:bookmarkStart w:id="100" w:name="greedy-choice-property---proof-1"/>
    <w:p>
      <w:pPr>
        <w:pStyle w:val="Heading2"/>
      </w:pPr>
      <w:r>
        <w:t xml:space="preserve">Greedy Choice Property - Proof</w:t>
      </w:r>
    </w:p>
    <w:p>
      <w:pPr>
        <w:pStyle w:val="CaptionedFigure"/>
      </w:pPr>
      <w:r>
        <w:drawing>
          <wp:inline>
            <wp:extent cx="2400300" cy="3305175"/>
            <wp:effectExtent b="0" l="0" r="0" t="0"/>
            <wp:docPr descr="bg right:50% h:600px" title="" id="97" name="Picture"/>
            <a:graphic>
              <a:graphicData uri="http://schemas.openxmlformats.org/drawingml/2006/picture">
                <pic:pic>
                  <pic:nvPicPr>
                    <pic:cNvPr descr="assets/ce100-week-9-huffman-huffman-proof-1.drawio.sv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h:600px</w:t>
      </w:r>
    </w:p>
    <w:p>
      <w:pPr>
        <w:numPr>
          <w:ilvl w:val="0"/>
          <w:numId w:val="1046"/>
        </w:numPr>
        <w:pStyle w:val="Compact"/>
      </w:pPr>
      <w:r>
        <w:t xml:space="preserve">Reminder:</w:t>
      </w:r>
    </w:p>
    <w:p>
      <w:pPr>
        <w:numPr>
          <w:ilvl w:val="1"/>
          <w:numId w:val="1047"/>
        </w:numPr>
        <w:pStyle w:val="Compact"/>
      </w:pPr>
      <m:oMath>
        <m:r>
          <m:t>b</m:t>
        </m:r>
        <m:r>
          <m:rPr>
            <m:sty m:val="p"/>
          </m:rPr>
          <m:t>&amp;</m:t>
        </m:r>
        <m:r>
          <m:t>c</m:t>
        </m:r>
      </m:oMath>
      <w:r>
        <w:t xml:space="preserve"> </w:t>
      </w:r>
      <w:r>
        <w:t xml:space="preserve">are the nodes with max depth</w:t>
      </w:r>
    </w:p>
    <w:p>
      <w:pPr>
        <w:numPr>
          <w:ilvl w:val="1"/>
          <w:numId w:val="1047"/>
        </w:numPr>
        <w:pStyle w:val="Compact"/>
      </w:pPr>
      <m:oMath>
        <m:r>
          <m:t>x</m:t>
        </m:r>
        <m:r>
          <m:rPr>
            <m:sty m:val="p"/>
          </m:rPr>
          <m:t>&amp;</m:t>
        </m:r>
        <m:r>
          <m:t>y</m:t>
        </m:r>
      </m:oMath>
      <w:r>
        <w:t xml:space="preserve"> </w:t>
      </w:r>
      <w:r>
        <w:t xml:space="preserve">are the nodes with min freq.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Without loss of generality, assume:</w:t>
      </w:r>
    </w:p>
    <w:p>
      <w:pPr>
        <w:numPr>
          <w:ilvl w:val="1"/>
          <w:numId w:val="1048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p>
      <w:pPr>
        <w:numPr>
          <w:ilvl w:val="1"/>
          <w:numId w:val="1048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</w:p>
    <w:p>
      <w:pPr>
        <w:numPr>
          <w:ilvl w:val="0"/>
          <w:numId w:val="1046"/>
        </w:numPr>
        <w:pStyle w:val="Compact"/>
      </w:pPr>
      <w:r>
        <w:t xml:space="preserve">Then, it must be the case that:</w:t>
      </w:r>
    </w:p>
    <w:p>
      <w:pPr>
        <w:numPr>
          <w:ilvl w:val="1"/>
          <w:numId w:val="1049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</w:p>
    <w:p>
      <w:pPr>
        <w:numPr>
          <w:ilvl w:val="1"/>
          <w:numId w:val="1049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00"/>
    <w:bookmarkStart w:id="105" w:name="greedy-choice-property---proof-2"/>
    <w:p>
      <w:pPr>
        <w:pStyle w:val="Heading2"/>
      </w:pPr>
      <w:r>
        <w:t xml:space="preserve">Greedy Choice Property - Proof</w:t>
      </w:r>
    </w:p>
    <w:p>
      <w:pPr>
        <w:numPr>
          <w:ilvl w:val="0"/>
          <w:numId w:val="1050"/>
        </w:numPr>
        <w:pStyle w:val="Compact"/>
      </w:pPr>
      <m:oMath>
        <m:r>
          <m:t>T</m:t>
        </m:r>
        <m:r>
          <m:rPr>
            <m:sty m:val="p"/>
          </m:rPr>
          <m:t>⇒</m:t>
        </m:r>
        <m:r>
          <m:t>T</m:t>
        </m:r>
        <m:r>
          <m:rPr>
            <m:sty m:val="p"/>
          </m:rPr>
          <m:t>′</m:t>
        </m:r>
      </m:oMath>
      <w:r>
        <w:t xml:space="preserve">: exchange the positions of the leaves</w:t>
      </w:r>
      <w:r>
        <w:t xml:space="preserve"> </w:t>
      </w:r>
      <m:oMath>
        <m:r>
          <m:t>b</m:t>
        </m:r>
        <m:r>
          <m:rPr>
            <m:sty m:val="p"/>
          </m:rPr>
          <m:t>&amp;</m:t>
        </m:r>
        <m:r>
          <m:t>x</m:t>
        </m:r>
      </m:oMath>
    </w:p>
    <w:p>
      <w:pPr>
        <w:numPr>
          <w:ilvl w:val="0"/>
          <w:numId w:val="1050"/>
        </w:numPr>
        <w:pStyle w:val="Compact"/>
      </w:pPr>
      <m:oMath>
        <m:r>
          <m:t>T</m:t>
        </m:r>
        <m:r>
          <m:rPr>
            <m:sty m:val="p"/>
          </m:rPr>
          <m:t>′</m:t>
        </m:r>
        <m:r>
          <m:rPr>
            <m:sty m:val="p"/>
          </m:rPr>
          <m:t>⇒</m:t>
        </m:r>
        <m:r>
          <m:t>T</m:t>
        </m:r>
        <m:r>
          <m:rPr>
            <m:sty m:val="p"/>
          </m:rPr>
          <m:t>″</m:t>
        </m:r>
      </m:oMath>
      <w:r>
        <w:t xml:space="preserve">: exchange the positions of the leaves</w:t>
      </w:r>
      <w:r>
        <w:t xml:space="preserve"> </w:t>
      </w:r>
      <m:oMath>
        <m:r>
          <m:t>c</m:t>
        </m:r>
        <m:r>
          <m:rPr>
            <m:sty m:val="p"/>
          </m:rPr>
          <m:t>&amp;</m:t>
        </m:r>
        <m:r>
          <m:t>y</m:t>
        </m:r>
      </m:oMath>
    </w:p>
    <w:p>
      <w:pPr>
        <w:pStyle w:val="CaptionedFigure"/>
      </w:pPr>
      <w:r>
        <w:drawing>
          <wp:inline>
            <wp:extent cx="5334000" cy="2753032"/>
            <wp:effectExtent b="0" l="0" r="0" t="0"/>
            <wp:docPr descr="center h:400px" title="" id="102" name="Picture"/>
            <a:graphic>
              <a:graphicData uri="http://schemas.openxmlformats.org/drawingml/2006/picture">
                <pic:pic>
                  <pic:nvPicPr>
                    <pic:cNvPr descr="assets/ce100-week-9-huffman-huffman-proof-2.drawio.sv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3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105"/>
    <w:bookmarkStart w:id="110" w:name="greedy-choice-property---proof-3"/>
    <w:p>
      <w:pPr>
        <w:pStyle w:val="Heading2"/>
      </w:pPr>
      <w:r>
        <w:t xml:space="preserve">Greedy Choice Property - Proof</w:t>
      </w:r>
    </w:p>
    <w:p>
      <w:pPr>
        <w:pStyle w:val="CaptionedFigure"/>
      </w:pPr>
      <w:r>
        <w:drawing>
          <wp:inline>
            <wp:extent cx="5334000" cy="3123300"/>
            <wp:effectExtent b="0" l="0" r="0" t="0"/>
            <wp:docPr descr="center h:500px" title="" id="107" name="Picture"/>
            <a:graphic>
              <a:graphicData uri="http://schemas.openxmlformats.org/drawingml/2006/picture">
                <pic:pic>
                  <pic:nvPicPr>
                    <pic:cNvPr descr="assets/ce100-week-9-huffman-huffman-proof-3.drawio.sv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h:500px</w:t>
      </w:r>
    </w:p>
    <w:p>
      <w:r>
        <w:pict>
          <v:rect style="width:0;height:1.5pt" o:hralign="center" o:hrstd="t" o:hr="t"/>
        </w:pict>
      </w:r>
    </w:p>
    <w:bookmarkEnd w:id="110"/>
    <w:bookmarkStart w:id="115" w:name="greedy-choice-property---proof-4"/>
    <w:p>
      <w:pPr>
        <w:pStyle w:val="Heading2"/>
      </w:pPr>
      <w:r>
        <w:t xml:space="preserve">Greedy Choice Property - Proof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Reminder:</w:t>
      </w:r>
      <w:r>
        <w:t xml:space="preserve"> </w:t>
      </w:r>
      <w:r>
        <w:t xml:space="preserve">Cost of tree</w:t>
      </w:r>
      <w:r>
        <w:t xml:space="preserve"> </w:t>
      </w:r>
      <m:oMath>
        <m:r>
          <m:t>T</m:t>
        </m:r>
        <m:r>
          <m:rPr>
            <m:sty m:val="p"/>
          </m:rPr>
          <m:t>′</m:t>
        </m:r>
      </m:oMath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rPr>
                  <m:sty m:val="p"/>
                </m:rPr>
                <m:t>∈</m:t>
              </m:r>
              <m:r>
                <m:t>C</m:t>
              </m:r>
            </m:sub>
            <m:sup>
              <m:r>
                <m:t>​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  <m:sSub>
            <m:e>
              <m:r>
                <m:t>d</m:t>
              </m:r>
            </m:e>
            <m:sub>
              <m:r>
                <m:t>T</m:t>
              </m:r>
              <m:r>
                <m:rPr>
                  <m:sty m:val="p"/>
                </m:rPr>
                <m:t>′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</m:oMath>
      </m:oMathPara>
    </w:p>
    <w:p>
      <w:pPr>
        <w:numPr>
          <w:ilvl w:val="0"/>
          <w:numId w:val="1051"/>
        </w:numPr>
      </w:pPr>
      <w:r>
        <w:t xml:space="preserve">How does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t xml:space="preserve">compare to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?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Reminder: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</w:p>
    <w:p>
      <w:pPr>
        <w:numPr>
          <w:ilvl w:val="1"/>
          <w:numId w:val="1052"/>
        </w:numPr>
        <w:pStyle w:val="Compact"/>
      </w:pPr>
      <m:oMath>
        <m:sSub>
          <m:e>
            <m:r>
              <m:t>d</m:t>
            </m:r>
          </m:e>
          <m:sub>
            <m:r>
              <m:t>T</m:t>
            </m:r>
            <m:r>
              <m:rPr>
                <m:sty m:val="p"/>
              </m:rPr>
              <m:t>′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  <m:r>
              <m:rPr>
                <m:sty m:val="p"/>
              </m:rPr>
              <m:t>′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CaptionedFigure"/>
      </w:pPr>
      <w:r>
        <w:drawing>
          <wp:inline>
            <wp:extent cx="2333625" cy="3952875"/>
            <wp:effectExtent b="0" l="0" r="0" t="0"/>
            <wp:docPr descr="bg right:50% h:500px" title="" id="112" name="Picture"/>
            <a:graphic>
              <a:graphicData uri="http://schemas.openxmlformats.org/drawingml/2006/picture">
                <pic:pic>
                  <pic:nvPicPr>
                    <pic:cNvPr descr="assets/ce100-week-9-huffman-huffman-proof-4.drawio.sv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h:500px</w:t>
      </w:r>
    </w:p>
    <w:p>
      <w:r>
        <w:pict>
          <v:rect style="width:0;height:1.5pt" o:hralign="center" o:hrstd="t" o:hr="t"/>
        </w:pict>
      </w:r>
    </w:p>
    <w:bookmarkEnd w:id="115"/>
    <w:bookmarkStart w:id="116" w:name="greedy-choice-property---proof-5"/>
    <w:p>
      <w:pPr>
        <w:pStyle w:val="Heading2"/>
      </w:pPr>
      <w:r>
        <w:t xml:space="preserve">Greedy Choice Property - Proof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Reminder: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</w:p>
    <w:p>
      <w:pPr>
        <w:numPr>
          <w:ilvl w:val="1"/>
          <w:numId w:val="1054"/>
        </w:numPr>
        <w:pStyle w:val="Compact"/>
      </w:pPr>
      <m:oMath>
        <m:sSub>
          <m:e>
            <m:r>
              <m:t>d</m:t>
            </m:r>
          </m:e>
          <m:sub>
            <m:r>
              <m:t>T</m:t>
            </m:r>
            <m:r>
              <m:rPr>
                <m:sty m:val="p"/>
              </m:rPr>
              <m:t>′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  <m:r>
              <m:rPr>
                <m:sty m:val="p"/>
              </m:rPr>
              <m:t>′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numPr>
          <w:ilvl w:val="0"/>
          <w:numId w:val="1053"/>
        </w:numPr>
        <w:pStyle w:val="Compact"/>
      </w:pPr>
      <w:r>
        <w:t xml:space="preserve">The difference in cost between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′</m:t>
        </m:r>
      </m:oMath>
      <w:r>
        <w:t xml:space="preserve">: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e>
                </m:d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c</m:t>
                    </m:r>
                    <m:r>
                      <m:rPr>
                        <m:sty m:val="p"/>
                      </m:rPr>
                      <m:t>∈</m:t>
                    </m:r>
                    <m:r>
                      <m:t>C</m:t>
                    </m:r>
                  </m:sub>
                  <m:sup>
                    <m:r>
                      <m:t>​</m:t>
                    </m:r>
                  </m:sup>
                  <m:e>
                    <m:r>
                      <m:t>f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</m:e>
                </m:d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</m:e>
                </m:d>
                <m:r>
                  <m:rPr>
                    <m:sty m:val="p"/>
                  </m:rPr>
                  <m:t>−</m:t>
                </m:r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c</m:t>
                    </m:r>
                    <m:r>
                      <m:rPr>
                        <m:sty m:val="p"/>
                      </m:rPr>
                      <m:t>∈</m:t>
                    </m:r>
                    <m:r>
                      <m:t>C</m:t>
                    </m:r>
                  </m:sub>
                  <m:sup>
                    <m:r>
                      <m:t>​</m:t>
                    </m:r>
                  </m:sup>
                  <m:e>
                    <m:r>
                      <m:t>f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</m:e>
                </m:d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116"/>
    <w:bookmarkStart w:id="117" w:name="greedy-choice-property---proof-6"/>
    <w:p>
      <w:pPr>
        <w:pStyle w:val="Heading2"/>
      </w:pPr>
      <w:r>
        <w:t xml:space="preserve">Greedy Choice Property - Proof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</m:mr>
          </m:m>
        </m:oMath>
      </m:oMathPara>
    </w:p>
    <w:p>
      <w:pPr>
        <w:numPr>
          <w:ilvl w:val="0"/>
          <w:numId w:val="1055"/>
        </w:numPr>
        <w:pStyle w:val="Compact"/>
      </w:pPr>
      <w:r>
        <w:t xml:space="preserve">Since</w:t>
      </w:r>
      <w:r>
        <w:t xml:space="preserve"> </w:t>
      </w:r>
      <m:oMath>
        <m:r>
          <m:t>f</m:t>
        </m:r>
        <m:d>
          <m:dPr>
            <m:begChr m:val="["/>
            <m:endChr m:val="]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−</m:t>
        </m:r>
        <m:r>
          <m:t>f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≥</m:t>
        </m:r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numPr>
          <w:ilvl w:val="1"/>
          <w:numId w:val="1056"/>
        </w:numPr>
        <w:pStyle w:val="Compact"/>
      </w:pPr>
      <w:r>
        <w:t xml:space="preserve">therefore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≤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numPr>
          <w:ilvl w:val="0"/>
          <w:numId w:val="1055"/>
        </w:numPr>
        <w:pStyle w:val="Compact"/>
      </w:pPr>
      <w:r>
        <w:t xml:space="preserve">In other words,</w:t>
      </w:r>
      <w:r>
        <w:t xml:space="preserve"> </w:t>
      </w:r>
      <m:oMath>
        <m: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is also optimal</w:t>
      </w:r>
    </w:p>
    <w:p>
      <w:r>
        <w:pict>
          <v:rect style="width:0;height:1.5pt" o:hralign="center" o:hrstd="t" o:hr="t"/>
        </w:pict>
      </w:r>
    </w:p>
    <w:bookmarkEnd w:id="117"/>
    <w:bookmarkStart w:id="122" w:name="greedy-choice-property---proof-7"/>
    <w:p>
      <w:pPr>
        <w:pStyle w:val="Heading2"/>
      </w:pPr>
      <w:r>
        <w:t xml:space="preserve">Greedy Choice Property - Proof</w:t>
      </w:r>
    </w:p>
    <w:p>
      <w:pPr>
        <w:pStyle w:val="CaptionedFigure"/>
      </w:pPr>
      <w:r>
        <w:drawing>
          <wp:inline>
            <wp:extent cx="5334000" cy="3123300"/>
            <wp:effectExtent b="0" l="0" r="0" t="0"/>
            <wp:docPr descr="center h:450px" title="" id="119" name="Picture"/>
            <a:graphic>
              <a:graphicData uri="http://schemas.openxmlformats.org/drawingml/2006/picture">
                <pic:pic>
                  <pic:nvPicPr>
                    <pic:cNvPr descr="assets/ce100-week-9-huffman-huffman-proof-5.drawio.sv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h:450px</w:t>
      </w:r>
    </w:p>
    <w:p>
      <w:r>
        <w:pict>
          <v:rect style="width:0;height:1.5pt" o:hralign="center" o:hrstd="t" o:hr="t"/>
        </w:pict>
      </w:r>
    </w:p>
    <w:bookmarkEnd w:id="122"/>
    <w:bookmarkStart w:id="123" w:name="greedy-choice-property---proof-8"/>
    <w:p>
      <w:pPr>
        <w:pStyle w:val="Heading2"/>
      </w:pPr>
      <w:r>
        <w:t xml:space="preserve">Greedy Choice Property - Proof</w:t>
      </w:r>
    </w:p>
    <w:p>
      <w:pPr>
        <w:numPr>
          <w:ilvl w:val="0"/>
          <w:numId w:val="1057"/>
        </w:numPr>
      </w:pPr>
      <w:r>
        <w:t xml:space="preserve">We can similarly show that</w:t>
      </w:r>
    </w:p>
    <w:p>
      <w:pPr>
        <w:numPr>
          <w:ilvl w:val="0"/>
          <w:numId w:val="1057"/>
        </w:numPr>
      </w:pP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″</m:t>
            </m:r>
          </m:e>
        </m:d>
        <m:r>
          <m:rPr>
            <m:sty m:val="p"/>
          </m:rPr>
          <m:t>≥</m:t>
        </m:r>
        <m:r>
          <m:t>0</m:t>
        </m:r>
        <m:r>
          <m:rPr>
            <m:sty m:val="p"/>
          </m:rPr>
          <m:t>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″</m:t>
            </m:r>
          </m:e>
        </m:d>
        <m:r>
          <m:rPr>
            <m:sty m:val="p"/>
          </m:rPr>
          <m:t>≤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1"/>
          <w:numId w:val="1058"/>
        </w:numPr>
        <w:pStyle w:val="Compact"/>
      </w:pPr>
      <w:r>
        <w:t xml:space="preserve">which implies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″</m:t>
            </m:r>
          </m:e>
        </m:d>
        <m:r>
          <m:rPr>
            <m:sty m:val="p"/>
          </m:rPr>
          <m:t>≤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numPr>
          <w:ilvl w:val="0"/>
          <w:numId w:val="1057"/>
        </w:numPr>
      </w:pPr>
      <w:r>
        <w:t xml:space="preserve">Since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optimal</w:t>
      </w:r>
      <w:r>
        <w:t xml:space="preserve"> </w:t>
      </w:r>
      <m:oMath>
        <m:r>
          <m:rPr>
            <m:sty m:val="p"/>
          </m:rPr>
          <m:t>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″</m:t>
            </m:r>
          </m:e>
        </m:d>
        <m:r>
          <m:rPr>
            <m:sty m:val="p"/>
          </m:rPr>
          <m:t>=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⇒</m:t>
        </m:r>
        <m:r>
          <m:t>T</m:t>
        </m:r>
        <m:r>
          <m:rPr>
            <m:sty m:val="p"/>
          </m:rPr>
          <m:t>″</m:t>
        </m:r>
      </m:oMath>
      <w:r>
        <w:t xml:space="preserve"> </w:t>
      </w:r>
      <w:r>
        <w:t xml:space="preserve">is also optimal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Note:</w:t>
      </w:r>
      <w:r>
        <w:t xml:space="preserve"> </w:t>
      </w:r>
      <m:oMath>
        <m:r>
          <m:t>T</m:t>
        </m:r>
        <m:r>
          <m:rPr>
            <m:sty m:val="p"/>
          </m:rPr>
          <m:t>″</m:t>
        </m:r>
      </m:oMath>
      <w:r>
        <w:t xml:space="preserve"> </w:t>
      </w:r>
      <w:r>
        <w:t xml:space="preserve">contains our greedy choice:</w:t>
      </w:r>
    </w:p>
    <w:p>
      <w:pPr>
        <w:numPr>
          <w:ilvl w:val="1"/>
          <w:numId w:val="1059"/>
        </w:numPr>
        <w:pStyle w:val="Compact"/>
      </w:pPr>
      <w:r>
        <w:t xml:space="preserve">Characters</w:t>
      </w:r>
      <w:r>
        <w:t xml:space="preserve"> </w:t>
      </w:r>
      <m:oMath>
        <m:r>
          <m:t>x</m:t>
        </m:r>
        <m:r>
          <m:rPr>
            <m:sty m:val="p"/>
          </m:rPr>
          <m:t>&amp;</m:t>
        </m:r>
        <m:r>
          <m:t>y</m:t>
        </m:r>
      </m:oMath>
      <w:r>
        <w:t xml:space="preserve"> </w:t>
      </w:r>
      <w:r>
        <w:t xml:space="preserve">appear as sibling leaves of max-depth in</w:t>
      </w:r>
      <w:r>
        <w:t xml:space="preserve"> </w:t>
      </w:r>
      <m:oMath>
        <m:r>
          <m:t>T</m:t>
        </m:r>
        <m:r>
          <m:rPr>
            <m:sty m:val="p"/>
          </m:rPr>
          <m:t>″</m:t>
        </m:r>
      </m:oMath>
    </w:p>
    <w:p>
      <w:pPr>
        <w:numPr>
          <w:ilvl w:val="0"/>
          <w:numId w:val="1057"/>
        </w:numPr>
      </w:pPr>
      <w:r>
        <w:t xml:space="preserve">Hence, the proof for the greedy choice property is complete</w:t>
      </w:r>
    </w:p>
    <w:p>
      <w:r>
        <w:pict>
          <v:rect style="width:0;height:1.5pt" o:hralign="center" o:hrstd="t" o:hr="t"/>
        </w:pict>
      </w:r>
    </w:p>
    <w:bookmarkEnd w:id="123"/>
    <w:bookmarkStart w:id="124" w:name="X6775aa2680d6f2338e2da17c59cbf108eab2fe6"/>
    <w:p>
      <w:pPr>
        <w:pStyle w:val="Heading2"/>
      </w:pPr>
      <w:r>
        <w:t xml:space="preserve">Greedy-Choice Property of Determining an Optimal Code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Lemma 1</w:t>
      </w:r>
      <w:r>
        <w:t xml:space="preserve"> </w:t>
      </w:r>
      <w:r>
        <w:t xml:space="preserve">implies that</w:t>
      </w:r>
    </w:p>
    <w:p>
      <w:pPr>
        <w:numPr>
          <w:ilvl w:val="1"/>
          <w:numId w:val="1061"/>
        </w:numPr>
        <w:pStyle w:val="Compact"/>
      </w:pPr>
      <w:r>
        <w:t xml:space="preserve">process of building an optimal tree</w:t>
      </w:r>
    </w:p>
    <w:p>
      <w:pPr>
        <w:numPr>
          <w:ilvl w:val="1"/>
          <w:numId w:val="1061"/>
        </w:numPr>
        <w:pStyle w:val="Compact"/>
      </w:pPr>
      <w:r>
        <w:t xml:space="preserve">by mergers can begin with the greedy choice of merging</w:t>
      </w:r>
    </w:p>
    <w:p>
      <w:pPr>
        <w:numPr>
          <w:ilvl w:val="1"/>
          <w:numId w:val="1061"/>
        </w:numPr>
        <w:pStyle w:val="Compact"/>
      </w:pPr>
      <w:r>
        <w:t xml:space="preserve">those two characters with the lowest frequency</w:t>
      </w:r>
    </w:p>
    <w:p>
      <w:pPr>
        <w:numPr>
          <w:ilvl w:val="0"/>
          <w:numId w:val="1060"/>
        </w:numPr>
        <w:pStyle w:val="Compact"/>
      </w:pPr>
      <w:r>
        <w:t xml:space="preserve">We have already proved that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  <m:r>
              <m:rPr>
                <m:sty m:val="p"/>
              </m:rPr>
              <m:t>∈</m:t>
            </m:r>
            <m:sSub>
              <m:e>
                <m:r>
                  <m:t>I</m:t>
                </m:r>
              </m:e>
              <m:sub>
                <m:r>
                  <m:t>T</m:t>
                </m:r>
              </m:sub>
            </m:sSub>
          </m:sub>
          <m:sup>
            <m:r>
              <m:t>​</m:t>
            </m:r>
          </m:sup>
          <m:e>
            <m:r>
              <m:t>w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, that is,</w:t>
      </w:r>
    </w:p>
    <w:p>
      <w:pPr>
        <w:numPr>
          <w:ilvl w:val="1"/>
          <w:numId w:val="1062"/>
        </w:numPr>
        <w:pStyle w:val="Compact"/>
      </w:pPr>
      <w:r>
        <w:t xml:space="preserve">the total cost of the tree constructed</w:t>
      </w:r>
    </w:p>
    <w:p>
      <w:pPr>
        <w:numPr>
          <w:ilvl w:val="1"/>
          <w:numId w:val="1062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sum</w:t>
      </w:r>
      <w:r>
        <w:t xml:space="preserve"> </w:t>
      </w:r>
      <w:r>
        <w:t xml:space="preserve">of the</w:t>
      </w:r>
      <w:r>
        <w:t xml:space="preserve"> </w:t>
      </w:r>
      <w:r>
        <w:rPr>
          <w:bCs/>
          <w:b/>
        </w:rPr>
        <w:t xml:space="preserve">costs</w:t>
      </w:r>
      <w:r>
        <w:t xml:space="preserve"> </w:t>
      </w:r>
      <w:r>
        <w:t xml:space="preserve">of its</w:t>
      </w:r>
      <w:r>
        <w:t xml:space="preserve"> </w:t>
      </w:r>
      <w:r>
        <w:rPr>
          <w:bCs/>
          <w:b/>
        </w:rPr>
        <w:t xml:space="preserve">mergers</w:t>
      </w:r>
      <w:r>
        <w:t xml:space="preserve"> </w:t>
      </w:r>
      <w:r>
        <w:t xml:space="preserve">(</w:t>
      </w:r>
      <w:r>
        <w:rPr>
          <w:bCs/>
          <w:b/>
        </w:rPr>
        <w:t xml:space="preserve">internal nodes</w:t>
      </w:r>
      <w:r>
        <w:t xml:space="preserve">)</w:t>
      </w:r>
      <w:r>
        <w:t xml:space="preserve"> </w:t>
      </w:r>
      <w:r>
        <w:rPr>
          <w:bCs/>
          <w:b/>
        </w:rPr>
        <w:t xml:space="preserve">of all possible mergers</w:t>
      </w:r>
    </w:p>
    <w:p>
      <w:pPr>
        <w:numPr>
          <w:ilvl w:val="0"/>
          <w:numId w:val="1060"/>
        </w:numPr>
        <w:pStyle w:val="Compact"/>
      </w:pPr>
      <w:r>
        <w:t xml:space="preserve">At each step</w:t>
      </w:r>
      <w:r>
        <w:t xml:space="preserve"> </w:t>
      </w:r>
      <w:r>
        <w:rPr>
          <w:bCs/>
          <w:b/>
        </w:rPr>
        <w:t xml:space="preserve">Huffman chooses</w:t>
      </w:r>
      <w:r>
        <w:t xml:space="preserve"> </w:t>
      </w:r>
      <w:r>
        <w:t xml:space="preserve">the merger that incurs the</w:t>
      </w:r>
      <w:r>
        <w:t xml:space="preserve"> </w:t>
      </w:r>
      <w:r>
        <w:rPr>
          <w:bCs/>
          <w:b/>
        </w:rPr>
        <w:t xml:space="preserve">least cost</w:t>
      </w:r>
    </w:p>
    <w:p>
      <w:r>
        <w:pict>
          <v:rect style="width:0;height:1.5pt" o:hralign="center" o:hrstd="t" o:hr="t"/>
        </w:pict>
      </w:r>
    </w:p>
    <w:bookmarkEnd w:id="124"/>
    <w:bookmarkStart w:id="129" w:name="optimal-substructure-property"/>
    <w:p>
      <w:pPr>
        <w:pStyle w:val="Heading2"/>
      </w:pPr>
      <w:r>
        <w:t xml:space="preserve">Optimal Substructure Property</w:t>
      </w:r>
    </w:p>
    <w:p>
      <w:pPr>
        <w:numPr>
          <w:ilvl w:val="0"/>
          <w:numId w:val="1063"/>
        </w:numPr>
        <w:pStyle w:val="Compact"/>
      </w:pPr>
      <w:r>
        <w:t xml:space="preserve">Consider an optimal solution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for alphabet</w:t>
      </w:r>
      <w:r>
        <w:t xml:space="preserve"> </w:t>
      </w:r>
      <m:oMath>
        <m:r>
          <m:t>C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be any two sibling leaf nodes in</w:t>
      </w:r>
      <w:r>
        <w:t xml:space="preserve"> </w:t>
      </w:r>
      <m:oMath>
        <m:r>
          <m:t>T</m:t>
        </m:r>
      </m:oMath>
      <w:r>
        <w:t xml:space="preserve">. Let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be the parent node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numPr>
          <w:ilvl w:val="0"/>
          <w:numId w:val="1063"/>
        </w:numPr>
        <w:pStyle w:val="Compact"/>
      </w:pPr>
      <w:r>
        <w:t xml:space="preserve">Consider the subtree</w:t>
      </w:r>
      <w:r>
        <w:t xml:space="preserve"> </w:t>
      </w:r>
      <m:oMath>
        <m: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–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1"/>
          <w:numId w:val="1064"/>
        </w:numPr>
        <w:pStyle w:val="Compact"/>
      </w:pPr>
      <w:r>
        <w:t xml:space="preserve">Here, consider z as a new character, where</w:t>
      </w:r>
    </w:p>
    <w:p>
      <w:pPr>
        <w:numPr>
          <w:ilvl w:val="2"/>
          <w:numId w:val="1065"/>
        </w:numPr>
        <w:pStyle w:val="Compact"/>
      </w:pPr>
      <m:oMath>
        <m:r>
          <m:t>f</m:t>
        </m:r>
        <m:d>
          <m:dPr>
            <m:begChr m:val="["/>
            <m:endChr m:val="]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["/>
            <m:endChr m:val="]"/>
            <m:sepChr m:val=""/>
            <m:grow/>
          </m:dPr>
          <m:e>
            <m:r>
              <m:t>y</m:t>
            </m:r>
          </m:e>
        </m:d>
      </m:oMath>
    </w:p>
    <w:p>
      <w:pPr>
        <w:numPr>
          <w:ilvl w:val="0"/>
          <w:numId w:val="1063"/>
        </w:numPr>
        <w:pStyle w:val="Compact"/>
      </w:pPr>
      <w:r>
        <w:rPr>
          <w:bCs/>
          <w:b/>
        </w:rPr>
        <w:t xml:space="preserve">Optimal substructure property:</w:t>
      </w:r>
      <w:r>
        <w:t xml:space="preserve"> </w:t>
      </w:r>
      <m:oMath>
        <m: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must be optimal for the alphabet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</w:t>
      </w:r>
      <w:r>
        <w:t xml:space="preserve"> </w:t>
      </w:r>
      <w:r>
        <w:t xml:space="preserve">where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–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}</m:t>
        </m:r>
        <m:r>
          <m:rPr>
            <m:sty m:val="p"/>
          </m:rPr>
          <m:t>∪</m:t>
        </m:r>
        <m:r>
          <m:rPr>
            <m:sty m:val="p"/>
          </m:rPr>
          <m:t>{</m:t>
        </m:r>
        <m:r>
          <m:t>z</m:t>
        </m:r>
        <m:r>
          <m:rPr>
            <m:sty m:val="p"/>
          </m:rPr>
          <m:t>}</m:t>
        </m:r>
      </m:oMath>
    </w:p>
    <w:p>
      <w:pPr>
        <w:pStyle w:val="CaptionedFigure"/>
      </w:pPr>
      <w:r>
        <w:drawing>
          <wp:inline>
            <wp:extent cx="2781300" cy="3705225"/>
            <wp:effectExtent b="0" l="0" r="0" t="0"/>
            <wp:docPr descr="bg right:30% h:500px" title="" id="126" name="Picture"/>
            <a:graphic>
              <a:graphicData uri="http://schemas.openxmlformats.org/drawingml/2006/picture">
                <pic:pic>
                  <pic:nvPicPr>
                    <pic:cNvPr descr="assets/ce100-week-9-huffman-huffman-opt-prop-1.drawio.sv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right:30% h:500px</w:t>
      </w:r>
    </w:p>
    <w:p>
      <w:r>
        <w:pict>
          <v:rect style="width:0;height:1.5pt" o:hralign="center" o:hrstd="t" o:hr="t"/>
        </w:pict>
      </w:r>
    </w:p>
    <w:bookmarkEnd w:id="129"/>
    <w:bookmarkStart w:id="133" w:name="optimal-substructure-property---proof"/>
    <w:p>
      <w:pPr>
        <w:pStyle w:val="Heading2"/>
      </w:pPr>
      <w:r>
        <w:t xml:space="preserve">Optimal Substructure Property - Proof</w:t>
      </w:r>
    </w:p>
    <w:p>
      <w:pPr>
        <w:pStyle w:val="FirstParagraph"/>
      </w:pPr>
      <w:r>
        <w:t xml:space="preserve">Reminder: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rPr>
                  <m:sty m:val="p"/>
                </m:rPr>
                <m:t>∈</m:t>
              </m:r>
              <m:r>
                <m:t>C</m:t>
              </m:r>
            </m:sub>
            <m:sup>
              <m:r>
                <m:t>​</m:t>
              </m:r>
            </m:sup>
            <m:e>
              <m:r>
                <m:t>f</m:t>
              </m:r>
            </m:e>
          </m:nary>
          <m:d>
            <m:dPr>
              <m:begChr m:val="["/>
              <m:endChr m:val="]"/>
              <m:sepChr m:val=""/>
              <m:grow/>
            </m:dPr>
            <m:e>
              <m:r>
                <m:t>c</m:t>
              </m:r>
            </m:e>
          </m:d>
          <m:sSub>
            <m:e>
              <m:r>
                <m:t>d</m:t>
              </m:r>
            </m:e>
            <m:sub>
              <m:r>
                <m:t>T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</m:oMath>
      </m:oMathPara>
    </w:p>
    <w:p>
      <w:pPr>
        <w:pStyle w:val="FirstParagraph"/>
      </w:pPr>
      <w:r>
        <w:t xml:space="preserve">Try to express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in terms of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′</m:t>
            </m:r>
          </m:e>
        </m:d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All characters in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 </w:t>
      </w:r>
      <w:r>
        <w:t xml:space="preserve">have the same depth in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′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–</m:t>
          </m:r>
          <m:r>
            <m:t>c</m:t>
          </m:r>
          <m:r>
            <m:t>o</m:t>
          </m:r>
          <m:r>
            <m:t>s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z</m:t>
              </m:r>
            </m:e>
          </m:d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</m:oMath>
      </m:oMathPara>
    </w:p>
    <w:p>
      <w:pPr>
        <w:pStyle w:val="CaptionedFigure"/>
      </w:pPr>
      <w:r>
        <w:drawing>
          <wp:inline>
            <wp:extent cx="2781300" cy="3705225"/>
            <wp:effectExtent b="0" l="0" r="0" t="0"/>
            <wp:docPr descr="bg right:30% h:500px" title="" id="130" name="Picture"/>
            <a:graphic>
              <a:graphicData uri="http://schemas.openxmlformats.org/drawingml/2006/picture">
                <pic:pic>
                  <pic:nvPicPr>
                    <pic:cNvPr descr="assets/ce100-week-9-huffman-huffman-opt-prop-1.drawio.sv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right:30% h:500px</w:t>
      </w:r>
    </w:p>
    <w:p>
      <w:r>
        <w:pict>
          <v:rect style="width:0;height:1.5pt" o:hralign="center" o:hrstd="t" o:hr="t"/>
        </w:pict>
      </w:r>
    </w:p>
    <w:bookmarkEnd w:id="133"/>
    <w:bookmarkStart w:id="137" w:name="optimal-substructure-property---proof-1"/>
    <w:p>
      <w:pPr>
        <w:pStyle w:val="Heading2"/>
      </w:pPr>
      <w:r>
        <w:t xml:space="preserve">Optimal Substructure Property - Proof</w:t>
      </w:r>
    </w:p>
    <w:p>
      <w:pPr>
        <w:pStyle w:val="FirstParagraph"/>
      </w:pPr>
      <w:r>
        <w:t xml:space="preserve">Reminder: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rPr>
                  <m:sty m:val="p"/>
                </m:rPr>
                <m:t>∈</m:t>
              </m:r>
              <m:r>
                <m:t>C</m:t>
              </m:r>
            </m:sub>
            <m:sup>
              <m:r>
                <m:t>​</m:t>
              </m:r>
            </m:sup>
            <m:e>
              <m:r>
                <m:t>f</m:t>
              </m:r>
            </m:e>
          </m:nary>
          <m:d>
            <m:dPr>
              <m:begChr m:val="["/>
              <m:endChr m:val="]"/>
              <m:sepChr m:val=""/>
              <m:grow/>
            </m:dPr>
            <m:e>
              <m:r>
                <m:t>c</m:t>
              </m:r>
            </m:e>
          </m:d>
          <m:sSub>
            <m:e>
              <m:r>
                <m:t>d</m:t>
              </m:r>
            </m:e>
            <m:sub>
              <m:r>
                <m:t>T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c</m:t>
                </m:r>
                <m:r>
                  <m:t>o</m:t>
                </m:r>
                <m:r>
                  <m:t>s</m:t>
                </m:r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r>
                  <m:t>o</m:t>
                </m:r>
                <m:r>
                  <m:t>s</m:t>
                </m:r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r>
                  <m:t>o</m:t>
                </m:r>
                <m:r>
                  <m:t>s</m:t>
                </m:r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.</m:t>
                </m:r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.</m:t>
                </m:r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y</m:t>
                    </m:r>
                  </m:e>
                </m:d>
                <m:r>
                  <m:rPr>
                    <m:sty m:val="p"/>
                  </m:rPr>
                  <m:t>.</m:t>
                </m:r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.</m:t>
                </m:r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f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y</m:t>
                        </m:r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.</m:t>
                </m:r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z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mr>
            <m:mr>
              <m:e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</m:mr>
          </m:m>
        </m:oMath>
      </m:oMathPara>
    </w:p>
    <w:p>
      <w:pPr>
        <w:pStyle w:val="CaptionedFigure"/>
      </w:pPr>
      <w:r>
        <w:drawing>
          <wp:inline>
            <wp:extent cx="2781300" cy="3705225"/>
            <wp:effectExtent b="0" l="0" r="0" t="0"/>
            <wp:docPr descr="bg right:30% h:500px" title="" id="134" name="Picture"/>
            <a:graphic>
              <a:graphicData uri="http://schemas.openxmlformats.org/drawingml/2006/picture">
                <pic:pic>
                  <pic:nvPicPr>
                    <pic:cNvPr descr="assets/ce100-week-9-huffman-huffman-opt-prop-1.drawio.sv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right:30% h:500px</w:t>
      </w:r>
    </w:p>
    <w:p>
      <w:r>
        <w:pict>
          <v:rect style="width:0;height:1.5pt" o:hralign="center" o:hrstd="t" o:hr="t"/>
        </w:pict>
      </w:r>
    </w:p>
    <w:bookmarkEnd w:id="137"/>
    <w:bookmarkStart w:id="141" w:name="optimal-substructure-property---proof-2"/>
    <w:p>
      <w:pPr>
        <w:pStyle w:val="Heading2"/>
      </w:pPr>
      <w:r>
        <w:t xml:space="preserve">Optimal Substructure Property - Proof</w:t>
      </w:r>
    </w:p>
    <w:p>
      <w:pPr>
        <w:numPr>
          <w:ilvl w:val="0"/>
          <w:numId w:val="1066"/>
        </w:numPr>
        <w:pStyle w:val="Compact"/>
      </w:pPr>
      <w:r>
        <w:t xml:space="preserve">We want to prove that</w:t>
      </w:r>
      <w:r>
        <w:t xml:space="preserve"> </w:t>
      </w:r>
      <m:oMath>
        <m: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is optimal for</w:t>
      </w:r>
    </w:p>
    <w:p>
      <w:pPr>
        <w:numPr>
          <w:ilvl w:val="1"/>
          <w:numId w:val="1067"/>
        </w:numPr>
        <w:pStyle w:val="Compact"/>
      </w:pPr>
      <m:oMath>
        <m:r>
          <m:t>C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–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}</m:t>
        </m:r>
        <m:r>
          <m:rPr>
            <m:sty m:val="p"/>
          </m:rPr>
          <m:t>∪</m:t>
        </m:r>
        <m:r>
          <m:rPr>
            <m:sty m:val="p"/>
          </m:rPr>
          <m:t>{</m:t>
        </m:r>
        <m:r>
          <m:t>z</m:t>
        </m:r>
        <m:r>
          <m:rPr>
            <m:sty m:val="p"/>
          </m:rPr>
          <m:t>}</m:t>
        </m:r>
      </m:oMath>
    </w:p>
    <w:p>
      <w:pPr>
        <w:numPr>
          <w:ilvl w:val="0"/>
          <w:numId w:val="1066"/>
        </w:numPr>
        <w:pStyle w:val="Compact"/>
      </w:pPr>
      <w:r>
        <w:t xml:space="preserve">Assume by contradiction that that there exists another solution for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 </w:t>
      </w:r>
      <w:r>
        <w:t xml:space="preserve">with smaller cost than</w:t>
      </w:r>
      <w:r>
        <w:t xml:space="preserve"> </w:t>
      </w:r>
      <m:oMath>
        <m:r>
          <m:t>T</m:t>
        </m:r>
        <m:r>
          <m:rPr>
            <m:sty m:val="p"/>
          </m:rPr>
          <m:t>′</m:t>
        </m:r>
      </m:oMath>
      <w:r>
        <w:t xml:space="preserve">. Call this solution</w:t>
      </w:r>
      <w:r>
        <w:t xml:space="preserve"> </w:t>
      </w:r>
      <m:oMath>
        <m:r>
          <m:t>R</m:t>
        </m:r>
        <m:r>
          <m:rPr>
            <m:sty m:val="p"/>
          </m:rPr>
          <m:t>′</m:t>
        </m:r>
      </m:oMath>
      <w:r>
        <w:t xml:space="preserve">:</w:t>
      </w:r>
    </w:p>
    <w:p>
      <w:pPr>
        <w:numPr>
          <w:ilvl w:val="0"/>
          <w:numId w:val="1066"/>
        </w:numPr>
        <w:pStyle w:val="Compact"/>
      </w:pP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&lt;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66"/>
        </w:numPr>
        <w:pStyle w:val="Compact"/>
      </w:pPr>
      <w:r>
        <w:t xml:space="preserve">Let us construct another prefix tree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by adding</w:t>
      </w:r>
      <w:r>
        <w:t xml:space="preserve"> </w:t>
      </w:r>
      <m:oMath>
        <m:r>
          <m:t>x</m:t>
        </m:r>
        <m:r>
          <m:rPr>
            <m:sty m:val="p"/>
          </m:rPr>
          <m:t>&amp;</m:t>
        </m:r>
        <m:r>
          <m:t>y</m:t>
        </m:r>
      </m:oMath>
      <w:r>
        <w:t xml:space="preserve"> </w:t>
      </w:r>
      <w:r>
        <w:t xml:space="preserve">as children of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R</m:t>
        </m:r>
        <m:r>
          <m:rPr>
            <m:sty m:val="p"/>
          </m:rPr>
          <m:t>′</m:t>
        </m:r>
      </m:oMath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</m:mr>
          </m:m>
        </m:oMath>
      </m:oMathPara>
    </w:p>
    <w:p>
      <w:pPr>
        <w:pStyle w:val="CaptionedFigure"/>
      </w:pPr>
      <w:r>
        <w:drawing>
          <wp:inline>
            <wp:extent cx="2781300" cy="3705225"/>
            <wp:effectExtent b="0" l="0" r="0" t="0"/>
            <wp:docPr descr="bg right:30% h:500px" title="" id="138" name="Picture"/>
            <a:graphic>
              <a:graphicData uri="http://schemas.openxmlformats.org/drawingml/2006/picture">
                <pic:pic>
                  <pic:nvPicPr>
                    <pic:cNvPr descr="assets/ce100-week-9-huffman-huffman-opt-prop-1.drawio.sv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right:30% h:500px</w:t>
      </w:r>
    </w:p>
    <w:p>
      <w:r>
        <w:pict>
          <v:rect style="width:0;height:1.5pt" o:hralign="center" o:hrstd="t" o:hr="t"/>
        </w:pict>
      </w:r>
    </w:p>
    <w:bookmarkEnd w:id="141"/>
    <w:bookmarkStart w:id="145" w:name="optimal-substructure-property---proof-3"/>
    <w:p>
      <w:pPr>
        <w:pStyle w:val="Heading2"/>
      </w:pPr>
      <w:r>
        <w:t xml:space="preserve">Optimal Substructure Property - Proof</w:t>
      </w:r>
    </w:p>
    <w:p>
      <w:pPr>
        <w:numPr>
          <w:ilvl w:val="0"/>
          <w:numId w:val="1068"/>
        </w:numPr>
        <w:pStyle w:val="Compact"/>
      </w:pPr>
      <w:r>
        <w:t xml:space="preserve">Let us construct another prefix tree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by adding</w:t>
      </w:r>
      <w:r>
        <w:t xml:space="preserve"> </w:t>
      </w:r>
      <m:oMath>
        <m:r>
          <m:t>x</m:t>
        </m:r>
        <m:r>
          <m:rPr>
            <m:sty m:val="p"/>
          </m:rPr>
          <m:t>&amp;</m:t>
        </m:r>
        <m:r>
          <m:t>y</m:t>
        </m:r>
      </m:oMath>
      <w:r>
        <w:t xml:space="preserve"> </w:t>
      </w:r>
      <w:r>
        <w:t xml:space="preserve">as children of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R</m:t>
        </m:r>
        <m:r>
          <m:rPr>
            <m:sty m:val="p"/>
          </m:rPr>
          <m:t>′</m:t>
        </m:r>
      </m:oMath>
      <w:r>
        <w:t xml:space="preserve">.</w:t>
      </w:r>
    </w:p>
    <w:p>
      <w:pPr>
        <w:numPr>
          <w:ilvl w:val="0"/>
          <w:numId w:val="1068"/>
        </w:numPr>
        <w:pStyle w:val="Compact"/>
      </w:pPr>
      <w:r>
        <w:t xml:space="preserve">We have:</w:t>
      </w:r>
    </w:p>
    <w:p>
      <w:pPr>
        <w:numPr>
          <w:ilvl w:val="1"/>
          <w:numId w:val="1069"/>
        </w:numPr>
        <w:pStyle w:val="Compact"/>
      </w:pP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=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["/>
            <m:endChr m:val="]"/>
            <m:sepChr m:val=""/>
            <m:grow/>
          </m:dPr>
          <m:e>
            <m:r>
              <m:t>y</m:t>
            </m:r>
          </m:e>
        </m:d>
      </m:oMath>
    </w:p>
    <w:p>
      <w:pPr>
        <w:numPr>
          <w:ilvl w:val="0"/>
          <w:numId w:val="1068"/>
        </w:numPr>
        <w:pStyle w:val="Compact"/>
      </w:pPr>
      <w:r>
        <w:t xml:space="preserve">In the beginning, we assumed that:</w:t>
      </w:r>
    </w:p>
    <w:p>
      <w:pPr>
        <w:numPr>
          <w:ilvl w:val="1"/>
          <w:numId w:val="1070"/>
        </w:numPr>
        <w:pStyle w:val="Compact"/>
      </w:pP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  <m:r>
              <m:t>ʹ</m:t>
            </m:r>
          </m:e>
        </m:d>
        <m:r>
          <m:rPr>
            <m:sty m:val="p"/>
          </m:rPr>
          <m:t>&lt;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68"/>
        </w:numPr>
        <w:pStyle w:val="Compact"/>
      </w:pPr>
      <w:r>
        <w:t xml:space="preserve">So, we have:</w:t>
      </w:r>
    </w:p>
    <w:p>
      <w:pPr>
        <w:numPr>
          <w:ilvl w:val="1"/>
          <w:numId w:val="1071"/>
        </w:numPr>
        <w:pStyle w:val="Compact"/>
      </w:pP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&lt;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["/>
            <m:endChr m:val="]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FirstParagraph"/>
      </w:pPr>
      <w:r>
        <w:rPr>
          <w:bCs/>
          <w:b/>
        </w:rPr>
        <w:t xml:space="preserve">Contradiction! Proof complete</w:t>
      </w:r>
    </w:p>
    <w:p>
      <w:pPr>
        <w:pStyle w:val="CaptionedFigure"/>
      </w:pPr>
      <w:r>
        <w:drawing>
          <wp:inline>
            <wp:extent cx="2781300" cy="3705225"/>
            <wp:effectExtent b="0" l="0" r="0" t="0"/>
            <wp:docPr descr="bg right:30% h:500px" title="" id="142" name="Picture"/>
            <a:graphic>
              <a:graphicData uri="http://schemas.openxmlformats.org/drawingml/2006/picture">
                <pic:pic>
                  <pic:nvPicPr>
                    <pic:cNvPr descr="assets/ce100-week-9-huffman-huffman-opt-prop-1.drawio.sv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right:30% h:500px</w:t>
      </w:r>
    </w:p>
    <w:p>
      <w:r>
        <w:pict>
          <v:rect style="width:0;height:1.5pt" o:hralign="center" o:hrstd="t" o:hr="t"/>
        </w:pict>
      </w:r>
    </w:p>
    <w:bookmarkEnd w:id="145"/>
    <w:bookmarkStart w:id="146" w:name="X6d4ef21232560a1622d783361786802e41bff08"/>
    <w:p>
      <w:pPr>
        <w:pStyle w:val="Heading2"/>
      </w:pPr>
      <w:r>
        <w:t xml:space="preserve">Greedy Algorithm for Huffman Coding - Summary</w:t>
      </w:r>
    </w:p>
    <w:p>
      <w:pPr>
        <w:numPr>
          <w:ilvl w:val="0"/>
          <w:numId w:val="1072"/>
        </w:numPr>
        <w:pStyle w:val="Compact"/>
      </w:pPr>
      <w:r>
        <w:t xml:space="preserve">For the greedy algorithm, we have proven that:</w:t>
      </w:r>
    </w:p>
    <w:p>
      <w:pPr>
        <w:numPr>
          <w:ilvl w:val="1"/>
          <w:numId w:val="1073"/>
        </w:numPr>
        <w:pStyle w:val="Compact"/>
      </w:pPr>
      <w:r>
        <w:rPr>
          <w:bCs/>
          <w:b/>
        </w:rPr>
        <w:t xml:space="preserve">The greedy choice property</w:t>
      </w:r>
      <w:r>
        <w:t xml:space="preserve"> </w:t>
      </w:r>
      <w:r>
        <w:t xml:space="preserve">holds.</w:t>
      </w:r>
    </w:p>
    <w:p>
      <w:pPr>
        <w:numPr>
          <w:ilvl w:val="1"/>
          <w:numId w:val="1073"/>
        </w:numPr>
        <w:pStyle w:val="Compact"/>
      </w:pPr>
      <w:r>
        <w:rPr>
          <w:bCs/>
          <w:b/>
        </w:rPr>
        <w:t xml:space="preserve">The optimal substructure property</w:t>
      </w:r>
      <w:r>
        <w:t xml:space="preserve"> </w:t>
      </w:r>
      <w:r>
        <w:t xml:space="preserve">holds.</w:t>
      </w:r>
    </w:p>
    <w:p>
      <w:pPr>
        <w:numPr>
          <w:ilvl w:val="0"/>
          <w:numId w:val="1072"/>
        </w:numPr>
        <w:pStyle w:val="Compact"/>
      </w:pPr>
      <w:r>
        <w:t xml:space="preserve">So, the greedy algorithm is optimal.</w:t>
      </w:r>
    </w:p>
    <w:p>
      <w:r>
        <w:pict>
          <v:rect style="width:0;height:1.5pt" o:hralign="center" o:hrstd="t" o:hr="t"/>
        </w:pict>
      </w:r>
    </w:p>
    <w:bookmarkEnd w:id="146"/>
    <w:bookmarkStart w:id="150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74"/>
        </w:numPr>
      </w:pPr>
      <w:hyperlink r:id="rId147">
        <w:r>
          <w:rPr>
            <w:rStyle w:val="Hyperlink"/>
          </w:rPr>
          <w:t xml:space="preserve">Introduction to Algorithms, Third Edition | The MIT Press</w:t>
        </w:r>
      </w:hyperlink>
    </w:p>
    <w:p>
      <w:pPr>
        <w:numPr>
          <w:ilvl w:val="0"/>
          <w:numId w:val="1074"/>
        </w:numPr>
      </w:pPr>
      <w:hyperlink r:id="rId148">
        <w:r>
          <w:rPr>
            <w:rStyle w:val="Hyperlink"/>
          </w:rPr>
          <w:t xml:space="preserve">Bilkent CS473 Course Notes (new)</w:t>
        </w:r>
      </w:hyperlink>
    </w:p>
    <w:p>
      <w:pPr>
        <w:numPr>
          <w:ilvl w:val="0"/>
          <w:numId w:val="1074"/>
        </w:numPr>
      </w:pPr>
      <w:hyperlink r:id="rId149">
        <w:r>
          <w:rPr>
            <w:rStyle w:val="Hyperlink"/>
          </w:rPr>
          <w:t xml:space="preserve">Bilkent CS473 Course Notes (old)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rPr>
            <m:sty m:val="p"/>
          </m:rPr>
          <m:t>−</m:t>
        </m:r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−</m:t>
        </m:r>
        <m:r>
          <m:t>C</m:t>
        </m:r>
        <m:r>
          <m:t>o</m:t>
        </m:r>
        <m:r>
          <m:t>u</m:t>
        </m:r>
        <m:r>
          <m:t>r</m:t>
        </m:r>
        <m:r>
          <m:t>s</m:t>
        </m:r>
        <m:r>
          <m:t>e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  <m:r>
          <m:rPr>
            <m:sty m:val="p"/>
          </m:rPr>
          <m:t>−</m:t>
        </m:r>
      </m:oMath>
    </w:p>
    <w:bookmarkEnd w:id="1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svg" /><Relationship Type="http://schemas.openxmlformats.org/officeDocument/2006/relationships/image" Id="rId49" Target="media/rId49.svg" /><Relationship Type="http://schemas.openxmlformats.org/officeDocument/2006/relationships/image" Id="rId63" Target="media/rId63.svg" /><Relationship Type="http://schemas.openxmlformats.org/officeDocument/2006/relationships/image" Id="rId68" Target="media/rId68.svg" /><Relationship Type="http://schemas.openxmlformats.org/officeDocument/2006/relationships/image" Id="rId73" Target="media/rId73.svg" /><Relationship Type="http://schemas.openxmlformats.org/officeDocument/2006/relationships/image" Id="rId78" Target="media/rId78.svg" /><Relationship Type="http://schemas.openxmlformats.org/officeDocument/2006/relationships/image" Id="rId83" Target="media/rId83.svg" /><Relationship Type="http://schemas.openxmlformats.org/officeDocument/2006/relationships/image" Id="rId88" Target="media/rId88.svg" /><Relationship Type="http://schemas.openxmlformats.org/officeDocument/2006/relationships/image" Id="rId125" Target="media/rId125.svg" /><Relationship Type="http://schemas.openxmlformats.org/officeDocument/2006/relationships/image" Id="rId96" Target="media/rId96.svg" /><Relationship Type="http://schemas.openxmlformats.org/officeDocument/2006/relationships/image" Id="rId101" Target="media/rId101.svg" /><Relationship Type="http://schemas.openxmlformats.org/officeDocument/2006/relationships/image" Id="rId106" Target="media/rId106.svg" /><Relationship Type="http://schemas.openxmlformats.org/officeDocument/2006/relationships/image" Id="rId111" Target="media/rId111.svg" /><Relationship Type="http://schemas.openxmlformats.org/officeDocument/2006/relationships/image" Id="rId118" Target="media/rId118.svg" /><Relationship Type="http://schemas.openxmlformats.org/officeDocument/2006/relationships/image" Id="rId37" Target="media/rId37.svg" /><Relationship Type="http://schemas.openxmlformats.org/officeDocument/2006/relationships/image" Id="rId104" Target="media/rId104.png" /><Relationship Type="http://schemas.openxmlformats.org/officeDocument/2006/relationships/image" Id="rId109" Target="media/rId109.png" /><Relationship Type="http://schemas.openxmlformats.org/officeDocument/2006/relationships/image" Id="rId114" Target="media/rId114.png" /><Relationship Type="http://schemas.openxmlformats.org/officeDocument/2006/relationships/image" Id="rId121" Target="media/rId121.png" /><Relationship Type="http://schemas.openxmlformats.org/officeDocument/2006/relationships/image" Id="rId128" Target="media/rId128.png" /><Relationship Type="http://schemas.openxmlformats.org/officeDocument/2006/relationships/image" Id="rId132" Target="media/rId132.png" /><Relationship Type="http://schemas.openxmlformats.org/officeDocument/2006/relationships/image" Id="rId136" Target="media/rId136.png" /><Relationship Type="http://schemas.openxmlformats.org/officeDocument/2006/relationships/image" Id="rId140" Target="media/rId140.png" /><Relationship Type="http://schemas.openxmlformats.org/officeDocument/2006/relationships/image" Id="rId144" Target="media/rId144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86" Target="media/rId86.png" /><Relationship Type="http://schemas.openxmlformats.org/officeDocument/2006/relationships/image" Id="rId91" Target="media/rId91.png" /><Relationship Type="http://schemas.openxmlformats.org/officeDocument/2006/relationships/image" Id="rId99" Target="media/rId99.png" /><Relationship Type="http://schemas.openxmlformats.org/officeDocument/2006/relationships/hyperlink" Id="rId21" Target="ce100-week-9-huffman.tr.md_doc.pdf" TargetMode="External" /><Relationship Type="http://schemas.openxmlformats.org/officeDocument/2006/relationships/hyperlink" Id="rId22" Target="ce100-week-9-huffman.tr.md_slide.pdf" TargetMode="External" /><Relationship Type="http://schemas.openxmlformats.org/officeDocument/2006/relationships/hyperlink" Id="rId23" Target="ce100-week-9-huffman.tr.md_slide.pptx" TargetMode="External" /><Relationship Type="http://schemas.openxmlformats.org/officeDocument/2006/relationships/hyperlink" Id="rId149" Target="http://cs.bilkent.edu.tr/~ugur/teaching/cs473/" TargetMode="External" /><Relationship Type="http://schemas.openxmlformats.org/officeDocument/2006/relationships/hyperlink" Id="rId148" Target="http://nabil.abubaker.bilkent.edu.tr/473/" TargetMode="External" /><Relationship Type="http://schemas.openxmlformats.org/officeDocument/2006/relationships/hyperlink" Id="rId147" Target="https://mitpress.mit.edu/books/introduction-algorithms-third-edi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9-huffman.tr.md_doc.pdf" TargetMode="External" /><Relationship Type="http://schemas.openxmlformats.org/officeDocument/2006/relationships/hyperlink" Id="rId22" Target="ce100-week-9-huffman.tr.md_slide.pdf" TargetMode="External" /><Relationship Type="http://schemas.openxmlformats.org/officeDocument/2006/relationships/hyperlink" Id="rId23" Target="ce100-week-9-huffman.tr.md_slide.pptx" TargetMode="External" /><Relationship Type="http://schemas.openxmlformats.org/officeDocument/2006/relationships/hyperlink" Id="rId149" Target="http://cs.bilkent.edu.tr/~ugur/teaching/cs473/" TargetMode="External" /><Relationship Type="http://schemas.openxmlformats.org/officeDocument/2006/relationships/hyperlink" Id="rId148" Target="http://nabil.abubaker.bilkent.edu.tr/473/" TargetMode="External" /><Relationship Type="http://schemas.openxmlformats.org/officeDocument/2006/relationships/hyperlink" Id="rId147" Target="https://mitpress.mit.edu/books/introduction-algorithms-third-edi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2022-05-11T23:12:06Z</dcterms:created>
  <dcterms:modified xsi:type="dcterms:W3CDTF">2022-05-11T23:12:06Z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Week-9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background-color: transparent!important; }</vt:lpwstr>
  </property>
  <property fmtid="{D5CDD505-2E9C-101B-9397-08002B2CF9AE}" pid="29" name="subparagraph">
    <vt:lpwstr>True</vt:lpwstr>
  </property>
  <property fmtid="{D5CDD505-2E9C-101B-9397-08002B2CF9AE}" pid="30" name="subtitle">
    <vt:lpwstr>Huffman Coding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