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114.png" ContentType="image/png"/>
  <Override PartName="/word/media/rId37.png" ContentType="image/png"/>
  <Override PartName="/word/media/rId129.png" ContentType="image/png"/>
  <Override PartName="/word/media/rId124.png" ContentType="image/png"/>
  <Override PartName="/word/media/rId48.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134.png" ContentType="image/png"/>
  <Override PartName="/word/media/rId143.png" ContentType="image/png"/>
  <Override PartName="/word/media/rId163.png" ContentType="image/png"/>
  <Override PartName="/word/media/rId154.png" ContentType="image/png"/>
  <Override PartName="/word/media/rId158.png" ContentType="image/png"/>
  <Override PartName="/word/media/rId175.png" ContentType="image/png"/>
  <Override PartName="/word/media/rId185.png" ContentType="image/png"/>
  <Override PartName="/word/media/rId209.png" ContentType="image/png"/>
  <Override PartName="/word/media/rId231.png" ContentType="image/png"/>
  <Override PartName="/word/media/rId228.png" ContentType="image/png"/>
  <Override PartName="/word/media/rId240.png" ContentType="image/png"/>
  <Override PartName="/word/media/rId248.png" ContentType="image/png"/>
  <Override PartName="/word/media/rId265.png" ContentType="image/png"/>
  <Override PartName="/word/media/rId268.png" ContentType="image/png"/>
  <Override PartName="/word/media/rId271.png" ContentType="image/png"/>
  <Override PartName="/word/media/rId108.jpg" ContentType="image/jpeg"/>
  <Override PartName="/word/media/rId44.png" ContentType="image/png"/>
  <Override PartName="/word/media/rId103.png" ContentType="image/png"/>
  <Override PartName="/word/media/rId148.jpg" ContentType="image/jpeg"/>
  <Override PartName="/word/media/rId235.png" ContentType="image/png"/>
  <Override PartName="/word/media/rId189.gif" ContentType="image/gif"/>
  <Override PartName="/word/media/rId213.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todo-brief-proof-methods"/>
    <w:p>
      <w:pPr>
        <w:pStyle w:val="Heading2"/>
      </w:pPr>
      <w:r>
        <w:t xml:space="preserve">TODO : Brief Proof Methods</w:t>
      </w:r>
    </w:p>
    <w:p>
      <w:r>
        <w:pict>
          <v:rect style="width:0;height:1.5pt" o:hralign="center" o:hrstd="t" o:hr="t"/>
        </w:pict>
      </w:r>
    </w:p>
    <w:bookmarkEnd w:id="27"/>
    <w:bookmarkStart w:id="28" w:name="introduction-to-analysis-of-algorithms"/>
    <w:p>
      <w:pPr>
        <w:pStyle w:val="Heading2"/>
      </w:pPr>
      <w:r>
        <w:t xml:space="preserve">Introduction to Analysis of Algorithms</w:t>
      </w:r>
    </w:p>
    <w:bookmarkEnd w:id="28"/>
    <w:bookmarkStart w:id="29" w:name="outline"/>
    <w:p>
      <w:pPr>
        <w:pStyle w:val="Heading2"/>
      </w:pPr>
      <w:r>
        <w:t xml:space="preserve">Outline</w:t>
      </w:r>
    </w:p>
    <w:p>
      <w:pPr>
        <w:numPr>
          <w:ilvl w:val="0"/>
          <w:numId w:val="1002"/>
        </w:numPr>
      </w:pPr>
      <w:r>
        <w:t xml:space="preserve">Study two sorting algorithms as examples</w:t>
      </w:r>
    </w:p>
    <w:p>
      <w:pPr>
        <w:numPr>
          <w:ilvl w:val="1"/>
          <w:numId w:val="1003"/>
        </w:numPr>
        <w:pStyle w:val="Compact"/>
      </w:pPr>
      <w:r>
        <w:t xml:space="preserve">Insertion sort: Incremental algorithm</w:t>
      </w:r>
    </w:p>
    <w:p>
      <w:pPr>
        <w:numPr>
          <w:ilvl w:val="1"/>
          <w:numId w:val="1003"/>
        </w:numPr>
        <w:pStyle w:val="Compact"/>
      </w:pPr>
      <w:r>
        <w:t xml:space="preserve">Merge sort: Divide-and-conquer</w:t>
      </w:r>
    </w:p>
    <w:p>
      <w:pPr>
        <w:numPr>
          <w:ilvl w:val="0"/>
          <w:numId w:val="1002"/>
        </w:numPr>
      </w:pPr>
      <w:r>
        <w:t xml:space="preserve">Introduction to runtime analysis</w:t>
      </w:r>
    </w:p>
    <w:p>
      <w:pPr>
        <w:numPr>
          <w:ilvl w:val="1"/>
          <w:numId w:val="1004"/>
        </w:numPr>
        <w:pStyle w:val="Compact"/>
      </w:pPr>
      <w:r>
        <w:t xml:space="preserve">Best vs. worst vs. average case</w:t>
      </w:r>
    </w:p>
    <w:p>
      <w:pPr>
        <w:numPr>
          <w:ilvl w:val="1"/>
          <w:numId w:val="1004"/>
        </w:numPr>
        <w:pStyle w:val="Compact"/>
      </w:pPr>
      <w:r>
        <w:t xml:space="preserve">Asymptotic analysis</w:t>
      </w:r>
    </w:p>
    <w:p>
      <w:r>
        <w:pict>
          <v:rect style="width:0;height:1.5pt" o:hralign="center" o:hrstd="t" o:hr="t"/>
        </w:pict>
      </w:r>
    </w:p>
    <w:bookmarkEnd w:id="29"/>
    <w:bookmarkStart w:id="30"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05"/>
        </w:numPr>
        <w:pStyle w:val="Compact"/>
      </w:pPr>
      <w:r>
        <w:t xml:space="preserve">Processing Time</w:t>
      </w:r>
    </w:p>
    <w:p>
      <w:pPr>
        <w:numPr>
          <w:ilvl w:val="0"/>
          <w:numId w:val="1005"/>
        </w:numPr>
        <w:pStyle w:val="Compact"/>
      </w:pPr>
      <w:r>
        <w:t xml:space="preserve">Allocated Memory</w:t>
      </w:r>
    </w:p>
    <w:p>
      <w:pPr>
        <w:numPr>
          <w:ilvl w:val="0"/>
          <w:numId w:val="1005"/>
        </w:numPr>
        <w:pStyle w:val="Compact"/>
      </w:pPr>
      <w:r>
        <w:t xml:space="preserve">Network Congestion</w:t>
      </w:r>
    </w:p>
    <w:p>
      <w:pPr>
        <w:numPr>
          <w:ilvl w:val="0"/>
          <w:numId w:val="1005"/>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0"/>
    <w:bookmarkStart w:id="36" w:name="pseudo-code-notation"/>
    <w:p>
      <w:pPr>
        <w:pStyle w:val="Heading2"/>
      </w:pPr>
      <w:r>
        <w:t xml:space="preserve">Pseudo-code notation</w:t>
      </w:r>
    </w:p>
    <w:p>
      <w:pPr>
        <w:pStyle w:val="FirstParagraph"/>
      </w:pPr>
      <w:r>
        <w:t xml:space="preserve">We can use</w:t>
      </w:r>
      <w:r>
        <w:t xml:space="preserve"> </w:t>
      </w:r>
      <w:hyperlink r:id="rId31">
        <w:r>
          <w:rPr>
            <w:rStyle w:val="Hyperlink"/>
          </w:rPr>
          <w:t xml:space="preserve">Flowgorithm - Flowchart Programming Language</w:t>
        </w:r>
      </w:hyperlink>
    </w:p>
    <w:p>
      <w:pPr>
        <w:numPr>
          <w:ilvl w:val="0"/>
          <w:numId w:val="1006"/>
        </w:numPr>
      </w:pPr>
      <w:r>
        <w:t xml:space="preserve">Objective: Express algorithms to humans in a clear and concise way</w:t>
      </w:r>
    </w:p>
    <w:p>
      <w:pPr>
        <w:numPr>
          <w:ilvl w:val="0"/>
          <w:numId w:val="1006"/>
        </w:numPr>
      </w:pPr>
      <w:r>
        <w:t xml:space="preserve">Liberal use of English</w:t>
      </w:r>
    </w:p>
    <w:p>
      <w:pPr>
        <w:numPr>
          <w:ilvl w:val="0"/>
          <w:numId w:val="1006"/>
        </w:numPr>
      </w:pPr>
      <w:r>
        <w:t xml:space="preserve">Indentation for block structures</w:t>
      </w:r>
    </w:p>
    <w:p>
      <w:pPr>
        <w:numPr>
          <w:ilvl w:val="0"/>
          <w:numId w:val="1006"/>
        </w:numPr>
      </w:pPr>
      <w:r>
        <w:t xml:space="preserve">Omission of error handling and other details (needed in real programs)</w:t>
      </w:r>
    </w:p>
    <w:p>
      <w:r>
        <w:pict>
          <v:rect style="width:0;height:1.5pt" o:hralign="center" o:hrstd="t" o:hr="t"/>
        </w:pict>
      </w:r>
    </w:p>
    <w:bookmarkStart w:id="35" w:name="pseudocode-links-to-visit"/>
    <w:p>
      <w:pPr>
        <w:pStyle w:val="Heading3"/>
      </w:pPr>
      <w:r>
        <w:t xml:space="preserve">Pseudocode Links to Visit</w:t>
      </w:r>
    </w:p>
    <w:p>
      <w:pPr>
        <w:pStyle w:val="FirstParagraph"/>
      </w:pPr>
      <w:hyperlink r:id="rId32">
        <w:r>
          <w:rPr>
            <w:rStyle w:val="Hyperlink"/>
          </w:rPr>
          <w:t xml:space="preserve">Pseudocode - Wikipedia</w:t>
        </w:r>
      </w:hyperlink>
    </w:p>
    <w:p>
      <w:pPr>
        <w:pStyle w:val="BodyText"/>
      </w:pPr>
      <w:hyperlink r:id="rId33">
        <w:r>
          <w:rPr>
            <w:rStyle w:val="Hyperlink"/>
          </w:rPr>
          <w:t xml:space="preserve">Pseudocode Examples</w:t>
        </w:r>
      </w:hyperlink>
    </w:p>
    <w:p>
      <w:pPr>
        <w:pStyle w:val="BodyText"/>
      </w:pPr>
      <w:hyperlink r:id="rId34">
        <w:r>
          <w:rPr>
            <w:rStyle w:val="Hyperlink"/>
          </w:rPr>
          <w:t xml:space="preserve">How to write a Pseudo Code? - GeeksforGeeks</w:t>
        </w:r>
      </w:hyperlink>
    </w:p>
    <w:p>
      <w:r>
        <w:pict>
          <v:rect style="width:0;height:1.5pt" o:hralign="center" o:hrstd="t" o:hr="t"/>
        </w:pict>
      </w:r>
    </w:p>
    <w:bookmarkEnd w:id="35"/>
    <w:bookmarkEnd w:id="36"/>
    <w:bookmarkStart w:id="40" w:name="what-is-the-processing-time"/>
    <w:p>
      <w:pPr>
        <w:pStyle w:val="Heading2"/>
      </w:pPr>
      <w:r>
        <w:t xml:space="preserve">What is the processing time ?</w:t>
      </w:r>
    </w:p>
    <w:p>
      <w:pPr>
        <w:pStyle w:val="CaptionedFigure"/>
      </w:pPr>
      <w:r>
        <w:drawing>
          <wp:inline>
            <wp:extent cx="5334000" cy="2661361"/>
            <wp:effectExtent b="0" l="0" r="0" t="0"/>
            <wp:docPr descr="alt:“processing time map” height:450px center" title="" id="38" name="Picture"/>
            <a:graphic>
              <a:graphicData uri="http://schemas.openxmlformats.org/drawingml/2006/picture">
                <pic:pic>
                  <pic:nvPicPr>
                    <pic:cNvPr descr="assets/2022-01-26-14-37-23-image.png" id="39" name="Picture"/>
                    <pic:cNvPicPr>
                      <a:picLocks noChangeArrowheads="1" noChangeAspect="1"/>
                    </pic:cNvPicPr>
                  </pic:nvPicPr>
                  <pic:blipFill>
                    <a:blip r:embed="rId37"/>
                    <a:stretch>
                      <a:fillRect/>
                    </a:stretch>
                  </pic:blipFill>
                  <pic:spPr bwMode="auto">
                    <a:xfrm>
                      <a:off x="0" y="0"/>
                      <a:ext cx="5334000" cy="2661361"/>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height:450px center</w:t>
      </w:r>
    </w:p>
    <w:p>
      <w:r>
        <w:pict>
          <v:rect style="width:0;height:1.5pt" o:hralign="center" o:hrstd="t" o:hr="t"/>
        </w:pict>
      </w:r>
    </w:p>
    <w:bookmarkEnd w:id="40"/>
    <w:bookmarkStart w:id="47" w:name="insertion-sort"/>
    <w:p>
      <w:pPr>
        <w:pStyle w:val="Heading2"/>
      </w:pPr>
      <w:r>
        <w:t xml:space="preserve">Insertion Sort</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42" name="Picture"/>
            <a:graphic>
              <a:graphicData uri="http://schemas.openxmlformats.org/drawingml/2006/picture">
                <pic:pic>
                  <pic:nvPicPr>
                    <pic:cNvPr descr="assets/2022-01-26-02-14-48-image.png" id="43" name="Picture"/>
                    <pic:cNvPicPr>
                      <a:picLocks noChangeArrowheads="1" noChangeAspect="1"/>
                    </pic:cNvPicPr>
                  </pic:nvPicPr>
                  <pic:blipFill>
                    <a:blip r:embed="rId41"/>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07"/>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07"/>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23458"/>
            <wp:effectExtent b="0" l="0" r="0" t="0"/>
            <wp:docPr descr="alt:“insertion sort movement” height:450px center" title="" id="45" name="Picture"/>
            <a:graphic>
              <a:graphicData uri="http://schemas.openxmlformats.org/drawingml/2006/picture">
                <pic:pic>
                  <pic:nvPicPr>
                    <pic:cNvPr descr="assets/f036676a77a305d409a2f2250a8cc1d7693b5ed4.png" id="46" name="Picture"/>
                    <pic:cNvPicPr>
                      <a:picLocks noChangeArrowheads="1" noChangeAspect="1"/>
                    </pic:cNvPicPr>
                  </pic:nvPicPr>
                  <pic:blipFill>
                    <a:blip r:embed="rId44"/>
                    <a:stretch>
                      <a:fillRect/>
                    </a:stretch>
                  </pic:blipFill>
                  <pic:spPr bwMode="auto">
                    <a:xfrm>
                      <a:off x="0" y="0"/>
                      <a:ext cx="5334000" cy="3023458"/>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47"/>
    <w:bookmarkStart w:id="51" w:name="insertion-sort-algorithm"/>
    <w:p>
      <w:pPr>
        <w:pStyle w:val="Heading2"/>
      </w:pPr>
      <w:r>
        <w:t xml:space="preserve">Insertion Sort Algorithm</w:t>
      </w:r>
    </w:p>
    <w:p>
      <w:pPr>
        <w:pStyle w:val="CaptionedFigure"/>
      </w:pPr>
      <w:r>
        <w:drawing>
          <wp:inline>
            <wp:extent cx="5334000" cy="2969143"/>
            <wp:effectExtent b="0" l="0" r="0" t="0"/>
            <wp:docPr descr="alt:“insertion sort algorithm” height:450px center" title="" id="49" name="Picture"/>
            <a:graphic>
              <a:graphicData uri="http://schemas.openxmlformats.org/drawingml/2006/picture">
                <pic:pic>
                  <pic:nvPicPr>
                    <pic:cNvPr descr="assets/2022-01-26-15-29-21-image.png" id="50" name="Picture"/>
                    <pic:cNvPicPr>
                      <a:picLocks noChangeArrowheads="1" noChangeAspect="1"/>
                    </pic:cNvPicPr>
                  </pic:nvPicPr>
                  <pic:blipFill>
                    <a:blip r:embed="rId48"/>
                    <a:stretch>
                      <a:fillRect/>
                    </a:stretch>
                  </pic:blipFill>
                  <pic:spPr bwMode="auto">
                    <a:xfrm>
                      <a:off x="0" y="0"/>
                      <a:ext cx="5334000" cy="2969143"/>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height:450px center</w:t>
      </w:r>
    </w:p>
    <w:p>
      <w:r>
        <w:pict>
          <v:rect style="width:0;height:1.5pt" o:hralign="center" o:hrstd="t" o:hr="t"/>
        </w:pict>
      </w:r>
    </w:p>
    <w:bookmarkEnd w:id="51"/>
    <w:bookmarkStart w:id="52" w:name="insertion-sort-algorithm-inline"/>
    <w:p>
      <w:pPr>
        <w:pStyle w:val="Heading2"/>
      </w:pPr>
      <w:r>
        <w:t xml:space="preserve">Insertion Sort Algorithm (inline)</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52"/>
    <w:bookmarkStart w:id="56" w:name="X5f937254b96e7e39fe256348aa4991074993d17"/>
    <w:p>
      <w:pPr>
        <w:pStyle w:val="Heading2"/>
      </w:pPr>
      <w:r>
        <w:t xml:space="preserve">Insertion Sort Step-By-Step Description (1)</w:t>
      </w:r>
    </w:p>
    <w:p>
      <w:pPr>
        <w:pStyle w:val="CaptionedFigure"/>
      </w:pPr>
      <w:r>
        <w:drawing>
          <wp:inline>
            <wp:extent cx="5334000" cy="2938918"/>
            <wp:effectExtent b="0" l="0" r="0" t="0"/>
            <wp:docPr descr="alt:“insertion sort description-1” height:450px center" title="" id="54" name="Picture"/>
            <a:graphic>
              <a:graphicData uri="http://schemas.openxmlformats.org/drawingml/2006/picture">
                <pic:pic>
                  <pic:nvPicPr>
                    <pic:cNvPr descr="assets/2022-01-26-15-30-22-image.png" id="55" name="Picture"/>
                    <pic:cNvPicPr>
                      <a:picLocks noChangeArrowheads="1" noChangeAspect="1"/>
                    </pic:cNvPicPr>
                  </pic:nvPicPr>
                  <pic:blipFill>
                    <a:blip r:embed="rId53"/>
                    <a:stretch>
                      <a:fillRect/>
                    </a:stretch>
                  </pic:blipFill>
                  <pic:spPr bwMode="auto">
                    <a:xfrm>
                      <a:off x="0" y="0"/>
                      <a:ext cx="5334000" cy="2938918"/>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height:450px center</w:t>
      </w:r>
    </w:p>
    <w:p>
      <w:r>
        <w:pict>
          <v:rect style="width:0;height:1.5pt" o:hralign="center" o:hrstd="t" o:hr="t"/>
        </w:pict>
      </w:r>
    </w:p>
    <w:bookmarkEnd w:id="56"/>
    <w:bookmarkStart w:id="60" w:name="Xaa650c1f5268664d1606603af3096409dffbde1"/>
    <w:p>
      <w:pPr>
        <w:pStyle w:val="Heading2"/>
      </w:pPr>
      <w:r>
        <w:t xml:space="preserve">Insertion Sort Step-By-Step Description (2)</w:t>
      </w:r>
    </w:p>
    <w:p>
      <w:pPr>
        <w:pStyle w:val="CaptionedFigure"/>
      </w:pPr>
      <w:r>
        <w:drawing>
          <wp:inline>
            <wp:extent cx="5334000" cy="2895442"/>
            <wp:effectExtent b="0" l="0" r="0" t="0"/>
            <wp:docPr descr="alt:“insertion sort description-2” height:450px center" title="" id="58" name="Picture"/>
            <a:graphic>
              <a:graphicData uri="http://schemas.openxmlformats.org/drawingml/2006/picture">
                <pic:pic>
                  <pic:nvPicPr>
                    <pic:cNvPr descr="assets/2022-01-26-15-31-01-image.png" id="59" name="Picture"/>
                    <pic:cNvPicPr>
                      <a:picLocks noChangeArrowheads="1" noChangeAspect="1"/>
                    </pic:cNvPicPr>
                  </pic:nvPicPr>
                  <pic:blipFill>
                    <a:blip r:embed="rId57"/>
                    <a:stretch>
                      <a:fillRect/>
                    </a:stretch>
                  </pic:blipFill>
                  <pic:spPr bwMode="auto">
                    <a:xfrm>
                      <a:off x="0" y="0"/>
                      <a:ext cx="5334000" cy="2895442"/>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height:450px center</w:t>
      </w:r>
    </w:p>
    <w:p>
      <w:r>
        <w:pict>
          <v:rect style="width:0;height:1.5pt" o:hralign="center" o:hrstd="t" o:hr="t"/>
        </w:pict>
      </w:r>
    </w:p>
    <w:bookmarkEnd w:id="60"/>
    <w:bookmarkStart w:id="64" w:name="X0a23b2a71373e15b6ab23ec7b001f8aaf432f54"/>
    <w:p>
      <w:pPr>
        <w:pStyle w:val="Heading2"/>
      </w:pPr>
      <w:r>
        <w:t xml:space="preserve">Insertion Sort Step-By-Step Description (3)</w:t>
      </w:r>
    </w:p>
    <w:p>
      <w:pPr>
        <w:pStyle w:val="CaptionedFigure"/>
      </w:pPr>
      <w:r>
        <w:drawing>
          <wp:inline>
            <wp:extent cx="5334000" cy="2783664"/>
            <wp:effectExtent b="0" l="0" r="0" t="0"/>
            <wp:docPr descr="alt:“insertion sort description-3” height:450px center" title="" id="62" name="Picture"/>
            <a:graphic>
              <a:graphicData uri="http://schemas.openxmlformats.org/drawingml/2006/picture">
                <pic:pic>
                  <pic:nvPicPr>
                    <pic:cNvPr descr="assets/2022-01-26-15-31-48-image.png" id="63" name="Picture"/>
                    <pic:cNvPicPr>
                      <a:picLocks noChangeArrowheads="1" noChangeAspect="1"/>
                    </pic:cNvPicPr>
                  </pic:nvPicPr>
                  <pic:blipFill>
                    <a:blip r:embed="rId61"/>
                    <a:stretch>
                      <a:fillRect/>
                    </a:stretch>
                  </pic:blipFill>
                  <pic:spPr bwMode="auto">
                    <a:xfrm>
                      <a:off x="0" y="0"/>
                      <a:ext cx="5334000" cy="2783664"/>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height:450px center</w:t>
      </w:r>
    </w:p>
    <w:p>
      <w:r>
        <w:pict>
          <v:rect style="width:0;height:1.5pt" o:hralign="center" o:hrstd="t" o:hr="t"/>
        </w:pict>
      </w:r>
    </w:p>
    <w:bookmarkEnd w:id="64"/>
    <w:bookmarkStart w:id="97" w:name="insertion-sort-example"/>
    <w:p>
      <w:pPr>
        <w:pStyle w:val="Heading2"/>
      </w:pPr>
      <w:r>
        <w:t xml:space="preserve">Insertion Sort Example</w:t>
      </w:r>
    </w:p>
    <w:bookmarkStart w:id="68" w:name="insertion-sort-step-1-initial"/>
    <w:p>
      <w:pPr>
        <w:pStyle w:val="Heading3"/>
      </w:pPr>
      <w:r>
        <w:t xml:space="preserve">Insertion Sort Step-1 (initial)</w:t>
      </w:r>
    </w:p>
    <w:p>
      <w:pPr>
        <w:pStyle w:val="CaptionedFigure"/>
      </w:pPr>
      <w:r>
        <w:drawing>
          <wp:inline>
            <wp:extent cx="5334000" cy="2980056"/>
            <wp:effectExtent b="0" l="0" r="0" t="0"/>
            <wp:docPr descr="alt:“insertion sort step-1” height:450px center" title="" id="66" name="Picture"/>
            <a:graphic>
              <a:graphicData uri="http://schemas.openxmlformats.org/drawingml/2006/picture">
                <pic:pic>
                  <pic:nvPicPr>
                    <pic:cNvPr descr="assets/2022-01-26-15-32-34-image.png" id="67" name="Picture"/>
                    <pic:cNvPicPr>
                      <a:picLocks noChangeArrowheads="1" noChangeAspect="1"/>
                    </pic:cNvPicPr>
                  </pic:nvPicPr>
                  <pic:blipFill>
                    <a:blip r:embed="rId65"/>
                    <a:stretch>
                      <a:fillRect/>
                    </a:stretch>
                  </pic:blipFill>
                  <pic:spPr bwMode="auto">
                    <a:xfrm>
                      <a:off x="0" y="0"/>
                      <a:ext cx="5334000" cy="2980056"/>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68"/>
    <w:bookmarkStart w:id="72" w:name="insertion-sort-step-2-j2"/>
    <w:p>
      <w:pPr>
        <w:pStyle w:val="Heading3"/>
      </w:pPr>
      <w:r>
        <w:t xml:space="preserve">Insertion Sort Step-2 (j=2)</w:t>
      </w:r>
    </w:p>
    <w:p>
      <w:pPr>
        <w:pStyle w:val="CaptionedFigure"/>
      </w:pPr>
      <w:r>
        <w:drawing>
          <wp:inline>
            <wp:extent cx="5334000" cy="2966385"/>
            <wp:effectExtent b="0" l="0" r="0" t="0"/>
            <wp:docPr descr="alt:“insertion sort step-2” height:450px center" title="" id="70" name="Picture"/>
            <a:graphic>
              <a:graphicData uri="http://schemas.openxmlformats.org/drawingml/2006/picture">
                <pic:pic>
                  <pic:nvPicPr>
                    <pic:cNvPr descr="assets/2022-01-26-15-33-26-image.png" id="71" name="Picture"/>
                    <pic:cNvPicPr>
                      <a:picLocks noChangeArrowheads="1" noChangeAspect="1"/>
                    </pic:cNvPicPr>
                  </pic:nvPicPr>
                  <pic:blipFill>
                    <a:blip r:embed="rId69"/>
                    <a:stretch>
                      <a:fillRect/>
                    </a:stretch>
                  </pic:blipFill>
                  <pic:spPr bwMode="auto">
                    <a:xfrm>
                      <a:off x="0" y="0"/>
                      <a:ext cx="5334000" cy="296638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72"/>
    <w:bookmarkStart w:id="76" w:name="insertion-sort-step-3-j3"/>
    <w:p>
      <w:pPr>
        <w:pStyle w:val="Heading3"/>
      </w:pPr>
      <w:r>
        <w:t xml:space="preserve">Insertion Sort Step-3 (j=3)</w:t>
      </w:r>
    </w:p>
    <w:p>
      <w:pPr>
        <w:pStyle w:val="CaptionedFigure"/>
      </w:pPr>
      <w:r>
        <w:drawing>
          <wp:inline>
            <wp:extent cx="5334000" cy="2949905"/>
            <wp:effectExtent b="0" l="0" r="0" t="0"/>
            <wp:docPr descr="alt:“insertion sort step-3” height:450px center" title="" id="74" name="Picture"/>
            <a:graphic>
              <a:graphicData uri="http://schemas.openxmlformats.org/drawingml/2006/picture">
                <pic:pic>
                  <pic:nvPicPr>
                    <pic:cNvPr descr="assets/2022-01-26-15-34-08-image.png" id="75" name="Picture"/>
                    <pic:cNvPicPr>
                      <a:picLocks noChangeArrowheads="1" noChangeAspect="1"/>
                    </pic:cNvPicPr>
                  </pic:nvPicPr>
                  <pic:blipFill>
                    <a:blip r:embed="rId73"/>
                    <a:stretch>
                      <a:fillRect/>
                    </a:stretch>
                  </pic:blipFill>
                  <pic:spPr bwMode="auto">
                    <a:xfrm>
                      <a:off x="0" y="0"/>
                      <a:ext cx="5334000" cy="294990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76"/>
    <w:bookmarkStart w:id="80" w:name="insertion-sort-step-4-j3"/>
    <w:p>
      <w:pPr>
        <w:pStyle w:val="Heading3"/>
      </w:pPr>
      <w:r>
        <w:t xml:space="preserve">Insertion Sort Step-4 (j=3)</w:t>
      </w:r>
    </w:p>
    <w:p>
      <w:pPr>
        <w:pStyle w:val="CaptionedFigure"/>
      </w:pPr>
      <w:r>
        <w:drawing>
          <wp:inline>
            <wp:extent cx="5334000" cy="2953627"/>
            <wp:effectExtent b="0" l="0" r="0" t="0"/>
            <wp:docPr descr="alt:“insertion sort step-4” height:450px center" title="" id="78" name="Picture"/>
            <a:graphic>
              <a:graphicData uri="http://schemas.openxmlformats.org/drawingml/2006/picture">
                <pic:pic>
                  <pic:nvPicPr>
                    <pic:cNvPr descr="assets/2022-01-26-15-36-42-image.png" id="79" name="Picture"/>
                    <pic:cNvPicPr>
                      <a:picLocks noChangeArrowheads="1" noChangeAspect="1"/>
                    </pic:cNvPicPr>
                  </pic:nvPicPr>
                  <pic:blipFill>
                    <a:blip r:embed="rId77"/>
                    <a:stretch>
                      <a:fillRect/>
                    </a:stretch>
                  </pic:blipFill>
                  <pic:spPr bwMode="auto">
                    <a:xfrm>
                      <a:off x="0" y="0"/>
                      <a:ext cx="5334000" cy="2953627"/>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80"/>
    <w:bookmarkStart w:id="84" w:name="insertion-sort-step-5-j4"/>
    <w:p>
      <w:pPr>
        <w:pStyle w:val="Heading3"/>
      </w:pPr>
      <w:r>
        <w:t xml:space="preserve">Insertion Sort Step-5 (j=4)</w:t>
      </w:r>
    </w:p>
    <w:p>
      <w:pPr>
        <w:pStyle w:val="CaptionedFigure"/>
      </w:pPr>
      <w:r>
        <w:drawing>
          <wp:inline>
            <wp:extent cx="5334000" cy="2959686"/>
            <wp:effectExtent b="0" l="0" r="0" t="0"/>
            <wp:docPr descr="alt:“insertion sort step-5” height:450px center" title="" id="82" name="Picture"/>
            <a:graphic>
              <a:graphicData uri="http://schemas.openxmlformats.org/drawingml/2006/picture">
                <pic:pic>
                  <pic:nvPicPr>
                    <pic:cNvPr descr="assets/2022-01-26-15-38-55-image.png" id="83" name="Picture"/>
                    <pic:cNvPicPr>
                      <a:picLocks noChangeArrowheads="1" noChangeAspect="1"/>
                    </pic:cNvPicPr>
                  </pic:nvPicPr>
                  <pic:blipFill>
                    <a:blip r:embed="rId81"/>
                    <a:stretch>
                      <a:fillRect/>
                    </a:stretch>
                  </pic:blipFill>
                  <pic:spPr bwMode="auto">
                    <a:xfrm>
                      <a:off x="0" y="0"/>
                      <a:ext cx="5334000" cy="2959686"/>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84"/>
    <w:bookmarkStart w:id="88" w:name="insertion-sort-step-6-j5"/>
    <w:p>
      <w:pPr>
        <w:pStyle w:val="Heading3"/>
      </w:pPr>
      <w:r>
        <w:t xml:space="preserve">Insertion Sort Step-6 (j=5)</w:t>
      </w:r>
    </w:p>
    <w:p>
      <w:pPr>
        <w:pStyle w:val="CaptionedFigure"/>
      </w:pPr>
      <w:r>
        <w:drawing>
          <wp:inline>
            <wp:extent cx="5334000" cy="2937006"/>
            <wp:effectExtent b="0" l="0" r="0" t="0"/>
            <wp:docPr descr="alt:“insertion sort step-6” height:450px center" title="" id="86" name="Picture"/>
            <a:graphic>
              <a:graphicData uri="http://schemas.openxmlformats.org/drawingml/2006/picture">
                <pic:pic>
                  <pic:nvPicPr>
                    <pic:cNvPr descr="assets/2022-01-26-15-39-46-image.png" id="87" name="Picture"/>
                    <pic:cNvPicPr>
                      <a:picLocks noChangeArrowheads="1" noChangeAspect="1"/>
                    </pic:cNvPicPr>
                  </pic:nvPicPr>
                  <pic:blipFill>
                    <a:blip r:embed="rId85"/>
                    <a:stretch>
                      <a:fillRect/>
                    </a:stretch>
                  </pic:blipFill>
                  <pic:spPr bwMode="auto">
                    <a:xfrm>
                      <a:off x="0" y="0"/>
                      <a:ext cx="5334000" cy="2937006"/>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88"/>
    <w:bookmarkStart w:id="92" w:name="insertion-sort-step-7-j5"/>
    <w:p>
      <w:pPr>
        <w:pStyle w:val="Heading3"/>
      </w:pPr>
      <w:r>
        <w:t xml:space="preserve">Insertion Sort Step-7 (j=5)</w:t>
      </w:r>
    </w:p>
    <w:p>
      <w:pPr>
        <w:pStyle w:val="CaptionedFigure"/>
      </w:pPr>
      <w:r>
        <w:drawing>
          <wp:inline>
            <wp:extent cx="5334000" cy="2945723"/>
            <wp:effectExtent b="0" l="0" r="0" t="0"/>
            <wp:docPr descr="alt:“insertion sort step-7” height:450px center" title="" id="90" name="Picture"/>
            <a:graphic>
              <a:graphicData uri="http://schemas.openxmlformats.org/drawingml/2006/picture">
                <pic:pic>
                  <pic:nvPicPr>
                    <pic:cNvPr descr="assets/2022-01-26-15-40-29-image.png" id="91" name="Picture"/>
                    <pic:cNvPicPr>
                      <a:picLocks noChangeArrowheads="1" noChangeAspect="1"/>
                    </pic:cNvPicPr>
                  </pic:nvPicPr>
                  <pic:blipFill>
                    <a:blip r:embed="rId89"/>
                    <a:stretch>
                      <a:fillRect/>
                    </a:stretch>
                  </pic:blipFill>
                  <pic:spPr bwMode="auto">
                    <a:xfrm>
                      <a:off x="0" y="0"/>
                      <a:ext cx="5334000" cy="2945723"/>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92"/>
    <w:bookmarkStart w:id="96" w:name="insertion-sort-step-8-j6"/>
    <w:p>
      <w:pPr>
        <w:pStyle w:val="Heading3"/>
      </w:pPr>
      <w:r>
        <w:t xml:space="preserve">Insertion Sort Step-8 (j=6)</w:t>
      </w:r>
    </w:p>
    <w:p>
      <w:pPr>
        <w:pStyle w:val="CaptionedFigure"/>
      </w:pPr>
      <w:r>
        <w:drawing>
          <wp:inline>
            <wp:extent cx="5334000" cy="2755208"/>
            <wp:effectExtent b="0" l="0" r="0" t="0"/>
            <wp:docPr descr="alt:“insertion sort step-8” height:450px center" title="" id="94" name="Picture"/>
            <a:graphic>
              <a:graphicData uri="http://schemas.openxmlformats.org/drawingml/2006/picture">
                <pic:pic>
                  <pic:nvPicPr>
                    <pic:cNvPr descr="assets/2022-01-26-15-45-09-image.png" id="95" name="Picture"/>
                    <pic:cNvPicPr>
                      <a:picLocks noChangeArrowheads="1" noChangeAspect="1"/>
                    </pic:cNvPicPr>
                  </pic:nvPicPr>
                  <pic:blipFill>
                    <a:blip r:embed="rId93"/>
                    <a:stretch>
                      <a:fillRect/>
                    </a:stretch>
                  </pic:blipFill>
                  <pic:spPr bwMode="auto">
                    <a:xfrm>
                      <a:off x="0" y="0"/>
                      <a:ext cx="5334000" cy="2755208"/>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96"/>
    <w:bookmarkEnd w:id="97"/>
    <w:bookmarkStart w:id="98" w:name="insertion-sort-review-1"/>
    <w:p>
      <w:pPr>
        <w:pStyle w:val="Heading2"/>
      </w:pPr>
      <w:r>
        <w:t xml:space="preserve">Insertion Sort Review (1)</w:t>
      </w:r>
    </w:p>
    <w:p>
      <w:pPr>
        <w:numPr>
          <w:ilvl w:val="0"/>
          <w:numId w:val="1008"/>
        </w:numPr>
      </w:pPr>
      <w:r>
        <w:t xml:space="preserve">Items sorted in-place</w:t>
      </w:r>
    </w:p>
    <w:p>
      <w:pPr>
        <w:numPr>
          <w:ilvl w:val="1"/>
          <w:numId w:val="1009"/>
        </w:numPr>
      </w:pPr>
      <w:r>
        <w:t xml:space="preserve">Elements are rearranged within the array.</w:t>
      </w:r>
    </w:p>
    <w:p>
      <w:pPr>
        <w:numPr>
          <w:ilvl w:val="1"/>
          <w:numId w:val="1009"/>
        </w:numPr>
      </w:pPr>
      <w:r>
        <w:t xml:space="preserve">At a most constant number of items stored outside the array at any time (e.,g. the variable key)</w:t>
      </w:r>
    </w:p>
    <w:p>
      <w:pPr>
        <w:numPr>
          <w:ilvl w:val="1"/>
          <w:numId w:val="1009"/>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98"/>
    <w:bookmarkStart w:id="99" w:name="insertion-sort-review-2"/>
    <w:p>
      <w:pPr>
        <w:pStyle w:val="Heading2"/>
      </w:pPr>
      <w:r>
        <w:t xml:space="preserve">Insertion Sort Review (2)</w:t>
      </w:r>
    </w:p>
    <w:p>
      <w:pPr>
        <w:numPr>
          <w:ilvl w:val="0"/>
          <w:numId w:val="1010"/>
        </w:numPr>
      </w:pPr>
      <w:r>
        <w:t xml:space="preserve">Incremental approach</w:t>
      </w:r>
    </w:p>
    <w:p>
      <w:pPr>
        <w:numPr>
          <w:ilvl w:val="1"/>
          <w:numId w:val="1011"/>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10"/>
        </w:numPr>
      </w:pPr>
      <w:r>
        <w:t xml:space="preserve">Running Time</w:t>
      </w:r>
    </w:p>
    <w:p>
      <w:pPr>
        <w:numPr>
          <w:ilvl w:val="1"/>
          <w:numId w:val="1012"/>
        </w:numPr>
        <w:pStyle w:val="Compact"/>
      </w:pPr>
      <w:r>
        <w:t xml:space="preserve">It depends on Input Size (5 elements or 5 billion elements) and Input Itself (partially sorted)</w:t>
      </w:r>
    </w:p>
    <w:p>
      <w:pPr>
        <w:numPr>
          <w:ilvl w:val="0"/>
          <w:numId w:val="1010"/>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99"/>
    <w:bookmarkStart w:id="102" w:name="visualization-of-insertion-sort"/>
    <w:p>
      <w:pPr>
        <w:pStyle w:val="Heading2"/>
      </w:pPr>
      <w:r>
        <w:t xml:space="preserve">Visualization of Insertion Sort</w:t>
      </w:r>
    </w:p>
    <w:p>
      <w:pPr>
        <w:pStyle w:val="FirstParagraph"/>
      </w:pPr>
      <w:hyperlink r:id="rId100">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01">
        <w:r>
          <w:rPr>
            <w:rStyle w:val="Hyperlink"/>
          </w:rPr>
          <w:t xml:space="preserve">HMvHTs - Online C++ Compiler &amp; Debugging Tool - Ideone.com</w:t>
        </w:r>
      </w:hyperlink>
    </w:p>
    <w:p>
      <w:r>
        <w:pict>
          <v:rect style="width:0;height:1.5pt" o:hralign="center" o:hrstd="t" o:hr="t"/>
        </w:pict>
      </w:r>
    </w:p>
    <w:p>
      <w:r>
        <w:pict>
          <v:rect style="width:0;height:1.5pt" o:hralign="center" o:hrstd="t" o:hr="t"/>
        </w:pict>
      </w:r>
    </w:p>
    <w:bookmarkEnd w:id="102"/>
    <w:bookmarkStart w:id="106" w:name="X50f1357eb9f677a77394d5bb75338d2a16b7b61"/>
    <w:p>
      <w:pPr>
        <w:pStyle w:val="Heading2"/>
      </w:pPr>
      <w:r>
        <w:t xml:space="preserve">Kinds of Running Time Analysis (Time Complexity)</w:t>
      </w:r>
    </w:p>
    <w:p>
      <w:pPr>
        <w:numPr>
          <w:ilvl w:val="0"/>
          <w:numId w:val="1013"/>
        </w:numPr>
        <w:pStyle w:val="Compact"/>
      </w:pPr>
      <w:r>
        <w:rPr>
          <w:bCs/>
          <w:b/>
        </w:rPr>
        <w:t xml:space="preserve">Worst Case (Big-O Notation)</w:t>
      </w:r>
    </w:p>
    <w:p>
      <w:pPr>
        <w:numPr>
          <w:ilvl w:val="1"/>
          <w:numId w:val="1014"/>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14"/>
        </w:numPr>
        <w:pStyle w:val="Compact"/>
      </w:pPr>
      <w:r>
        <w:t xml:space="preserve">Presentation of Big-O :</w:t>
      </w:r>
      <w:r>
        <w:t xml:space="preserve"> </w:t>
      </w:r>
      <m:oMath>
        <m:r>
          <m:t>O</m:t>
        </m:r>
        <m:d>
          <m:dPr>
            <m:begChr m:val="("/>
            <m:endChr m:val=")"/>
            <m:sepChr m:val=""/>
            <m:grow/>
          </m:dPr>
          <m:e>
            <m:r>
              <m:t>n</m:t>
            </m:r>
          </m:e>
        </m:d>
      </m:oMath>
    </w:p>
    <w:p>
      <w:pPr>
        <w:numPr>
          <w:ilvl w:val="0"/>
          <w:numId w:val="1013"/>
        </w:numPr>
        <w:pStyle w:val="Compact"/>
      </w:pPr>
      <w:r>
        <w:rPr>
          <w:bCs/>
          <w:b/>
        </w:rPr>
        <w:t xml:space="preserve">Average Case (Teta Notation)</w:t>
      </w:r>
    </w:p>
    <w:p>
      <w:pPr>
        <w:numPr>
          <w:ilvl w:val="1"/>
          <w:numId w:val="1015"/>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15"/>
        </w:numPr>
        <w:pStyle w:val="Compact"/>
      </w:pPr>
      <w:r>
        <w:t xml:space="preserve">Presentation of Big-Theta :</w:t>
      </w:r>
      <w:r>
        <w:t xml:space="preserve"> </w:t>
      </w:r>
      <m:oMath>
        <m:r>
          <m:t>Θ</m:t>
        </m:r>
        <m:d>
          <m:dPr>
            <m:begChr m:val="("/>
            <m:endChr m:val=")"/>
            <m:sepChr m:val=""/>
            <m:grow/>
          </m:dPr>
          <m:e>
            <m:r>
              <m:t>n</m:t>
            </m:r>
          </m:e>
        </m:d>
      </m:oMath>
    </w:p>
    <w:p>
      <w:pPr>
        <w:numPr>
          <w:ilvl w:val="0"/>
          <w:numId w:val="1013"/>
        </w:numPr>
        <w:pStyle w:val="Compact"/>
      </w:pPr>
      <w:r>
        <w:rPr>
          <w:bCs/>
          <w:b/>
        </w:rPr>
        <w:t xml:space="preserve">Best Case (Omega Notation)</w:t>
      </w:r>
    </w:p>
    <w:p>
      <w:pPr>
        <w:numPr>
          <w:ilvl w:val="1"/>
          <w:numId w:val="1016"/>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16"/>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p>
      <w:pPr>
        <w:pStyle w:val="CaptionedFigure"/>
      </w:pPr>
      <w:r>
        <w:drawing>
          <wp:inline>
            <wp:extent cx="5334000" cy="4096512"/>
            <wp:effectExtent b="0" l="0" r="0" t="0"/>
            <wp:docPr descr="alt:“array sorting algorithms” height:550px center" title="" id="104" name="Picture"/>
            <a:graphic>
              <a:graphicData uri="http://schemas.openxmlformats.org/drawingml/2006/picture">
                <pic:pic>
                  <pic:nvPicPr>
                    <pic:cNvPr descr="https://4.bp.blogspot.com/-wDrG9mg1xk4/WASmvjkG6ZI/AAAAAAAAAeA/1v3FGEhPn38dGDgT5Z3YBjS-WLMDA_Z4wCEw/s1600/bigo3.png" id="105" name="Picture"/>
                    <pic:cNvPicPr>
                      <a:picLocks noChangeArrowheads="1" noChangeAspect="1"/>
                    </pic:cNvPicPr>
                  </pic:nvPicPr>
                  <pic:blipFill>
                    <a:blip r:embed="rId103"/>
                    <a:stretch>
                      <a:fillRect/>
                    </a:stretch>
                  </pic:blipFill>
                  <pic:spPr bwMode="auto">
                    <a:xfrm>
                      <a:off x="0" y="0"/>
                      <a:ext cx="5334000" cy="4096512"/>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06"/>
    <w:bookmarkStart w:id="107"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17"/>
        </w:numPr>
      </w:pPr>
      <w:r>
        <w:rPr>
          <w:bCs/>
          <w:b/>
        </w:rPr>
        <w:t xml:space="preserve">Relative Speed</w:t>
      </w:r>
      <w:r>
        <w:t xml:space="preserve"> </w:t>
      </w:r>
      <w:r>
        <w:t xml:space="preserve">(on the same machine)</w:t>
      </w:r>
    </w:p>
    <w:p>
      <w:pPr>
        <w:numPr>
          <w:ilvl w:val="0"/>
          <w:numId w:val="1017"/>
        </w:numPr>
      </w:pPr>
      <w:r>
        <w:rPr>
          <w:bCs/>
          <w:b/>
        </w:rPr>
        <w:t xml:space="preserve">Absolute Speed</w:t>
      </w:r>
      <w:r>
        <w:t xml:space="preserve"> </w:t>
      </w:r>
      <w:r>
        <w:t xml:space="preserve">(on different machines)</w:t>
      </w:r>
    </w:p>
    <w:p>
      <w:pPr>
        <w:numPr>
          <w:ilvl w:val="0"/>
          <w:numId w:val="1017"/>
        </w:numPr>
      </w:pPr>
      <w:r>
        <w:t xml:space="preserve">Asymptotic Analysis</w:t>
      </w:r>
    </w:p>
    <w:p>
      <w:pPr>
        <w:numPr>
          <w:ilvl w:val="1"/>
          <w:numId w:val="1018"/>
        </w:numPr>
      </w:pPr>
      <w:r>
        <w:t xml:space="preserve">Ignore machine-dependent constants</w:t>
      </w:r>
    </w:p>
    <w:p>
      <w:pPr>
        <w:numPr>
          <w:ilvl w:val="1"/>
          <w:numId w:val="1018"/>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07"/>
    <w:bookmarkStart w:id="111" w:name="asymptotic-analysis-1"/>
    <w:p>
      <w:pPr>
        <w:pStyle w:val="Heading2"/>
      </w:pPr>
      <w:r>
        <w:t xml:space="preserve">Asymptotic Analysis (1)</w:t>
      </w:r>
    </w:p>
    <w:p>
      <w:pPr>
        <w:pStyle w:val="CaptionedFigure"/>
      </w:pPr>
      <w:r>
        <w:drawing>
          <wp:inline>
            <wp:extent cx="5334000" cy="3418416"/>
            <wp:effectExtent b="0" l="0" r="0" t="0"/>
            <wp:docPr descr="alt:“algorithm analysis comparisons” height:550px center" title="" id="109" name="Picture"/>
            <a:graphic>
              <a:graphicData uri="http://schemas.openxmlformats.org/drawingml/2006/picture">
                <pic:pic>
                  <pic:nvPicPr>
                    <pic:cNvPr descr="assets/32f1a1149fa8543a9c7c70854064c71b00a18079.jpg" id="110" name="Picture"/>
                    <pic:cNvPicPr>
                      <a:picLocks noChangeArrowheads="1" noChangeAspect="1"/>
                    </pic:cNvPicPr>
                  </pic:nvPicPr>
                  <pic:blipFill>
                    <a:blip r:embed="rId108"/>
                    <a:stretch>
                      <a:fillRect/>
                    </a:stretch>
                  </pic:blipFill>
                  <pic:spPr bwMode="auto">
                    <a:xfrm>
                      <a:off x="0" y="0"/>
                      <a:ext cx="5334000" cy="3418416"/>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height:550px center</w:t>
      </w:r>
    </w:p>
    <w:p>
      <w:r>
        <w:pict>
          <v:rect style="width:0;height:1.5pt" o:hralign="center" o:hrstd="t" o:hr="t"/>
        </w:pict>
      </w:r>
    </w:p>
    <w:bookmarkEnd w:id="111"/>
    <w:bookmarkStart w:id="112" w:name="asymptotic-analysis-2"/>
    <w:p>
      <w:pPr>
        <w:pStyle w:val="Heading2"/>
      </w:pPr>
      <w:r>
        <w:t xml:space="preserve">Asymptotic Analysis (2)</w:t>
      </w:r>
    </w:p>
    <w:bookmarkEnd w:id="112"/>
    <w:bookmarkStart w:id="113" w:name="theta-notation-average-case"/>
    <w:p>
      <w:pPr>
        <w:pStyle w:val="Heading2"/>
      </w:pPr>
      <w:r>
        <w:t xml:space="preserve">Theta-Notation (Average-Case)</w:t>
      </w:r>
    </w:p>
    <w:p>
      <w:pPr>
        <w:numPr>
          <w:ilvl w:val="0"/>
          <w:numId w:val="1019"/>
        </w:numPr>
      </w:pPr>
      <w:r>
        <w:t xml:space="preserve">Drop low order terms</w:t>
      </w:r>
    </w:p>
    <w:p>
      <w:pPr>
        <w:numPr>
          <w:ilvl w:val="0"/>
          <w:numId w:val="1019"/>
        </w:numPr>
      </w:pPr>
      <w:r>
        <w:t xml:space="preserve">Ignore leading constants</w:t>
      </w:r>
    </w:p>
    <w:p>
      <w:pPr>
        <w:pStyle w:val="FirstParagraph"/>
      </w:pPr>
      <w:r>
        <w:t xml:space="preserve">e.g</w:t>
      </w:r>
    </w:p>
    <w:p>
      <w:pPr>
        <w:pStyle w:val="BodyText"/>
      </w:pPr>
      <m:oMathPara>
        <m:oMathParaPr>
          <m:jc m:val="center"/>
        </m:oMathParaPr>
        <m:oMath>
          <m:r>
            <m:t>2</m:t>
          </m:r>
          <m:sSup>
            <m:e>
              <m:r>
                <m:t>n</m:t>
              </m:r>
            </m:e>
            <m:sup>
              <m:r>
                <m:t>2</m:t>
              </m:r>
            </m:sup>
          </m:sSup>
          <m:r>
            <m:rPr>
              <m:sty m:val="p"/>
            </m:rPr>
            <m:t>+</m:t>
          </m:r>
          <m:r>
            <m:t>5</m:t>
          </m:r>
          <m:r>
            <m:t>n</m:t>
          </m:r>
          <m:r>
            <m:rPr>
              <m:sty m:val="p"/>
            </m:rPr>
            <m:t>+</m:t>
          </m:r>
          <m:r>
            <m:t>3</m:t>
          </m:r>
          <m:r>
            <m:rPr>
              <m:sty m:val="p"/>
            </m:rPr>
            <m:t>=</m:t>
          </m:r>
          <m:r>
            <m:t>Θ</m:t>
          </m:r>
          <m:d>
            <m:dPr>
              <m:begChr m:val="("/>
              <m:endChr m:val=")"/>
              <m:sepChr m:val=""/>
              <m:grow/>
            </m:dPr>
            <m:e>
              <m:sSup>
                <m:e>
                  <m:r>
                    <m:t>n</m:t>
                  </m:r>
                </m:e>
                <m:sup>
                  <m:r>
                    <m:t>2</m:t>
                  </m:r>
                </m:sup>
              </m:sSup>
            </m:e>
          </m:d>
        </m:oMath>
      </m:oMathPara>
    </w:p>
    <w:p>
      <w:pPr>
        <w:pStyle w:val="FirstParagraph"/>
      </w:pPr>
      <m:oMathPara>
        <m:oMathParaPr>
          <m:jc m:val="center"/>
        </m:oMathParaPr>
        <m:oMath>
          <m:r>
            <m:t>3</m:t>
          </m:r>
          <m:sSup>
            <m:e>
              <m:r>
                <m:t>n</m:t>
              </m:r>
            </m:e>
            <m:sup>
              <m:r>
                <m:t>3</m:t>
              </m:r>
            </m:sup>
          </m:sSup>
          <m:r>
            <m:rPr>
              <m:sty m:val="p"/>
            </m:rPr>
            <m:t>+</m:t>
          </m:r>
          <m:r>
            <m:t>90</m:t>
          </m:r>
          <m:sSup>
            <m:e>
              <m:r>
                <m:t>n</m:t>
              </m:r>
            </m:e>
            <m:sup>
              <m:r>
                <m:t>2</m:t>
              </m:r>
            </m:sup>
          </m:sSup>
          <m:r>
            <m:rPr>
              <m:sty m:val="p"/>
            </m:rPr>
            <m:t>−</m:t>
          </m:r>
          <m:r>
            <m:t>2</m:t>
          </m:r>
          <m:r>
            <m:t>n</m:t>
          </m:r>
          <m:r>
            <m:rPr>
              <m:sty m:val="p"/>
            </m:rPr>
            <m:t>+</m:t>
          </m:r>
          <m:r>
            <m:t>5</m:t>
          </m:r>
          <m:r>
            <m:rPr>
              <m:sty m:val="p"/>
            </m:rPr>
            <m:t>=</m:t>
          </m:r>
          <m:r>
            <m:t>Θ</m:t>
          </m:r>
          <m:d>
            <m:dPr>
              <m:begChr m:val="("/>
              <m:endChr m:val=")"/>
              <m:sepChr m:val=""/>
              <m:grow/>
            </m:dPr>
            <m:e>
              <m:sSup>
                <m:e>
                  <m:r>
                    <m:t>n</m:t>
                  </m:r>
                </m:e>
                <m:sup>
                  <m:r>
                    <m:t>3</m:t>
                  </m:r>
                </m:sup>
              </m:sSup>
            </m:e>
          </m:d>
        </m:oMath>
      </m:oMathPara>
    </w:p>
    <w:p>
      <w:pPr>
        <w:numPr>
          <w:ilvl w:val="0"/>
          <w:numId w:val="1020"/>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13"/>
    <w:bookmarkStart w:id="117"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5334000" cy="3567060"/>
            <wp:effectExtent b="0" l="0" r="0" t="0"/>
            <wp:docPr descr="alt:“T(n) and n change graph” height:350px center" title="" id="115" name="Picture"/>
            <a:graphic>
              <a:graphicData uri="http://schemas.openxmlformats.org/drawingml/2006/picture">
                <pic:pic>
                  <pic:nvPicPr>
                    <pic:cNvPr descr="assets/2022-01-26-13-59-16-image.png" id="116" name="Picture"/>
                    <pic:cNvPicPr>
                      <a:picLocks noChangeArrowheads="1" noChangeAspect="1"/>
                    </pic:cNvPicPr>
                  </pic:nvPicPr>
                  <pic:blipFill>
                    <a:blip r:embed="rId114"/>
                    <a:stretch>
                      <a:fillRect/>
                    </a:stretch>
                  </pic:blipFill>
                  <pic:spPr bwMode="auto">
                    <a:xfrm>
                      <a:off x="0" y="0"/>
                      <a:ext cx="5334000" cy="356706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17"/>
    <w:bookmarkStart w:id="118"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r>
        <w:t xml:space="preserve"> </w:t>
      </w:r>
      <w:r>
        <w:t xml:space="preserve">for operation counts</w:t>
      </w:r>
    </w:p>
    <w:p>
      <w:r>
        <w:pict>
          <v:rect style="width:0;height:1.5pt" o:hralign="center" o:hrstd="t" o:hr="t"/>
        </w:pict>
      </w:r>
    </w:p>
    <w:bookmarkEnd w:id="118"/>
    <w:bookmarkStart w:id="119"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oMath>
    </w:p>
    <w:p>
      <w:r>
        <w:pict>
          <v:rect style="width:0;height:1.5pt" o:hralign="center" o:hrstd="t" o:hr="t"/>
        </w:pict>
      </w:r>
    </w:p>
    <w:bookmarkEnd w:id="119"/>
    <w:bookmarkStart w:id="120" w:name="insertion-sort---runtime-analysis-3"/>
    <w:p>
      <w:pPr>
        <w:pStyle w:val="Heading2"/>
      </w:pPr>
      <w:r>
        <w:t xml:space="preserve">Insertion Sort - Runtime Analysis (3)</w:t>
      </w:r>
    </w:p>
    <w:p>
      <w:pPr>
        <w:pStyle w:val="FirstParagraph"/>
      </w:pPr>
      <m:oMath>
        <m:nary>
          <m:naryPr>
            <m:chr m:val="∑"/>
            <m:limLoc m:val="undOvr"/>
            <m:subHide m:val="0"/>
            <m:supHide m:val="0"/>
          </m:naryPr>
          <m:sub>
            <m:r>
              <m:t>j</m:t>
            </m:r>
            <m:r>
              <m:rPr>
                <m:sty m:val="p"/>
              </m:rPr>
              <m:t>=</m:t>
            </m:r>
            <m:r>
              <m:t>2</m:t>
            </m:r>
          </m:sub>
          <m:sup>
            <m:r>
              <m:t>n</m:t>
            </m:r>
          </m:sup>
          <m:e>
            <m:r>
              <m:t>j</m:t>
            </m:r>
          </m:e>
        </m:nary>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oMath>
      <w:r>
        <w:t xml:space="preserve"> </w:t>
      </w:r>
      <w:r>
        <w:rPr>
          <w:bCs/>
          <w:b/>
        </w:rPr>
        <w:t xml:space="preserve">and</w:t>
      </w:r>
      <w:r>
        <w:t xml:space="preserve"> </w:t>
      </w:r>
      <m:oMath>
        <m:nary>
          <m:naryPr>
            <m:chr m:val="∑"/>
            <m:limLoc m:val="undOvr"/>
            <m:subHide m:val="0"/>
            <m:supHide m:val="0"/>
          </m:naryPr>
          <m:sub>
            <m:r>
              <m:t>j</m:t>
            </m:r>
            <m:r>
              <m:rPr>
                <m:sty m:val="p"/>
              </m:rPr>
              <m:t>=</m:t>
            </m:r>
            <m:r>
              <m:t>2</m:t>
            </m:r>
          </m:sub>
          <m:sup>
            <m:r>
              <m:t>n</m:t>
            </m:r>
          </m:sup>
          <m:e>
            <m:r>
              <m:t>j</m:t>
            </m:r>
            <m:r>
              <m:rPr>
                <m:sty m:val="p"/>
              </m:rPr>
              <m:t>−</m:t>
            </m:r>
            <m:r>
              <m:t>1</m:t>
            </m:r>
          </m:e>
        </m:nary>
        <m:r>
          <m:rPr>
            <m:sty m:val="p"/>
          </m:rPr>
          <m:t>=</m:t>
        </m:r>
        <m:r>
          <m:t>n</m:t>
        </m:r>
        <m:d>
          <m:dPr>
            <m:begChr m:val="("/>
            <m:endChr m:val=")"/>
            <m:sepChr m:val=""/>
            <m:grow/>
          </m:dPr>
          <m:e>
            <m:r>
              <m:t>n</m:t>
            </m:r>
            <m:r>
              <m:rPr>
                <m:sty m:val="p"/>
              </m:rPr>
              <m:t>−</m:t>
            </m:r>
            <m:r>
              <m:t>1</m:t>
            </m:r>
          </m:e>
        </m:d>
        <m:r>
          <m:rPr>
            <m:sty m:val="p"/>
          </m:rPr>
          <m:t>/</m:t>
        </m:r>
        <m:r>
          <m:t>2</m:t>
        </m:r>
      </m:oMath>
    </w:p>
    <w:p>
      <w:r>
        <w:pict>
          <v:rect style="width:0;height:1.5pt" o:hralign="center" o:hrstd="t" o:hr="t"/>
        </w:pict>
      </w:r>
    </w:p>
    <w:bookmarkEnd w:id="120"/>
    <w:bookmarkStart w:id="121" w:name="insertion-sort---runtime-analysis-4"/>
    <w:p>
      <w:pPr>
        <w:pStyle w:val="Heading2"/>
      </w:pPr>
      <w:r>
        <w:t xml:space="preserve">Insertion Sort - Runtime Analysis (4)</w:t>
      </w:r>
    </w:p>
    <w:p>
      <w:pPr>
        <w:pStyle w:val="FirstParagraph"/>
      </w:pPr>
      <m:oMath>
        <m:r>
          <m:t>T</m:t>
        </m:r>
        <m:d>
          <m:dPr>
            <m:begChr m:val="("/>
            <m:endChr m:val=")"/>
            <m:sepChr m:val=""/>
            <m:grow/>
          </m:dPr>
          <m:e>
            <m:r>
              <m:t>n</m:t>
            </m:r>
          </m:e>
        </m:d>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oMath>
    </w:p>
    <w:p>
      <w:r>
        <w:pict>
          <v:rect style="width:0;height:1.5pt" o:hralign="center" o:hrstd="t" o:hr="t"/>
        </w:pict>
      </w:r>
    </w:p>
    <w:bookmarkEnd w:id="121"/>
    <w:bookmarkStart w:id="122" w:name="insertion-sort---runtime-analysis-5"/>
    <w:p>
      <w:pPr>
        <w:pStyle w:val="Heading2"/>
      </w:pPr>
      <w:r>
        <w:t xml:space="preserve">Insertion Sort - Runtime Analysis (5)</w:t>
      </w:r>
    </w:p>
    <w:p>
      <w:pPr>
        <w:pStyle w:val="FirstParagraph"/>
      </w:pPr>
      <m:oMath>
        <m:r>
          <m:t>T</m:t>
        </m:r>
        <m:d>
          <m:dPr>
            <m:begChr m:val="("/>
            <m:endChr m:val=")"/>
            <m:sepChr m:val=""/>
            <m:grow/>
          </m:dPr>
          <m:e>
            <m:r>
              <m:t>n</m:t>
            </m:r>
          </m:e>
        </m:d>
        <m:r>
          <m:rPr>
            <m:sty m:val="p"/>
          </m:rPr>
          <m:t>=</m:t>
        </m:r>
        <m:r>
          <m:t>a</m:t>
        </m:r>
        <m:sSup>
          <m:e>
            <m:r>
              <m:t>n</m:t>
            </m:r>
          </m:e>
          <m:sup>
            <m:r>
              <m:t>2</m:t>
            </m:r>
          </m:sup>
        </m:sSup>
        <m:r>
          <m:rPr>
            <m:sty m:val="p"/>
          </m:rPr>
          <m:t>+</m:t>
        </m:r>
        <m:r>
          <m:t>b</m:t>
        </m:r>
        <m:r>
          <m:t>n</m:t>
        </m:r>
        <m:r>
          <m:rPr>
            <m:sty m:val="p"/>
          </m:rPr>
          <m:t>+</m:t>
        </m:r>
        <m:r>
          <m:t>c</m:t>
        </m:r>
      </m:oMath>
    </w:p>
    <w:p>
      <w:r>
        <w:pict>
          <v:rect style="width:0;height:1.5pt" o:hralign="center" o:hrstd="t" o:hr="t"/>
        </w:pict>
      </w:r>
    </w:p>
    <w:bookmarkEnd w:id="122"/>
    <w:bookmarkStart w:id="123" w:name="insertion-sort---runtime-analysis-6"/>
    <w:p>
      <w:pPr>
        <w:pStyle w:val="Heading2"/>
      </w:pPr>
      <w:r>
        <w:t xml:space="preserve">Insertion Sort - Runtime Analysis (6)</w:t>
      </w:r>
    </w:p>
    <w:p>
      <w:pPr>
        <w:pStyle w:val="FirstParagraph"/>
      </w:pPr>
      <m:oMath>
        <m:r>
          <m:t>O</m:t>
        </m:r>
        <m:d>
          <m:dPr>
            <m:begChr m:val="("/>
            <m:endChr m:val=")"/>
            <m:sepChr m:val=""/>
            <m:grow/>
          </m:dPr>
          <m:e>
            <m:sSup>
              <m:e>
                <m:r>
                  <m:t>n</m:t>
                </m:r>
              </m:e>
              <m:sup>
                <m:r>
                  <m:t>2</m:t>
                </m:r>
              </m:sup>
            </m:sSup>
          </m:e>
        </m:d>
      </m:oMath>
    </w:p>
    <w:p>
      <w:r>
        <w:pict>
          <v:rect style="width:0;height:1.5pt" o:hralign="center" o:hrstd="t" o:hr="t"/>
        </w:pict>
      </w:r>
    </w:p>
    <w:bookmarkEnd w:id="123"/>
    <w:bookmarkStart w:id="127"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5334000" cy="2867160"/>
            <wp:effectExtent b="0" l="0" r="0" t="0"/>
            <wp:docPr descr="alt:“Insertion Sort Best-Case Scenario (Sorted Array)” height:400px center" title="" id="125" name="Picture"/>
            <a:graphic>
              <a:graphicData uri="http://schemas.openxmlformats.org/drawingml/2006/picture">
                <pic:pic>
                  <pic:nvPicPr>
                    <pic:cNvPr descr="assets/2022-01-26-15-28-02-image.png" id="126" name="Picture"/>
                    <pic:cNvPicPr>
                      <a:picLocks noChangeArrowheads="1" noChangeAspect="1"/>
                    </pic:cNvPicPr>
                  </pic:nvPicPr>
                  <pic:blipFill>
                    <a:blip r:embed="rId124"/>
                    <a:stretch>
                      <a:fillRect/>
                    </a:stretch>
                  </pic:blipFill>
                  <pic:spPr bwMode="auto">
                    <a:xfrm>
                      <a:off x="0" y="0"/>
                      <a:ext cx="5334000" cy="286716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r>
        <w:pict>
          <v:rect style="width:0;height:1.5pt" o:hralign="center" o:hrstd="t" o:hr="t"/>
        </w:pict>
      </w:r>
    </w:p>
    <w:bookmarkEnd w:id="127"/>
    <w:bookmarkStart w:id="128"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oMath>
    </w:p>
    <w:p>
      <w:pPr>
        <w:pStyle w:val="BodyText"/>
      </w:pPr>
      <m:oMath>
        <m:sSub>
          <m:e>
            <m:r>
              <m:t>t</m:t>
            </m:r>
          </m:e>
          <m:sub>
            <m:r>
              <m:t>j</m:t>
            </m:r>
          </m:sub>
        </m:sSub>
        <m:r>
          <m:rPr>
            <m:sty m:val="p"/>
          </m:rPr>
          <m:t>=</m:t>
        </m:r>
        <m:r>
          <m:t>1</m:t>
        </m:r>
      </m:oMath>
      <w:r>
        <w:t xml:space="preserve"> </w:t>
      </w:r>
      <w:r>
        <w:t xml:space="preserve">for all</w:t>
      </w:r>
      <w:r>
        <w:t xml:space="preserve"> </w:t>
      </w:r>
      <m:oMath>
        <m:r>
          <m:t>j</m:t>
        </m:r>
      </m:oMath>
    </w:p>
    <w:p>
      <w:pPr>
        <w:pStyle w:val="BodyText"/>
      </w:pPr>
      <m:oMath>
        <m:r>
          <m:t>T</m:t>
        </m:r>
        <m:d>
          <m:dPr>
            <m:begChr m:val="("/>
            <m:endChr m:val=")"/>
            <m:sepChr m:val=""/>
            <m:grow/>
          </m:dPr>
          <m:e>
            <m:r>
              <m:t>n</m:t>
            </m:r>
          </m:e>
        </m:d>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a</m:t>
        </m:r>
        <m:r>
          <m:t>n</m:t>
        </m:r>
        <m:r>
          <m:rPr>
            <m:sty m:val="p"/>
          </m:rPr>
          <m:t>−</m:t>
        </m:r>
        <m:r>
          <m:t>b</m:t>
        </m:r>
      </m:oMath>
    </w:p>
    <w:p>
      <w:pPr>
        <w:pStyle w:val="BodyText"/>
      </w:pPr>
      <m:oMath>
        <m:r>
          <m:t>Ω</m:t>
        </m:r>
        <m:d>
          <m:dPr>
            <m:begChr m:val="("/>
            <m:endChr m:val=")"/>
            <m:sepChr m:val=""/>
            <m:grow/>
          </m:dPr>
          <m:e>
            <m:r>
              <m:t>n</m:t>
            </m:r>
          </m:e>
        </m:d>
      </m:oMath>
    </w:p>
    <w:p>
      <w:r>
        <w:pict>
          <v:rect style="width:0;height:1.5pt" o:hralign="center" o:hrstd="t" o:hr="t"/>
        </w:pict>
      </w:r>
    </w:p>
    <w:bookmarkEnd w:id="128"/>
    <w:bookmarkStart w:id="132"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5334000" cy="2906452"/>
            <wp:effectExtent b="0" l="0" r="0" t="0"/>
            <wp:docPr descr="alt:“Insertion Sort Worst-Case Scenario (Reversed Array)” height:400px center" title="" id="130" name="Picture"/>
            <a:graphic>
              <a:graphicData uri="http://schemas.openxmlformats.org/drawingml/2006/picture">
                <pic:pic>
                  <pic:nvPicPr>
                    <pic:cNvPr descr="assets/2022-01-26-15-27-09-image.png" id="131" name="Picture"/>
                    <pic:cNvPicPr>
                      <a:picLocks noChangeArrowheads="1" noChangeAspect="1"/>
                    </pic:cNvPicPr>
                  </pic:nvPicPr>
                  <pic:blipFill>
                    <a:blip r:embed="rId129"/>
                    <a:stretch>
                      <a:fillRect/>
                    </a:stretch>
                  </pic:blipFill>
                  <pic:spPr bwMode="auto">
                    <a:xfrm>
                      <a:off x="0" y="0"/>
                      <a:ext cx="5334000" cy="2906452"/>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r>
        <w:pict>
          <v:rect style="width:0;height:1.5pt" o:hralign="center" o:hrstd="t" o:hr="t"/>
        </w:pict>
      </w:r>
    </w:p>
    <w:bookmarkEnd w:id="132"/>
    <w:bookmarkStart w:id="133"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
        <m:r>
          <m:t>T</m:t>
        </m:r>
        <m:d>
          <m:dPr>
            <m:begChr m:val="("/>
            <m:endChr m:val=")"/>
            <m:sepChr m:val=""/>
            <m:grow/>
          </m:dPr>
          <m:e>
            <m:r>
              <m:t>n</m:t>
            </m:r>
          </m:e>
        </m:d>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1</m:t>
        </m:r>
        <m:r>
          <m:rPr>
            <m:sty m:val="p"/>
          </m:rPr>
          <m:t>/</m:t>
        </m:r>
        <m:r>
          <m:t>2</m:t>
        </m:r>
        <m:r>
          <m:t>a</m:t>
        </m:r>
        <m:sSup>
          <m:e>
            <m:r>
              <m:t>n</m:t>
            </m:r>
          </m:e>
          <m:sup>
            <m:r>
              <m:t>2</m:t>
            </m:r>
          </m:sup>
        </m:sSup>
        <m:r>
          <m:rPr>
            <m:sty m:val="p"/>
          </m:rPr>
          <m:t>+</m:t>
        </m:r>
        <m:r>
          <m:t>b</m:t>
        </m:r>
        <m:r>
          <m:t>n</m:t>
        </m:r>
        <m:r>
          <m:rPr>
            <m:sty m:val="p"/>
          </m:rPr>
          <m:t>−</m:t>
        </m:r>
        <m:r>
          <m:t>c</m:t>
        </m:r>
      </m:oMath>
    </w:p>
    <w:p>
      <w:pPr>
        <w:pStyle w:val="BodyText"/>
      </w:pPr>
      <m:oMath>
        <m:r>
          <m:t>O</m:t>
        </m:r>
        <m:d>
          <m:dPr>
            <m:begChr m:val="("/>
            <m:endChr m:val=")"/>
            <m:sepChr m:val=""/>
            <m:grow/>
          </m:dPr>
          <m:e>
            <m:sSup>
              <m:e>
                <m:r>
                  <m:t>n</m:t>
                </m:r>
              </m:e>
              <m:sup>
                <m:r>
                  <m:t>2</m:t>
                </m:r>
              </m:sup>
            </m:sSup>
          </m:e>
        </m:d>
      </m:oMath>
    </w:p>
    <w:p>
      <w:r>
        <w:pict>
          <v:rect style="width:0;height:1.5pt" o:hralign="center" o:hrstd="t" o:hr="t"/>
        </w:pict>
      </w:r>
    </w:p>
    <w:bookmarkEnd w:id="133"/>
    <w:bookmarkStart w:id="139" w:name="X49cb14bbafd856e34c4346d18ce0a758540935e"/>
    <w:p>
      <w:pPr>
        <w:pStyle w:val="Heading2"/>
      </w:pPr>
      <w:r>
        <w:t xml:space="preserve">Asymptotic Runtime Analysis of Insertion-Sort</w:t>
      </w:r>
    </w:p>
    <w:p>
      <w:pPr>
        <w:pStyle w:val="CaptionedFigure"/>
      </w:pPr>
      <w:r>
        <w:drawing>
          <wp:inline>
            <wp:extent cx="5334000" cy="2780008"/>
            <wp:effectExtent b="0" l="0" r="0" t="0"/>
            <wp:docPr descr="alt:“Asymptotic Runtime Analysis of Insertion-Sort” height:450px center" title="" id="135" name="Picture"/>
            <a:graphic>
              <a:graphicData uri="http://schemas.openxmlformats.org/drawingml/2006/picture">
                <pic:pic>
                  <pic:nvPicPr>
                    <pic:cNvPr descr="assets/2022-01-26-16-22-45-image.png" id="136" name="Picture"/>
                    <pic:cNvPicPr>
                      <a:picLocks noChangeArrowheads="1" noChangeAspect="1"/>
                    </pic:cNvPicPr>
                  </pic:nvPicPr>
                  <pic:blipFill>
                    <a:blip r:embed="rId134"/>
                    <a:stretch>
                      <a:fillRect/>
                    </a:stretch>
                  </pic:blipFill>
                  <pic:spPr bwMode="auto">
                    <a:xfrm>
                      <a:off x="0" y="0"/>
                      <a:ext cx="5334000" cy="2780008"/>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37"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r>
          <m:rPr>
            <m:sty m:val="p"/>
          </m:rPr>
          <m:t>=</m:t>
        </m:r>
        <m:r>
          <m:t>Θ</m:t>
        </m:r>
        <m:d>
          <m:dPr>
            <m:begChr m:val="("/>
            <m:endChr m:val=")"/>
            <m:sepChr m:val=""/>
            <m:grow/>
          </m:dPr>
          <m:e>
            <m:sSup>
              <m:e>
                <m:r>
                  <m:t>n</m:t>
                </m:r>
              </m:e>
              <m:sup>
                <m:r>
                  <m:t>2</m:t>
                </m:r>
              </m:sup>
            </m:sSup>
          </m:e>
        </m:d>
      </m:oMath>
    </w:p>
    <w:p>
      <w:r>
        <w:pict>
          <v:rect style="width:0;height:1.5pt" o:hralign="center" o:hrstd="t" o:hr="t"/>
        </w:pict>
      </w:r>
    </w:p>
    <w:bookmarkEnd w:id="137"/>
    <w:bookmarkStart w:id="138"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sSup>
              <m:e>
                <m:r>
                  <m:t>n</m:t>
                </m:r>
              </m:e>
              <m:sup>
                <m:r>
                  <m:t>2</m:t>
                </m:r>
              </m:sup>
            </m:sSup>
          </m:e>
        </m:d>
      </m:oMath>
    </w:p>
    <w:p>
      <w:r>
        <w:pict>
          <v:rect style="width:0;height:1.5pt" o:hralign="center" o:hrstd="t" o:hr="t"/>
        </w:pict>
      </w:r>
    </w:p>
    <w:bookmarkEnd w:id="138"/>
    <w:bookmarkEnd w:id="139"/>
    <w:bookmarkStart w:id="14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5334000" cy="4096512"/>
            <wp:effectExtent b="0" l="0" r="0" t="0"/>
            <wp:docPr descr="alt:“Array Sorting Algorithms Time/Space Complexities” height:450px center" title="" id="140" name="Picture"/>
            <a:graphic>
              <a:graphicData uri="http://schemas.openxmlformats.org/drawingml/2006/picture">
                <pic:pic>
                  <pic:nvPicPr>
                    <pic:cNvPr descr="https://4.bp.blogspot.com/-wDrG9mg1xk4/WASmvjkG6ZI/AAAAAAAAAeA/1v3FGEhPn38dGDgT5Z3YBjS-WLMDA_Z4wCEw/s1600/bigo3.png" id="141" name="Picture"/>
                    <pic:cNvPicPr>
                      <a:picLocks noChangeArrowheads="1" noChangeAspect="1"/>
                    </pic:cNvPicPr>
                  </pic:nvPicPr>
                  <pic:blipFill>
                    <a:blip r:embed="rId103"/>
                    <a:stretch>
                      <a:fillRect/>
                    </a:stretch>
                  </pic:blipFill>
                  <pic:spPr bwMode="auto">
                    <a:xfrm>
                      <a:off x="0" y="0"/>
                      <a:ext cx="5334000" cy="4096512"/>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 Time/Space Complexities</w:t>
      </w:r>
      <w:r>
        <w:t xml:space="preserve">”</w:t>
      </w:r>
      <w:r>
        <w:t xml:space="preserve"> </w:t>
      </w:r>
      <w:r>
        <w:t xml:space="preserve">height:450px center</w:t>
      </w:r>
    </w:p>
    <w:p>
      <w:r>
        <w:pict>
          <v:rect style="width:0;height:1.5pt" o:hralign="center" o:hrstd="t" o:hr="t"/>
        </w:pict>
      </w:r>
    </w:p>
    <w:bookmarkEnd w:id="142"/>
    <w:bookmarkStart w:id="146" w:name="merge-sort-divide-conquer-combine-1"/>
    <w:p>
      <w:pPr>
        <w:pStyle w:val="Heading2"/>
      </w:pPr>
      <w:r>
        <w:t xml:space="preserve">Merge Sort : Divide / Conquer / Combine (1)</w:t>
      </w:r>
    </w:p>
    <w:p>
      <w:pPr>
        <w:pStyle w:val="CaptionedFigure"/>
      </w:pPr>
      <w:r>
        <w:drawing>
          <wp:inline>
            <wp:extent cx="5334000" cy="2516037"/>
            <wp:effectExtent b="0" l="0" r="0" t="0"/>
            <wp:docPr descr="alt:“Merge Sort : Divide / Conquer / Combine” height:450px center" title="" id="144" name="Picture"/>
            <a:graphic>
              <a:graphicData uri="http://schemas.openxmlformats.org/drawingml/2006/picture">
                <pic:pic>
                  <pic:nvPicPr>
                    <pic:cNvPr descr="assets/2022-01-26-17-14-42-image.png" id="145" name="Picture"/>
                    <pic:cNvPicPr>
                      <a:picLocks noChangeArrowheads="1" noChangeAspect="1"/>
                    </pic:cNvPicPr>
                  </pic:nvPicPr>
                  <pic:blipFill>
                    <a:blip r:embed="rId143"/>
                    <a:stretch>
                      <a:fillRect/>
                    </a:stretch>
                  </pic:blipFill>
                  <pic:spPr bwMode="auto">
                    <a:xfrm>
                      <a:off x="0" y="0"/>
                      <a:ext cx="5334000" cy="2516037"/>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46"/>
    <w:bookmarkStart w:id="147"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47"/>
    <w:bookmarkStart w:id="151" w:name="merge-sort-example"/>
    <w:p>
      <w:pPr>
        <w:pStyle w:val="Heading2"/>
      </w:pPr>
      <w:r>
        <w:t xml:space="preserve">Merge Sort Example</w:t>
      </w:r>
    </w:p>
    <w:p>
      <w:pPr>
        <w:pStyle w:val="CaptionedFigure"/>
      </w:pPr>
      <w:r>
        <w:drawing>
          <wp:inline>
            <wp:extent cx="5334000" cy="3520440"/>
            <wp:effectExtent b="0" l="0" r="0" t="0"/>
            <wp:docPr descr="alt:“Merge Sort Example” height:450px center" title="" id="149" name="Picture"/>
            <a:graphic>
              <a:graphicData uri="http://schemas.openxmlformats.org/drawingml/2006/picture">
                <pic:pic>
                  <pic:nvPicPr>
                    <pic:cNvPr descr="https://facingissuesonitcom.files.wordpress.com/2019/07/merge-sort.jpg?w=1000" id="150" name="Picture"/>
                    <pic:cNvPicPr>
                      <a:picLocks noChangeArrowheads="1" noChangeAspect="1"/>
                    </pic:cNvPicPr>
                  </pic:nvPicPr>
                  <pic:blipFill>
                    <a:blip r:embed="rId148"/>
                    <a:stretch>
                      <a:fillRect/>
                    </a:stretch>
                  </pic:blipFill>
                  <pic:spPr bwMode="auto">
                    <a:xfrm>
                      <a:off x="0" y="0"/>
                      <a:ext cx="5334000" cy="352044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height:450px center</w:t>
      </w:r>
    </w:p>
    <w:p>
      <w:r>
        <w:pict>
          <v:rect style="width:0;height:1.5pt" o:hralign="center" o:hrstd="t" o:hr="t"/>
        </w:pict>
      </w:r>
    </w:p>
    <w:bookmarkEnd w:id="151"/>
    <w:bookmarkStart w:id="152"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52"/>
    <w:bookmarkStart w:id="153"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53"/>
    <w:bookmarkStart w:id="157"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5334000" cy="3005622"/>
            <wp:effectExtent b="0" l="0" r="0" t="0"/>
            <wp:docPr descr="alt:“Merge Sort Algorithm (Combine-1)” height:450px center" title="" id="155" name="Picture"/>
            <a:graphic>
              <a:graphicData uri="http://schemas.openxmlformats.org/drawingml/2006/picture">
                <pic:pic>
                  <pic:nvPicPr>
                    <pic:cNvPr descr="assets/2022-01-26-17-43-08-image.png" id="156" name="Picture"/>
                    <pic:cNvPicPr>
                      <a:picLocks noChangeArrowheads="1" noChangeAspect="1"/>
                    </pic:cNvPicPr>
                  </pic:nvPicPr>
                  <pic:blipFill>
                    <a:blip r:embed="rId154"/>
                    <a:stretch>
                      <a:fillRect/>
                    </a:stretch>
                  </pic:blipFill>
                  <pic:spPr bwMode="auto">
                    <a:xfrm>
                      <a:off x="0" y="0"/>
                      <a:ext cx="5334000" cy="3005622"/>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57"/>
    <w:bookmarkStart w:id="161"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5334000" cy="2130117"/>
            <wp:effectExtent b="0" l="0" r="0" t="0"/>
            <wp:docPr descr="alt:“Merge Sort Algorithm (Combine-2)” height:350px center" title="" id="159" name="Picture"/>
            <a:graphic>
              <a:graphicData uri="http://schemas.openxmlformats.org/drawingml/2006/picture">
                <pic:pic>
                  <pic:nvPicPr>
                    <pic:cNvPr descr="assets/2022-01-26-17-45-01-image.png" id="160" name="Picture"/>
                    <pic:cNvPicPr>
                      <a:picLocks noChangeArrowheads="1" noChangeAspect="1"/>
                    </pic:cNvPicPr>
                  </pic:nvPicPr>
                  <pic:blipFill>
                    <a:blip r:embed="rId158"/>
                    <a:stretch>
                      <a:fillRect/>
                    </a:stretch>
                  </pic:blipFill>
                  <pic:spPr bwMode="auto">
                    <a:xfrm>
                      <a:off x="0" y="0"/>
                      <a:ext cx="5334000" cy="2130117"/>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61"/>
    <w:bookmarkStart w:id="162"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62"/>
    <w:bookmarkStart w:id="166" w:name="merge-sort-combine-algorithm-2"/>
    <w:p>
      <w:pPr>
        <w:pStyle w:val="Heading2"/>
      </w:pPr>
      <w:r>
        <w:t xml:space="preserve">Merge Sort Combine Algorithm (2)</w:t>
      </w:r>
    </w:p>
    <w:p>
      <w:pPr>
        <w:pStyle w:val="CaptionedFigure"/>
      </w:pPr>
      <w:r>
        <w:drawing>
          <wp:inline>
            <wp:extent cx="5334000" cy="2892704"/>
            <wp:effectExtent b="0" l="0" r="0" t="0"/>
            <wp:docPr descr="alt:“p,q,r” height:450px center" title="" id="164" name="Picture"/>
            <a:graphic>
              <a:graphicData uri="http://schemas.openxmlformats.org/drawingml/2006/picture">
                <pic:pic>
                  <pic:nvPicPr>
                    <pic:cNvPr descr="assets/2022-01-26-17-41-55-image.png" id="165" name="Picture"/>
                    <pic:cNvPicPr>
                      <a:picLocks noChangeArrowheads="1" noChangeAspect="1"/>
                    </pic:cNvPicPr>
                  </pic:nvPicPr>
                  <pic:blipFill>
                    <a:blip r:embed="rId163"/>
                    <a:stretch>
                      <a:fillRect/>
                    </a:stretch>
                  </pic:blipFill>
                  <pic:spPr bwMode="auto">
                    <a:xfrm>
                      <a:off x="0" y="0"/>
                      <a:ext cx="5334000" cy="2892704"/>
                    </a:xfrm>
                    <a:prstGeom prst="rect">
                      <a:avLst/>
                    </a:prstGeom>
                    <a:noFill/>
                    <a:ln w="9525">
                      <a:noFill/>
                      <a:headEnd/>
                      <a:tailEnd/>
                    </a:ln>
                  </pic:spPr>
                </pic:pic>
              </a:graphicData>
            </a:graphic>
          </wp:inline>
        </w:drawing>
      </w:r>
    </w:p>
    <w:p>
      <w:pPr>
        <w:pStyle w:val="ImageCaption"/>
      </w:pPr>
      <w:r>
        <w:t xml:space="preserve">alt:</w:t>
      </w:r>
      <w:r>
        <w:t xml:space="preserve">“</w:t>
      </w:r>
      <w:r>
        <w:t xml:space="preserve">p,q,r</w:t>
      </w:r>
      <w:r>
        <w:t xml:space="preserve">”</w:t>
      </w:r>
      <w:r>
        <w:t xml:space="preserve"> </w:t>
      </w:r>
      <w:r>
        <w:t xml:space="preserve">height:450px center</w:t>
      </w:r>
    </w:p>
    <w:p>
      <w:r>
        <w:pict>
          <v:rect style="width:0;height:1.5pt" o:hralign="center" o:hrstd="t" o:hr="t"/>
        </w:pict>
      </w:r>
    </w:p>
    <w:bookmarkEnd w:id="166"/>
    <w:bookmarkStart w:id="16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67"/>
    <w:bookmarkStart w:id="168" w:name="merge-sort-correctness"/>
    <w:p>
      <w:pPr>
        <w:pStyle w:val="Heading2"/>
      </w:pPr>
      <w:r>
        <w:t xml:space="preserve">Merge Sort Correctness</w:t>
      </w:r>
    </w:p>
    <w:p>
      <w:pPr>
        <w:numPr>
          <w:ilvl w:val="0"/>
          <w:numId w:val="1021"/>
        </w:numPr>
      </w:pPr>
      <w:r>
        <w:rPr>
          <w:bCs/>
          <w:b/>
        </w:rPr>
        <w:t xml:space="preserve">Base case</w:t>
      </w:r>
    </w:p>
    <w:p>
      <w:pPr>
        <w:numPr>
          <w:ilvl w:val="1"/>
          <w:numId w:val="1022"/>
        </w:numPr>
        <w:pStyle w:val="Compact"/>
      </w:pPr>
      <m:oMath>
        <m:r>
          <m:t>p</m:t>
        </m:r>
        <m:r>
          <m:rPr>
            <m:sty m:val="p"/>
          </m:rPr>
          <m:t>=</m:t>
        </m:r>
        <m:r>
          <m:t>r</m:t>
        </m:r>
      </m:oMath>
      <w:r>
        <w:t xml:space="preserve"> </w:t>
      </w:r>
      <w:r>
        <w:t xml:space="preserve">(Trivially correct)</w:t>
      </w:r>
    </w:p>
    <w:p>
      <w:pPr>
        <w:numPr>
          <w:ilvl w:val="0"/>
          <w:numId w:val="1021"/>
        </w:numPr>
      </w:pPr>
      <w:r>
        <w:rPr>
          <w:bCs/>
          <w:b/>
        </w:rPr>
        <w:t xml:space="preserve">Inductive hypothesis</w:t>
      </w:r>
    </w:p>
    <w:p>
      <w:pPr>
        <w:numPr>
          <w:ilvl w:val="1"/>
          <w:numId w:val="1023"/>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21"/>
        </w:numPr>
      </w:pPr>
      <w:r>
        <w:rPr>
          <w:bCs/>
          <w:b/>
        </w:rPr>
        <w:t xml:space="preserve">General Case</w:t>
      </w:r>
    </w:p>
    <w:p>
      <w:pPr>
        <w:numPr>
          <w:ilvl w:val="1"/>
          <w:numId w:val="1024"/>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68"/>
    <w:bookmarkStart w:id="16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69"/>
    <w:bookmarkStart w:id="17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170"/>
    <w:bookmarkStart w:id="17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71"/>
    <w:bookmarkStart w:id="17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72"/>
    <w:bookmarkStart w:id="17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173"/>
    <w:bookmarkStart w:id="17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174"/>
    <w:bookmarkStart w:id="178"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5334000" cy="2895904"/>
            <wp:effectExtent b="0" l="0" r="0" t="0"/>
            <wp:docPr descr="alt:“Merge Sort Recursive Tree” height:450px center" title="" id="176" name="Picture"/>
            <a:graphic>
              <a:graphicData uri="http://schemas.openxmlformats.org/drawingml/2006/picture">
                <pic:pic>
                  <pic:nvPicPr>
                    <pic:cNvPr descr="assets/2022-01-26-18-39-11-image.png" id="177" name="Picture"/>
                    <pic:cNvPicPr>
                      <a:picLocks noChangeArrowheads="1" noChangeAspect="1"/>
                    </pic:cNvPicPr>
                  </pic:nvPicPr>
                  <pic:blipFill>
                    <a:blip r:embed="rId175"/>
                    <a:stretch>
                      <a:fillRect/>
                    </a:stretch>
                  </pic:blipFill>
                  <pic:spPr bwMode="auto">
                    <a:xfrm>
                      <a:off x="0" y="0"/>
                      <a:ext cx="5334000" cy="2895904"/>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height:450px center</w:t>
      </w:r>
    </w:p>
    <w:p>
      <w:r>
        <w:pict>
          <v:rect style="width:0;height:1.5pt" o:hralign="center" o:hrstd="t" o:hr="t"/>
        </w:pict>
      </w:r>
    </w:p>
    <w:bookmarkEnd w:id="178"/>
    <w:bookmarkStart w:id="179"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179"/>
    <w:bookmarkStart w:id="180"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25"/>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25"/>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25"/>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180"/>
    <w:bookmarkStart w:id="181"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r>
            <m:t>n</m:t>
          </m:r>
        </m:oMath>
      </m:oMathPara>
    </w:p>
    <w:p>
      <w:pPr>
        <w:pStyle w:val="FirstParagraph"/>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sSup>
            <m:e>
              <m:r>
                <m:t>2</m:t>
              </m:r>
            </m:e>
            <m:sup>
              <m:r>
                <m:t>h</m:t>
              </m:r>
              <m:r>
                <m:rPr>
                  <m:sty m:val="p"/>
                </m:rPr>
                <m:t>+</m:t>
              </m:r>
              <m:r>
                <m:t>1</m:t>
              </m:r>
            </m:sup>
          </m:sSup>
          <m:r>
            <m:rPr>
              <m:sty m:val="p"/>
            </m:rPr>
            <m:t>−</m:t>
          </m:r>
          <m:r>
            <m:t>1</m:t>
          </m:r>
        </m:oMath>
      </m:oMathPara>
    </w:p>
    <w:p>
      <w:pPr>
        <w:pStyle w:val="FirstParagraph"/>
      </w:pPr>
      <m:oMathPara>
        <m:oMathParaPr>
          <m:jc m:val="center"/>
        </m:oMathParaPr>
        <m:oMath>
          <m:sSup>
            <m:e>
              <m:r>
                <m:t>2</m:t>
              </m:r>
            </m:e>
            <m:sup>
              <m:r>
                <m:t>h</m:t>
              </m:r>
              <m:r>
                <m:rPr>
                  <m:sty m:val="p"/>
                </m:rPr>
                <m:t>+</m:t>
              </m:r>
              <m:r>
                <m:t>1</m:t>
              </m:r>
            </m:sup>
          </m:sSup>
          <m:r>
            <m:rPr>
              <m:sty m:val="p"/>
            </m:rPr>
            <m:t>−</m:t>
          </m:r>
          <m:r>
            <m:t>1</m:t>
          </m:r>
          <m:r>
            <m:rPr>
              <m:sty m:val="p"/>
            </m:rPr>
            <m:t>=</m:t>
          </m:r>
          <m:r>
            <m:t>n</m:t>
          </m:r>
        </m:oMath>
      </m:oMathPara>
    </w:p>
    <w:p>
      <w:pPr>
        <w:pStyle w:val="FirstParagraph"/>
      </w:pPr>
      <m:oMathPara>
        <m:oMathParaPr>
          <m:jc m:val="center"/>
        </m:oMathParaPr>
        <m:oMath>
          <m:sSup>
            <m:e>
              <m:r>
                <m:t>2</m:t>
              </m:r>
            </m:e>
            <m:sup>
              <m:r>
                <m:t>h</m:t>
              </m:r>
              <m:r>
                <m:rPr>
                  <m:sty m:val="p"/>
                </m:rPr>
                <m:t>+</m:t>
              </m:r>
              <m:r>
                <m:t>1</m:t>
              </m:r>
            </m:sup>
          </m:sSup>
          <m:r>
            <m:rPr>
              <m:sty m:val="p"/>
            </m:rPr>
            <m:t>=</m:t>
          </m:r>
          <m:r>
            <m:t>n</m:t>
          </m:r>
          <m:r>
            <m:rPr>
              <m:sty m:val="p"/>
            </m:rPr>
            <m:t>+</m:t>
          </m:r>
          <m:r>
            <m:t>1</m:t>
          </m:r>
        </m:oMath>
      </m:oMathPara>
    </w:p>
    <w:p>
      <w:pPr>
        <w:pStyle w:val="FirstParagraph"/>
      </w:pPr>
      <m:oMathPara>
        <m:oMathParaPr>
          <m:jc m:val="center"/>
        </m:oMathParaPr>
        <m:oMath>
          <m:r>
            <m:t>l</m:t>
          </m:r>
          <m:r>
            <m:t>o</m:t>
          </m:r>
          <m:sSub>
            <m:e>
              <m:r>
                <m:t>g</m:t>
              </m:r>
            </m:e>
            <m:sub>
              <m:r>
                <m:t>2</m:t>
              </m:r>
            </m:sub>
          </m:sSub>
          <m:sSup>
            <m:e>
              <m:r>
                <m:t>2</m:t>
              </m:r>
            </m:e>
            <m:sup>
              <m:r>
                <m:t>h</m:t>
              </m:r>
              <m:r>
                <m:rPr>
                  <m:sty m:val="p"/>
                </m:rPr>
                <m:t>+</m:t>
              </m:r>
              <m:r>
                <m:t>1</m:t>
              </m:r>
            </m:sup>
          </m:sSup>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1</m:t>
          </m:r>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oMath>
      </m:oMathPara>
    </w:p>
    <w:p>
      <w:r>
        <w:pict>
          <v:rect style="width:0;height:1.5pt" o:hralign="center" o:hrstd="t" o:hr="t"/>
        </w:pict>
      </w:r>
    </w:p>
    <w:bookmarkEnd w:id="181"/>
    <w:bookmarkStart w:id="182"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182"/>
    <w:bookmarkStart w:id="183"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183"/>
    <w:bookmarkStart w:id="295" w:name="asymptotic-notations"/>
    <w:p>
      <w:pPr>
        <w:pStyle w:val="Heading2"/>
      </w:pPr>
      <w:r>
        <w:t xml:space="preserve">Asymptotic Notations</w:t>
      </w:r>
    </w:p>
    <w:p>
      <w:r>
        <w:pict>
          <v:rect style="width:0;height:1.5pt" o:hralign="center" o:hrstd="t" o:hr="t"/>
        </w:pict>
      </w:r>
    </w:p>
    <w:bookmarkStart w:id="184"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184"/>
    <w:bookmarkStart w:id="188"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5334000" cy="3552527"/>
            <wp:effectExtent b="0" l="0" r="0" t="0"/>
            <wp:docPr descr="alt:“Big-O Function-1” height:450px center" title="" id="186" name="Picture"/>
            <a:graphic>
              <a:graphicData uri="http://schemas.openxmlformats.org/drawingml/2006/picture">
                <pic:pic>
                  <pic:nvPicPr>
                    <pic:cNvPr descr="assets/2022-01-26-23-38-56-image.png" id="187" name="Picture"/>
                    <pic:cNvPicPr>
                      <a:picLocks noChangeArrowheads="1" noChangeAspect="1"/>
                    </pic:cNvPicPr>
                  </pic:nvPicPr>
                  <pic:blipFill>
                    <a:blip r:embed="rId185"/>
                    <a:stretch>
                      <a:fillRect/>
                    </a:stretch>
                  </pic:blipFill>
                  <pic:spPr bwMode="auto">
                    <a:xfrm>
                      <a:off x="0" y="0"/>
                      <a:ext cx="5334000" cy="3552527"/>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188"/>
    <w:bookmarkStart w:id="192" w:name="Xfeead7c791e5b9c994e991c6be231fda45e2bad"/>
    <w:p>
      <w:pPr>
        <w:pStyle w:val="Heading3"/>
      </w:pPr>
      <w:r>
        <w:t xml:space="preserve">Big-O /</w:t>
      </w:r>
      <w:r>
        <w:t xml:space="preserve"> </w:t>
      </w:r>
      <m:oMath>
        <m:r>
          <m:t>O</m:t>
        </m:r>
      </m:oMath>
      <w:r>
        <w:t xml:space="preserve">- Notation : Asymptotic Upper Bound (Worst-Case) (3)</w:t>
      </w:r>
    </w:p>
    <w:p>
      <w:pPr>
        <w:pStyle w:val="CaptionedFigure"/>
      </w:pPr>
      <w:r>
        <w:drawing>
          <wp:inline>
            <wp:extent cx="5334000" cy="3073231"/>
            <wp:effectExtent b="0" l="0" r="0" t="0"/>
            <wp:docPr descr="alt:“Big-O Function-2” height:450px center" title="" id="190" name="Picture"/>
            <a:graphic>
              <a:graphicData uri="http://schemas.openxmlformats.org/drawingml/2006/picture">
                <pic:pic>
                  <pic:nvPicPr>
                    <pic:cNvPr descr="https://xlinux.nist.gov/dads/Images/bigOGraph.gif" id="191" name="Picture"/>
                    <pic:cNvPicPr>
                      <a:picLocks noChangeArrowheads="1" noChangeAspect="1"/>
                    </pic:cNvPicPr>
                  </pic:nvPicPr>
                  <pic:blipFill>
                    <a:blip r:embed="rId189"/>
                    <a:stretch>
                      <a:fillRect/>
                    </a:stretch>
                  </pic:blipFill>
                  <pic:spPr bwMode="auto">
                    <a:xfrm>
                      <a:off x="0" y="0"/>
                      <a:ext cx="5334000" cy="3073231"/>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Function-2</w:t>
      </w:r>
      <w:r>
        <w:t xml:space="preserve">”</w:t>
      </w:r>
      <w:r>
        <w:t xml:space="preserve"> </w:t>
      </w:r>
      <w:r>
        <w:t xml:space="preserve">height:450px center</w:t>
      </w:r>
    </w:p>
    <w:p>
      <w:r>
        <w:pict>
          <v:rect style="width:0;height:1.5pt" o:hralign="center" o:hrstd="t" o:hr="t"/>
        </w:pict>
      </w:r>
    </w:p>
    <w:bookmarkEnd w:id="192"/>
    <w:bookmarkStart w:id="193" w:name="Xb446c446e2b4fb908cef17c22232b23ed0fd5cb"/>
    <w:p>
      <w:pPr>
        <w:pStyle w:val="Heading3"/>
      </w:pPr>
      <w:r>
        <w:t xml:space="preserve">Big-O /</w:t>
      </w:r>
      <w:r>
        <w:t xml:space="preserve"> </w:t>
      </w:r>
      <m:oMath>
        <m:r>
          <m:t>O</m:t>
        </m:r>
      </m:oMath>
      <w:r>
        <w:t xml:space="preserve">- Notation : Asymptotic Upper Bound (Worst-Case) (4)</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193"/>
    <w:bookmarkStart w:id="195" w:name="Xcb4254c0eb00a279f1c7a4da11f52c29fd3e9f1"/>
    <w:p>
      <w:pPr>
        <w:pStyle w:val="Heading3"/>
      </w:pPr>
      <w:r>
        <w:t xml:space="preserve">Big-O /</w:t>
      </w:r>
      <w:r>
        <w:t xml:space="preserve"> </w:t>
      </w:r>
      <m:oMath>
        <m:r>
          <m:t>O</m:t>
        </m:r>
      </m:oMath>
      <w:r>
        <w:t xml:space="preserve">- Notation : Asymptotic Upper Bound (Worst-Case) (5)</w:t>
      </w:r>
    </w:p>
    <w:bookmarkStart w:id="194"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194"/>
    <w:bookmarkEnd w:id="195"/>
    <w:bookmarkStart w:id="197" w:name="Xe8d1d5f5a41c45617712a499965b15dc6520beb"/>
    <w:p>
      <w:pPr>
        <w:pStyle w:val="Heading3"/>
      </w:pPr>
      <w:r>
        <w:t xml:space="preserve">Big-O /</w:t>
      </w:r>
      <w:r>
        <w:t xml:space="preserve"> </w:t>
      </w:r>
      <m:oMath>
        <m:r>
          <m:t>O</m:t>
        </m:r>
      </m:oMath>
      <w:r>
        <w:t xml:space="preserve">- Notation : Asymptotic Upper Bound (Worst-Case) (6)</w:t>
      </w:r>
    </w:p>
    <w:bookmarkStart w:id="196"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196"/>
    <w:bookmarkEnd w:id="197"/>
    <w:bookmarkStart w:id="198"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198"/>
    <w:bookmarkStart w:id="199"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199"/>
    <w:bookmarkStart w:id="200" w:name="X9aac224d97f8326e25bba29a306a8316d949dc3"/>
    <w:p>
      <w:pPr>
        <w:pStyle w:val="Heading3"/>
      </w:pPr>
      <w:r>
        <w:t xml:space="preserve">Big-O /</w:t>
      </w:r>
      <w:r>
        <w:t xml:space="preserve"> </w:t>
      </w:r>
      <m:oMath>
        <m:r>
          <m:t>O</m:t>
        </m:r>
      </m:oMath>
      <w:r>
        <w:t xml:space="preserve">- Notation : Asymptotic Upper Bound (Worst-Case) (9)</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00"/>
    <w:bookmarkStart w:id="202" w:name="X433f9ad4361b940c3213814f067e22680562061"/>
    <w:p>
      <w:pPr>
        <w:pStyle w:val="Heading3"/>
      </w:pPr>
      <w:r>
        <w:t xml:space="preserve">Big-O /</w:t>
      </w:r>
      <w:r>
        <w:t xml:space="preserve"> </w:t>
      </w:r>
      <m:oMath>
        <m:r>
          <m:t>O</m:t>
        </m:r>
      </m:oMath>
      <w:r>
        <w:t xml:space="preserve">- Notation : Asymptotic Upper Bound (Worst-Case) (10)</w:t>
      </w:r>
    </w:p>
    <w:bookmarkStart w:id="201"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01"/>
    <w:bookmarkEnd w:id="202"/>
    <w:bookmarkStart w:id="204" w:name="Xe5db281e87e61c979f1dfe8e24d09a39b42f88b"/>
    <w:p>
      <w:pPr>
        <w:pStyle w:val="Heading3"/>
      </w:pPr>
      <w:r>
        <w:t xml:space="preserve">Big-O /</w:t>
      </w:r>
      <w:r>
        <w:t xml:space="preserve"> </w:t>
      </w:r>
      <m:oMath>
        <m:r>
          <m:t>O</m:t>
        </m:r>
      </m:oMath>
      <w:r>
        <w:t xml:space="preserve">- Notation : Asymptotic Upper Bound (Worst-Case) (11)</w:t>
      </w:r>
    </w:p>
    <w:bookmarkStart w:id="203"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03"/>
    <w:bookmarkEnd w:id="204"/>
    <w:bookmarkStart w:id="206" w:name="Xbd15bb46bafddadcb8ea2af739d058bdbbb235c"/>
    <w:p>
      <w:pPr>
        <w:pStyle w:val="Heading3"/>
      </w:pPr>
      <w:r>
        <w:t xml:space="preserve">Big-O /</w:t>
      </w:r>
      <w:r>
        <w:t xml:space="preserve"> </w:t>
      </w:r>
      <m:oMath>
        <m:r>
          <m:t>O</m:t>
        </m:r>
      </m:oMath>
      <w:r>
        <w:t xml:space="preserve">- Notation : Asymptotic Upper Bound (Worst-Case) (12)</w:t>
      </w:r>
    </w:p>
    <w:bookmarkStart w:id="205"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05"/>
    <w:bookmarkEnd w:id="206"/>
    <w:bookmarkStart w:id="207" w:name="X5348b190c292ea307a301aa20005b5cf67a4e7a"/>
    <w:p>
      <w:pPr>
        <w:pStyle w:val="Heading3"/>
      </w:pPr>
      <w:r>
        <w:t xml:space="preserve">Big-O /</w:t>
      </w:r>
      <w:r>
        <w:t xml:space="preserve"> </w:t>
      </w:r>
      <m:oMath>
        <m:r>
          <m:t>O</m:t>
        </m:r>
      </m:oMath>
      <w:r>
        <w:t xml:space="preserve">- Notation : Asymptotic Upper Bound (Worst-Case) (13)</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07"/>
    <w:bookmarkStart w:id="208"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08"/>
    <w:bookmarkStart w:id="212"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5334000" cy="3556000"/>
            <wp:effectExtent b="0" l="0" r="0" t="0"/>
            <wp:docPr descr="alt:“Big-Omega Function-1” height:450px center" title="" id="210" name="Picture"/>
            <a:graphic>
              <a:graphicData uri="http://schemas.openxmlformats.org/drawingml/2006/picture">
                <pic:pic>
                  <pic:nvPicPr>
                    <pic:cNvPr descr="assets/2022-01-27-01-05-11-image.png" id="211" name="Picture"/>
                    <pic:cNvPicPr>
                      <a:picLocks noChangeArrowheads="1" noChangeAspect="1"/>
                    </pic:cNvPicPr>
                  </pic:nvPicPr>
                  <pic:blipFill>
                    <a:blip r:embed="rId2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12"/>
    <w:bookmarkStart w:id="216" w:name="Xc196cbba595496c21c4dd0d8d692683161938c9"/>
    <w:p>
      <w:pPr>
        <w:pStyle w:val="Heading3"/>
      </w:pPr>
      <w:r>
        <w:t xml:space="preserve">Big-Omega /</w:t>
      </w:r>
      <w:r>
        <w:t xml:space="preserve"> </w:t>
      </w:r>
      <m:oMath>
        <m:r>
          <m:t>Ω</m:t>
        </m:r>
      </m:oMath>
      <w:r>
        <w:t xml:space="preserve">-Notation : Asymptotic Lower Bound (Best-Case) (3)</w:t>
      </w:r>
    </w:p>
    <w:p>
      <w:pPr>
        <w:pStyle w:val="CaptionedFigure"/>
      </w:pPr>
      <w:r>
        <w:drawing>
          <wp:inline>
            <wp:extent cx="5334000" cy="3178726"/>
            <wp:effectExtent b="0" l="0" r="0" t="0"/>
            <wp:docPr descr="alt:“Big-Omega Function-2” height:450px center" title="" id="214" name="Picture"/>
            <a:graphic>
              <a:graphicData uri="http://schemas.openxmlformats.org/drawingml/2006/picture">
                <pic:pic>
                  <pic:nvPicPr>
                    <pic:cNvPr descr="https://xlinux.nist.gov/dads/Images/omegaGraph.gif" id="215" name="Picture"/>
                    <pic:cNvPicPr>
                      <a:picLocks noChangeArrowheads="1" noChangeAspect="1"/>
                    </pic:cNvPicPr>
                  </pic:nvPicPr>
                  <pic:blipFill>
                    <a:blip r:embed="rId213"/>
                    <a:stretch>
                      <a:fillRect/>
                    </a:stretch>
                  </pic:blipFill>
                  <pic:spPr bwMode="auto">
                    <a:xfrm>
                      <a:off x="0" y="0"/>
                      <a:ext cx="5334000" cy="3178726"/>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Function-2</w:t>
      </w:r>
      <w:r>
        <w:t xml:space="preserve">”</w:t>
      </w:r>
      <w:r>
        <w:t xml:space="preserve"> </w:t>
      </w:r>
      <w:r>
        <w:t xml:space="preserve">height:450px center</w:t>
      </w:r>
    </w:p>
    <w:p>
      <w:r>
        <w:pict>
          <v:rect style="width:0;height:1.5pt" o:hralign="center" o:hrstd="t" o:hr="t"/>
        </w:pict>
      </w:r>
    </w:p>
    <w:bookmarkEnd w:id="216"/>
    <w:bookmarkStart w:id="218" w:name="X682e0242c3d70f6b40fdc0794cfda36f474f847"/>
    <w:p>
      <w:pPr>
        <w:pStyle w:val="Heading3"/>
      </w:pPr>
      <w:r>
        <w:t xml:space="preserve">Big-Omega /</w:t>
      </w:r>
      <w:r>
        <w:t xml:space="preserve"> </w:t>
      </w:r>
      <m:oMath>
        <m:r>
          <m:t>Ω</m:t>
        </m:r>
      </m:oMath>
      <w:r>
        <w:t xml:space="preserve">-Notation : Asymptotic Lower Bound (Best-Case) (4)</w:t>
      </w:r>
    </w:p>
    <w:bookmarkStart w:id="217"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17"/>
    <w:bookmarkEnd w:id="218"/>
    <w:bookmarkStart w:id="220" w:name="X0a09dafabd2366b88d7993d34378abce35e85ed"/>
    <w:p>
      <w:pPr>
        <w:pStyle w:val="Heading3"/>
      </w:pPr>
      <w:r>
        <w:t xml:space="preserve">Big-Omega /</w:t>
      </w:r>
      <w:r>
        <w:t xml:space="preserve"> </w:t>
      </w:r>
      <m:oMath>
        <m:r>
          <m:t>Ω</m:t>
        </m:r>
      </m:oMath>
      <w:r>
        <w:t xml:space="preserve">-Notation : Asymptotic Lower Bound (Best-Case) (5)</w:t>
      </w:r>
    </w:p>
    <w:bookmarkStart w:id="219"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19"/>
    <w:bookmarkEnd w:id="220"/>
    <w:bookmarkStart w:id="221" w:name="Xce42b40dc80f51b3a14b473ada88340a934d172"/>
    <w:p>
      <w:pPr>
        <w:pStyle w:val="Heading3"/>
      </w:pPr>
      <w:r>
        <w:t xml:space="preserve">Big-Omega /</w:t>
      </w:r>
      <w:r>
        <w:t xml:space="preserve"> </w:t>
      </w:r>
      <m:oMath>
        <m:r>
          <m:t>Ω</m:t>
        </m:r>
      </m:oMath>
      <w:r>
        <w:t xml:space="preserve">-Notation : Asymptotic Lower Bound (Best-Case) (6)</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21"/>
    <w:bookmarkStart w:id="223" w:name="X3512eaa54b808e483a6656956355d894c14c1d6"/>
    <w:p>
      <w:pPr>
        <w:pStyle w:val="Heading3"/>
      </w:pPr>
      <w:r>
        <w:t xml:space="preserve">Big-Omega /</w:t>
      </w:r>
      <w:r>
        <w:t xml:space="preserve"> </w:t>
      </w:r>
      <m:oMath>
        <m:r>
          <m:t>Ω</m:t>
        </m:r>
      </m:oMath>
      <w:r>
        <w:t xml:space="preserve">-Notation : Asymptotic Lower Bound (Best-Case) (7)</w:t>
      </w:r>
    </w:p>
    <w:bookmarkStart w:id="222"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2"/>
    <w:bookmarkEnd w:id="223"/>
    <w:bookmarkStart w:id="225" w:name="Xa1c29190d7bd5d905f2c4261ff4351b80c2272b"/>
    <w:p>
      <w:pPr>
        <w:pStyle w:val="Heading3"/>
      </w:pPr>
      <w:r>
        <w:t xml:space="preserve">Big-Omega /</w:t>
      </w:r>
      <w:r>
        <w:t xml:space="preserve"> </w:t>
      </w:r>
      <m:oMath>
        <m:r>
          <m:t>Ω</m:t>
        </m:r>
      </m:oMath>
      <w:r>
        <w:t xml:space="preserve">-Notation : Asymptotic Lower Bound (Best-Case) (8)</w:t>
      </w:r>
    </w:p>
    <w:bookmarkStart w:id="224"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24"/>
    <w:bookmarkEnd w:id="225"/>
    <w:bookmarkStart w:id="227" w:name="Xde2f411a861f9ad9cf47a2525ddeaa7a112ee29"/>
    <w:p>
      <w:pPr>
        <w:pStyle w:val="Heading3"/>
      </w:pPr>
      <w:r>
        <w:t xml:space="preserve">Big-Omega /</w:t>
      </w:r>
      <w:r>
        <w:t xml:space="preserve"> </w:t>
      </w:r>
      <m:oMath>
        <m:r>
          <m:t>Ω</m:t>
        </m:r>
      </m:oMath>
      <w:r>
        <w:t xml:space="preserve">-Notation : Asymptotic Lower Bound (Best-Case) (9)</w:t>
      </w:r>
    </w:p>
    <w:bookmarkStart w:id="226"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6"/>
    <w:bookmarkEnd w:id="227"/>
    <w:bookmarkStart w:id="234" w:name="comparison-of-notations-1"/>
    <w:p>
      <w:pPr>
        <w:pStyle w:val="Heading3"/>
      </w:pPr>
      <w:r>
        <w:t xml:space="preserve">Comparison of Notations (1)</w:t>
      </w:r>
    </w:p>
    <w:p>
      <w:pPr>
        <w:pStyle w:val="CaptionedFigure"/>
      </w:pPr>
      <w:r>
        <w:drawing>
          <wp:inline>
            <wp:extent cx="5334000" cy="3556000"/>
            <wp:effectExtent b="0" l="0" r="0" t="0"/>
            <wp:docPr descr="alt:“Big-Omega Function for Comparison” height:250px center" title="" id="229" name="Picture"/>
            <a:graphic>
              <a:graphicData uri="http://schemas.openxmlformats.org/drawingml/2006/picture">
                <pic:pic>
                  <pic:nvPicPr>
                    <pic:cNvPr descr="assets/2022-01-27-01-34-39-image.png" id="230" name="Picture"/>
                    <pic:cNvPicPr>
                      <a:picLocks noChangeArrowheads="1" noChangeAspect="1"/>
                    </pic:cNvPicPr>
                  </pic:nvPicPr>
                  <pic:blipFill>
                    <a:blip r:embed="rId2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height:250px center</w:t>
      </w:r>
    </w:p>
    <w:p>
      <w:pPr>
        <w:pStyle w:val="CaptionedFigure"/>
      </w:pPr>
      <w:r>
        <w:drawing>
          <wp:inline>
            <wp:extent cx="5334000" cy="3556000"/>
            <wp:effectExtent b="0" l="0" r="0" t="0"/>
            <wp:docPr descr="alt:“Big-O Function for Comparison” height:250px center" title="" id="232" name="Picture"/>
            <a:graphic>
              <a:graphicData uri="http://schemas.openxmlformats.org/drawingml/2006/picture">
                <pic:pic>
                  <pic:nvPicPr>
                    <pic:cNvPr descr="assets/2022-01-27-01-34-34-image.png" id="233" name="Picture"/>
                    <pic:cNvPicPr>
                      <a:picLocks noChangeArrowheads="1" noChangeAspect="1"/>
                    </pic:cNvPicPr>
                  </pic:nvPicPr>
                  <pic:blipFill>
                    <a:blip r:embed="rId2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 for Comparison</w:t>
      </w:r>
      <w:r>
        <w:t xml:space="preserve">”</w:t>
      </w:r>
      <w:r>
        <w:t xml:space="preserve"> </w:t>
      </w:r>
      <w:r>
        <w:t xml:space="preserve">height:250px center</w:t>
      </w:r>
    </w:p>
    <w:p>
      <w:r>
        <w:pict>
          <v:rect style="width:0;height:1.5pt" o:hralign="center" o:hrstd="t" o:hr="t"/>
        </w:pict>
      </w:r>
    </w:p>
    <w:bookmarkEnd w:id="234"/>
    <w:bookmarkStart w:id="238" w:name="comparison-of-notations-2"/>
    <w:p>
      <w:pPr>
        <w:pStyle w:val="Heading3"/>
      </w:pPr>
      <w:r>
        <w:t xml:space="preserve">Comparison of Notations (2)</w:t>
      </w:r>
    </w:p>
    <w:p>
      <w:pPr>
        <w:pStyle w:val="CaptionedFigure"/>
      </w:pPr>
      <w:r>
        <w:drawing>
          <wp:inline>
            <wp:extent cx="5334000" cy="1902573"/>
            <wp:effectExtent b="0" l="0" r="0" t="0"/>
            <wp:docPr descr="alt:“Comparison of Notations” height:450px center" title="" id="236" name="Picture"/>
            <a:graphic>
              <a:graphicData uri="http://schemas.openxmlformats.org/drawingml/2006/picture">
                <pic:pic>
                  <pic:nvPicPr>
                    <pic:cNvPr descr="https://www.dotnetlovers.com/images/coolnikhilj2256c883d1-b9fc-46e9-b225-588ac5063c3d.png?1/24/2016%202:56:15%20AM" id="237" name="Picture"/>
                    <pic:cNvPicPr>
                      <a:picLocks noChangeArrowheads="1" noChangeAspect="1"/>
                    </pic:cNvPicPr>
                  </pic:nvPicPr>
                  <pic:blipFill>
                    <a:blip r:embed="rId235"/>
                    <a:stretch>
                      <a:fillRect/>
                    </a:stretch>
                  </pic:blipFill>
                  <pic:spPr bwMode="auto">
                    <a:xfrm>
                      <a:off x="0" y="0"/>
                      <a:ext cx="5334000" cy="1902573"/>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height:450px center</w:t>
      </w:r>
    </w:p>
    <w:p>
      <w:r>
        <w:pict>
          <v:rect style="width:0;height:1.5pt" o:hralign="center" o:hrstd="t" o:hr="t"/>
        </w:pict>
      </w:r>
    </w:p>
    <w:bookmarkEnd w:id="238"/>
    <w:bookmarkStart w:id="239" w:name="X0b6372623dc06a599c1d9bdc9f5de072eb6ef1a"/>
    <w:p>
      <w:pPr>
        <w:pStyle w:val="Heading3"/>
      </w:pPr>
      <w:r>
        <w:t xml:space="preserve">Big-Theta /</w:t>
      </w:r>
      <m:oMath>
        <m:r>
          <m:t>Θ</m:t>
        </m:r>
      </m:oMath>
      <w:r>
        <w:t xml:space="preserve">-Notation : Asymptotically tight bound (Average Case) (1)</w:t>
      </w:r>
    </w:p>
    <w:p>
      <w:pPr>
        <w:pStyle w:val="FirstParagraph"/>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9"/>
    <w:bookmarkStart w:id="243"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5334000" cy="2667000"/>
            <wp:effectExtent b="0" l="0" r="0" t="0"/>
            <wp:docPr descr="alt:“Big-Theta Function” height:450px center" title="" id="241" name="Picture"/>
            <a:graphic>
              <a:graphicData uri="http://schemas.openxmlformats.org/drawingml/2006/picture">
                <pic:pic>
                  <pic:nvPicPr>
                    <pic:cNvPr descr="assets/2022-01-27-03-05-18-image.png" id="242" name="Picture"/>
                    <pic:cNvPicPr>
                      <a:picLocks noChangeArrowheads="1" noChangeAspect="1"/>
                    </pic:cNvPicPr>
                  </pic:nvPicPr>
                  <pic:blipFill>
                    <a:blip r:embed="rId2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43"/>
    <w:bookmarkStart w:id="245" w:name="X533d2ec69764553554c65b82cf0e861f27b1519"/>
    <w:p>
      <w:pPr>
        <w:pStyle w:val="Heading3"/>
      </w:pPr>
      <w:r>
        <w:t xml:space="preserve">Big-Theta /</w:t>
      </w:r>
      <m:oMath>
        <m:r>
          <m:t>Θ</m:t>
        </m:r>
      </m:oMath>
      <w:r>
        <w:t xml:space="preserve">-Notation : Asymptotically tight bound (Average Case) (3)</w:t>
      </w:r>
    </w:p>
    <w:bookmarkStart w:id="244"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44"/>
    <w:bookmarkEnd w:id="245"/>
    <w:bookmarkStart w:id="247" w:name="Xd08cf0ebb955f00fa5f3573d8cd864128150660"/>
    <w:p>
      <w:pPr>
        <w:pStyle w:val="Heading3"/>
      </w:pPr>
      <w:r>
        <w:t xml:space="preserve">Big-Theta /</w:t>
      </w:r>
      <m:oMath>
        <m:r>
          <m:t>Θ</m:t>
        </m:r>
      </m:oMath>
      <w:r>
        <w:t xml:space="preserve">-Notation : Asymptotically tight bound (Average Case) (4)</w:t>
      </w:r>
    </w:p>
    <w:bookmarkStart w:id="246"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46"/>
    <w:bookmarkEnd w:id="247"/>
    <w:bookmarkStart w:id="252" w:name="X9814b550fa8a6bc30e35fcf216b1eb34302e3f0"/>
    <w:p>
      <w:pPr>
        <w:pStyle w:val="Heading3"/>
      </w:pPr>
      <w:r>
        <w:t xml:space="preserve">Big-Theta /</w:t>
      </w:r>
      <m:oMath>
        <m:r>
          <m:t>Θ</m:t>
        </m:r>
      </m:oMath>
      <w:r>
        <w:t xml:space="preserve">-Notation : Asymptotically tight bound (Average Case) (5)</w:t>
      </w:r>
    </w:p>
    <w:bookmarkStart w:id="251" w:name="example-2.2"/>
    <w:p>
      <w:pPr>
        <w:pStyle w:val="Heading4"/>
      </w:pPr>
      <w:r>
        <w:t xml:space="preserve">Example-2.2</w:t>
      </w:r>
    </w:p>
    <w:p>
      <w:pPr>
        <w:pStyle w:val="CaptionedFigure"/>
      </w:pPr>
      <w:r>
        <w:drawing>
          <wp:inline>
            <wp:extent cx="5334000" cy="3556000"/>
            <wp:effectExtent b="0" l="0" r="0" t="0"/>
            <wp:docPr descr="alt:“Big-Theta Example” height:450px center" title="" id="249" name="Picture"/>
            <a:graphic>
              <a:graphicData uri="http://schemas.openxmlformats.org/drawingml/2006/picture">
                <pic:pic>
                  <pic:nvPicPr>
                    <pic:cNvPr descr="assets/2022-01-27-03-28-40-image.png" id="250" name="Picture"/>
                    <pic:cNvPicPr>
                      <a:picLocks noChangeArrowheads="1" noChangeAspect="1"/>
                    </pic:cNvPicPr>
                  </pic:nvPicPr>
                  <pic:blipFill>
                    <a:blip r:embed="rId2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height:450px center</w:t>
      </w:r>
    </w:p>
    <w:p>
      <w:r>
        <w:pict>
          <v:rect style="width:0;height:1.5pt" o:hralign="center" o:hrstd="t" o:hr="t"/>
        </w:pict>
      </w:r>
    </w:p>
    <w:bookmarkEnd w:id="251"/>
    <w:bookmarkEnd w:id="252"/>
    <w:bookmarkStart w:id="254" w:name="Xa6a7a5d842ebd0aa91f3c48357ed40d1793b3c9"/>
    <w:p>
      <w:pPr>
        <w:pStyle w:val="Heading3"/>
      </w:pPr>
      <w:r>
        <w:t xml:space="preserve">Big-Theta /</w:t>
      </w:r>
      <m:oMath>
        <m:r>
          <m:t>Θ</m:t>
        </m:r>
      </m:oMath>
      <w:r>
        <w:t xml:space="preserve">-Notation : Asymptotically tight bound (Average Case) (6)</w:t>
      </w:r>
    </w:p>
    <w:bookmarkStart w:id="253"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53"/>
    <w:bookmarkEnd w:id="254"/>
    <w:bookmarkStart w:id="255"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55"/>
    <w:bookmarkStart w:id="257" w:name="X78d9c49821ef1aaeef5bbf6b5033f3bf172633d"/>
    <w:p>
      <w:pPr>
        <w:pStyle w:val="Heading3"/>
      </w:pPr>
      <w:r>
        <w:t xml:space="preserve">Big-Theta /</w:t>
      </w:r>
      <m:oMath>
        <m:r>
          <m:t>Θ</m:t>
        </m:r>
      </m:oMath>
      <w:r>
        <w:t xml:space="preserve">-Notation : Asymptotically tight bound (Average Case) (8)</w:t>
      </w:r>
    </w:p>
    <w:bookmarkStart w:id="256"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56"/>
    <w:bookmarkEnd w:id="257"/>
    <w:bookmarkStart w:id="258"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sSub>
          <m:e>
            <m:r>
              <m:t>c</m:t>
            </m:r>
          </m:e>
          <m:sub>
            <m:r>
              <m:t>1</m:t>
            </m:r>
          </m:sub>
        </m:sSub>
        <m:r>
          <m:rPr>
            <m:sty m:val="p"/>
          </m:rPr>
          <m:t>,</m:t>
        </m:r>
        <m:sSub>
          <m:e>
            <m:r>
              <m:t>c</m:t>
            </m:r>
          </m:e>
          <m:sub>
            <m:r>
              <m:t>2</m:t>
            </m:r>
          </m:sub>
        </m:sSub>
        <m:r>
          <m:rPr>
            <m:sty m:val="p"/>
          </m:rPr>
          <m:t>,</m:t>
        </m:r>
        <m:sSub>
          <m:e>
            <m:r>
              <m:t>n</m:t>
            </m:r>
          </m:e>
          <m:sub>
            <m:r>
              <m:t>0</m:t>
            </m:r>
          </m:sub>
        </m:sSub>
        <m:r>
          <m:rPr>
            <m:nor/>
            <m:sty m:val="p"/>
          </m:rPr>
          <m:t> such that </m:t>
        </m:r>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58"/>
    <w:bookmarkStart w:id="259"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59"/>
    <w:bookmarkStart w:id="261" w:name="X825c709914e2f701110433993831940b56f9bba"/>
    <w:p>
      <w:pPr>
        <w:pStyle w:val="Heading3"/>
      </w:pPr>
      <w:r>
        <w:t xml:space="preserve">Big-Theta /</w:t>
      </w:r>
      <m:oMath>
        <m:r>
          <m:t>Θ</m:t>
        </m:r>
      </m:oMath>
      <w:r>
        <w:t xml:space="preserve">-Notation : Asymptotically tight bound (Average Case) (11)</w:t>
      </w:r>
    </w:p>
    <w:bookmarkStart w:id="260"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60"/>
    <w:bookmarkEnd w:id="261"/>
    <w:bookmarkStart w:id="263" w:name="X139001f918b895859ecd63d35e255dc53ddc3c7"/>
    <w:p>
      <w:pPr>
        <w:pStyle w:val="Heading3"/>
      </w:pPr>
      <w:r>
        <w:t xml:space="preserve">Big-Theta /</w:t>
      </w:r>
      <m:oMath>
        <m:r>
          <m:t>Θ</m:t>
        </m:r>
      </m:oMath>
      <w:r>
        <w:t xml:space="preserve">-Notation : Asymptotically tight bound (Average Case) (12)</w:t>
      </w:r>
    </w:p>
    <w:bookmarkStart w:id="262"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62"/>
    <w:bookmarkEnd w:id="263"/>
    <w:bookmarkStart w:id="264"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64"/>
    <w:bookmarkStart w:id="27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4673600" cy="3111500"/>
            <wp:effectExtent b="0" l="0" r="0" t="0"/>
            <wp:docPr descr="alt:“Summary Big-O” height:200px center" title="" id="266" name="Picture"/>
            <a:graphic>
              <a:graphicData uri="http://schemas.openxmlformats.org/drawingml/2006/picture">
                <pic:pic>
                  <pic:nvPicPr>
                    <pic:cNvPr descr="assets/2022-01-27-04-23-03-image.png" id="267" name="Picture"/>
                    <pic:cNvPicPr>
                      <a:picLocks noChangeArrowheads="1" noChangeAspect="1"/>
                    </pic:cNvPicPr>
                  </pic:nvPicPr>
                  <pic:blipFill>
                    <a:blip r:embed="rId265"/>
                    <a:stretch>
                      <a:fillRect/>
                    </a:stretch>
                  </pic:blipFill>
                  <pic:spPr bwMode="auto">
                    <a:xfrm>
                      <a:off x="0" y="0"/>
                      <a:ext cx="4673600" cy="31115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Big-O</w:t>
      </w:r>
      <w:r>
        <w:t xml:space="preserve">”</w:t>
      </w:r>
      <w:r>
        <w:t xml:space="preserve"> </w:t>
      </w:r>
      <w:r>
        <w:t xml:space="preserve">height:200px center</w:t>
      </w:r>
    </w:p>
    <w:p>
      <w:pPr>
        <w:pStyle w:val="CaptionedFigure"/>
      </w:pPr>
      <w:r>
        <w:drawing>
          <wp:inline>
            <wp:extent cx="5080000" cy="3390900"/>
            <wp:effectExtent b="0" l="0" r="0" t="0"/>
            <wp:docPr descr="alt:“Summary Big-Omega” height:200px center" title="" id="269" name="Picture"/>
            <a:graphic>
              <a:graphicData uri="http://schemas.openxmlformats.org/drawingml/2006/picture">
                <pic:pic>
                  <pic:nvPicPr>
                    <pic:cNvPr descr="assets/2022-01-27-04-23-10-image.png" id="270" name="Picture"/>
                    <pic:cNvPicPr>
                      <a:picLocks noChangeArrowheads="1" noChangeAspect="1"/>
                    </pic:cNvPicPr>
                  </pic:nvPicPr>
                  <pic:blipFill>
                    <a:blip r:embed="rId268"/>
                    <a:stretch>
                      <a:fillRect/>
                    </a:stretch>
                  </pic:blipFill>
                  <pic:spPr bwMode="auto">
                    <a:xfrm>
                      <a:off x="0" y="0"/>
                      <a:ext cx="5080000" cy="33909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Big-Omega</w:t>
      </w:r>
      <w:r>
        <w:t xml:space="preserve">”</w:t>
      </w:r>
      <w:r>
        <w:t xml:space="preserve"> </w:t>
      </w:r>
      <w:r>
        <w:t xml:space="preserve">height:200px center</w:t>
      </w:r>
    </w:p>
    <w:p>
      <w:pPr>
        <w:pStyle w:val="CaptionedFigure"/>
      </w:pPr>
      <w:r>
        <w:drawing>
          <wp:inline>
            <wp:extent cx="5334000" cy="2667000"/>
            <wp:effectExtent b="0" l="0" r="0" t="0"/>
            <wp:docPr descr="alt:“Summary Big-Theta” height:200px center" title="" id="272" name="Picture"/>
            <a:graphic>
              <a:graphicData uri="http://schemas.openxmlformats.org/drawingml/2006/picture">
                <pic:pic>
                  <pic:nvPicPr>
                    <pic:cNvPr descr="assets/2022-01-27-04-23-16-image.png" id="273" name="Picture"/>
                    <pic:cNvPicPr>
                      <a:picLocks noChangeArrowheads="1" noChangeAspect="1"/>
                    </pic:cNvPicPr>
                  </pic:nvPicPr>
                  <pic:blipFill>
                    <a:blip r:embed="rId2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Big-Theta</w:t>
      </w:r>
      <w:r>
        <w:t xml:space="preserve">”</w:t>
      </w:r>
      <w:r>
        <w:t xml:space="preserve"> </w:t>
      </w:r>
      <w:r>
        <w:t xml:space="preserve">height:200px center</w:t>
      </w:r>
    </w:p>
    <w:p>
      <w:r>
        <w:pict>
          <v:rect style="width:0;height:1.5pt" o:hralign="center" o:hrstd="t" o:hr="t"/>
        </w:pict>
      </w:r>
    </w:p>
    <w:bookmarkEnd w:id="274"/>
    <w:bookmarkStart w:id="27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75"/>
    <w:bookmarkStart w:id="27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76"/>
    <w:bookmarkStart w:id="27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r>
          <m:rPr>
            <m:sty m:val="p"/>
          </m:rPr>
          <m:t>∀</m:t>
        </m:r>
        <m:r>
          <m:t>n</m:t>
        </m:r>
        <m:r>
          <m:rPr>
            <m:sty m:val="p"/>
          </m:rPr>
          <m:t>≥</m:t>
        </m:r>
        <m:sSub>
          <m:e>
            <m:r>
              <m:t>n</m:t>
            </m:r>
          </m:e>
          <m:sub>
            <m:r>
              <m:t>0</m:t>
            </m:r>
          </m:sub>
        </m:sSub>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77"/>
    <w:bookmarkStart w:id="278" w:name="X5f65f59d1855ace9426bdb0ea6a853b7668314a"/>
    <w:p>
      <w:pPr>
        <w:pStyle w:val="Heading3"/>
      </w:pPr>
      <w:r>
        <w:t xml:space="preserve">(Important) Analogy to compare of two real numbers</w:t>
      </w:r>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oMath>
      </m:oMathPara>
    </w:p>
    <w:p>
      <w:r>
        <w:pict>
          <v:rect style="width:0;height:1.5pt" o:hralign="center" o:hrstd="t" o:hr="t"/>
        </w:pict>
      </w:r>
    </w:p>
    <w:bookmarkEnd w:id="278"/>
    <w:bookmarkStart w:id="279"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279"/>
    <w:bookmarkStart w:id="280"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280"/>
    <w:bookmarkStart w:id="281"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281"/>
    <w:bookmarkStart w:id="282"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26"/>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27"/>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26"/>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28"/>
        </w:numPr>
        <w:pStyle w:val="Compact"/>
      </w:pPr>
      <w:r>
        <w:t xml:space="preserve">i.e., running time is not only a function of</w:t>
      </w:r>
      <w:r>
        <w:t xml:space="preserve"> </w:t>
      </w:r>
      <m:oMath>
        <m:r>
          <m:t>n</m:t>
        </m:r>
      </m:oMath>
    </w:p>
    <w:p>
      <w:pPr>
        <w:numPr>
          <w:ilvl w:val="0"/>
          <w:numId w:val="1026"/>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282"/>
    <w:bookmarkStart w:id="283" w:name="X7bf14c7a1777b03675c71be6a05f59103cc02d9"/>
    <w:p>
      <w:pPr>
        <w:pStyle w:val="Heading3"/>
      </w:pPr>
      <w:r>
        <w:t xml:space="preserve">Using</w:t>
      </w:r>
      <w:r>
        <w:t xml:space="preserve"> </w:t>
      </w:r>
      <m:oMath>
        <m:r>
          <m:t>O</m:t>
        </m:r>
      </m:oMath>
      <w:r>
        <w:t xml:space="preserve">-Notation to Describe Running Times (2)</w:t>
      </w:r>
    </w:p>
    <w:p>
      <w:pPr>
        <w:numPr>
          <w:ilvl w:val="0"/>
          <w:numId w:val="1029"/>
        </w:numPr>
      </w:pPr>
      <w:r>
        <w:t xml:space="preserve">When we say:</w:t>
      </w:r>
    </w:p>
    <w:p>
      <w:pPr>
        <w:numPr>
          <w:ilvl w:val="1"/>
          <w:numId w:val="1030"/>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29"/>
        </w:numPr>
      </w:pPr>
      <w:r>
        <w:t xml:space="preserve">What we really mean is</w:t>
      </w:r>
    </w:p>
    <w:p>
      <w:pPr>
        <w:numPr>
          <w:ilvl w:val="1"/>
          <w:numId w:val="1031"/>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29"/>
        </w:numPr>
      </w:pPr>
      <w:r>
        <w:t xml:space="preserve">or equivalently</w:t>
      </w:r>
    </w:p>
    <w:p>
      <w:pPr>
        <w:numPr>
          <w:ilvl w:val="1"/>
          <w:numId w:val="1032"/>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283"/>
    <w:bookmarkStart w:id="284"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33"/>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284"/>
    <w:bookmarkStart w:id="285" w:name="X79d2163d48d8f374c19ceb97abaed22a206a9bb"/>
    <w:p>
      <w:pPr>
        <w:pStyle w:val="Heading3"/>
      </w:pPr>
      <w:r>
        <w:t xml:space="preserve">Using</w:t>
      </w:r>
      <w:r>
        <w:t xml:space="preserve"> </w:t>
      </w:r>
      <m:oMath>
        <m:r>
          <m:t>Ω</m:t>
        </m:r>
      </m:oMath>
      <w:r>
        <w:t xml:space="preserve">-Notation to Describe Running Times (2)</w:t>
      </w:r>
    </w:p>
    <w:p>
      <w:pPr>
        <w:numPr>
          <w:ilvl w:val="0"/>
          <w:numId w:val="1034"/>
        </w:numPr>
      </w:pPr>
      <w:r>
        <w:t xml:space="preserve">When we say</w:t>
      </w:r>
    </w:p>
    <w:p>
      <w:pPr>
        <w:numPr>
          <w:ilvl w:val="1"/>
          <w:numId w:val="1035"/>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34"/>
        </w:numPr>
      </w:pPr>
      <w:r>
        <w:t xml:space="preserve">What we mean is</w:t>
      </w:r>
    </w:p>
    <w:p>
      <w:pPr>
        <w:numPr>
          <w:ilvl w:val="1"/>
          <w:numId w:val="1036"/>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34"/>
        </w:numPr>
      </w:pPr>
      <w:r>
        <w:t xml:space="preserve">It’s not contradictory to say</w:t>
      </w:r>
    </w:p>
    <w:p>
      <w:pPr>
        <w:numPr>
          <w:ilvl w:val="1"/>
          <w:numId w:val="1037"/>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37"/>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285"/>
    <w:bookmarkStart w:id="286"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38"/>
        </w:numPr>
      </w:pPr>
      <w:r>
        <w:t xml:space="preserve">Case 1: Worst-case and best-case not asymptotically equal</w:t>
      </w:r>
    </w:p>
    <w:p>
      <w:pPr>
        <w:numPr>
          <w:ilvl w:val="1"/>
          <w:numId w:val="1039"/>
        </w:numPr>
        <w:pStyle w:val="Compact"/>
      </w:pPr>
      <w:r>
        <w:t xml:space="preserve">Use</w:t>
      </w:r>
      <w:r>
        <w:t xml:space="preserve"> </w:t>
      </w:r>
      <m:oMath>
        <m:r>
          <m:t>Θ</m:t>
        </m:r>
      </m:oMath>
      <w:r>
        <w:t xml:space="preserve">-notation to bound worst-case and best-case runtimes separately</w:t>
      </w:r>
    </w:p>
    <w:p>
      <w:pPr>
        <w:numPr>
          <w:ilvl w:val="0"/>
          <w:numId w:val="1038"/>
        </w:numPr>
      </w:pPr>
      <w:r>
        <w:t xml:space="preserve">Case 2: Worst-case and best-case asymptotically equal</w:t>
      </w:r>
    </w:p>
    <w:p>
      <w:pPr>
        <w:numPr>
          <w:ilvl w:val="1"/>
          <w:numId w:val="1040"/>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286"/>
    <w:bookmarkStart w:id="287" w:name="Xe29913ce2b4a742c864984cdaed0b2a5402e24c"/>
    <w:p>
      <w:pPr>
        <w:pStyle w:val="Heading3"/>
      </w:pPr>
      <w:r>
        <w:t xml:space="preserve">Using</w:t>
      </w:r>
      <w:r>
        <w:t xml:space="preserve"> </w:t>
      </w:r>
      <m:oMath>
        <m:r>
          <m:t>Θ</m:t>
        </m:r>
      </m:oMath>
      <w:r>
        <w:t xml:space="preserve">-Notation to Describe Running Times (2)</w:t>
      </w:r>
    </w:p>
    <w:p>
      <w:pPr>
        <w:numPr>
          <w:ilvl w:val="0"/>
          <w:numId w:val="1041"/>
        </w:numPr>
        <w:pStyle w:val="Compact"/>
      </w:pPr>
      <w:r>
        <w:t xml:space="preserve">Case 1: Worst-case and best-case not asymptotically equal</w:t>
      </w:r>
    </w:p>
    <w:p>
      <w:pPr>
        <w:numPr>
          <w:ilvl w:val="1"/>
          <w:numId w:val="1042"/>
        </w:numPr>
        <w:pStyle w:val="Compact"/>
      </w:pPr>
      <w:r>
        <w:t xml:space="preserve">Use</w:t>
      </w:r>
      <w:r>
        <w:t xml:space="preserve"> </w:t>
      </w:r>
      <m:oMath>
        <m:r>
          <m:t>Θ</m:t>
        </m:r>
      </m:oMath>
      <w:r>
        <w:t xml:space="preserve">-notation to bound the worst-case and best-case runtimes separately</w:t>
      </w:r>
    </w:p>
    <w:p>
      <w:pPr>
        <w:numPr>
          <w:ilvl w:val="1"/>
          <w:numId w:val="1042"/>
        </w:numPr>
        <w:pStyle w:val="Compact"/>
      </w:pPr>
      <w:r>
        <w:t xml:space="preserve">We can say:</w:t>
      </w:r>
    </w:p>
    <w:p>
      <w:pPr>
        <w:numPr>
          <w:ilvl w:val="2"/>
          <w:numId w:val="1043"/>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43"/>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42"/>
        </w:numPr>
        <w:pStyle w:val="Compact"/>
      </w:pPr>
      <w:r>
        <w:t xml:space="preserve">But, we can’t say:</w:t>
      </w:r>
    </w:p>
    <w:p>
      <w:pPr>
        <w:numPr>
          <w:ilvl w:val="2"/>
          <w:numId w:val="1044"/>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42"/>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287"/>
    <w:bookmarkStart w:id="288"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288"/>
    <w:bookmarkStart w:id="289" w:name="X3dbb2afa640f6107fb855d2e5f490738b482cdd"/>
    <w:p>
      <w:pPr>
        <w:pStyle w:val="Heading3"/>
      </w:pPr>
      <w:r>
        <w:t xml:space="preserve">Using Asymptotic Notation to Describe Runtimes Summary (1)</w:t>
      </w:r>
    </w:p>
    <w:p>
      <w:pPr>
        <w:numPr>
          <w:ilvl w:val="0"/>
          <w:numId w:val="1045"/>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46"/>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45"/>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47"/>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289"/>
    <w:bookmarkStart w:id="290" w:name="X1c0a65712e89ba6720ebc76d84b6d58db469eca"/>
    <w:p>
      <w:pPr>
        <w:pStyle w:val="Heading3"/>
      </w:pPr>
      <w:r>
        <w:t xml:space="preserve">Using Asymptotic Notation to Describe Runtimes Summary (2)</w:t>
      </w:r>
    </w:p>
    <w:p>
      <w:pPr>
        <w:numPr>
          <w:ilvl w:val="0"/>
          <w:numId w:val="1048"/>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49"/>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48"/>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50"/>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290"/>
    <w:bookmarkStart w:id="292" w:name="X748e22b8ededdeb14aed1dcaa940480475c8367"/>
    <w:p>
      <w:pPr>
        <w:pStyle w:val="Heading3"/>
      </w:pPr>
      <w:r>
        <w:t xml:space="preserve">Using Asymptotic Notation to Describe Runtimes Summary (3)</w:t>
      </w:r>
    </w:p>
    <w:bookmarkStart w:id="291" w:name="which-one-is-true"/>
    <w:p>
      <w:pPr>
        <w:pStyle w:val="Heading4"/>
      </w:pPr>
      <w:r>
        <w:t xml:space="preserve">Which one is true?</w:t>
      </w:r>
    </w:p>
    <w:p>
      <w:pPr>
        <w:numPr>
          <w:ilvl w:val="0"/>
          <w:numId w:val="1051"/>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1"/>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1"/>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52"/>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91"/>
    <w:bookmarkEnd w:id="292"/>
    <w:bookmarkStart w:id="293" w:name="asymptotic-notation-in-equations-rhs"/>
    <w:p>
      <w:pPr>
        <w:pStyle w:val="Heading3"/>
      </w:pPr>
      <w:r>
        <w:t xml:space="preserve">Asymptotic Notation in Equations (RHS)</w:t>
      </w:r>
    </w:p>
    <w:p>
      <w:pPr>
        <w:numPr>
          <w:ilvl w:val="0"/>
          <w:numId w:val="1053"/>
        </w:numPr>
      </w:pPr>
      <w:r>
        <w:t xml:space="preserve">Asymptotic notation appears alone on the</w:t>
      </w:r>
      <w:r>
        <w:t xml:space="preserve"> </w:t>
      </w:r>
      <w:r>
        <w:rPr>
          <w:bCs/>
          <w:b/>
        </w:rPr>
        <w:t xml:space="preserve">RHS</w:t>
      </w:r>
      <w:r>
        <w:t xml:space="preserve"> </w:t>
      </w:r>
      <w:r>
        <w:t xml:space="preserve">of an equation:</w:t>
      </w:r>
    </w:p>
    <w:p>
      <w:pPr>
        <w:numPr>
          <w:ilvl w:val="1"/>
          <w:numId w:val="1054"/>
        </w:numPr>
      </w:pPr>
      <w:r>
        <w:t xml:space="preserve">implies set membership</w:t>
      </w:r>
    </w:p>
    <w:p>
      <w:pPr>
        <w:numPr>
          <w:ilvl w:val="2"/>
          <w:numId w:val="1055"/>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56"/>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56"/>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57"/>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293"/>
    <w:bookmarkStart w:id="294" w:name="asymptotic-notation-in-equations-lhs"/>
    <w:p>
      <w:pPr>
        <w:pStyle w:val="Heading3"/>
      </w:pPr>
      <w:r>
        <w:t xml:space="preserve">Asymptotic Notation in Equations (LHS)</w:t>
      </w:r>
    </w:p>
    <w:p>
      <w:pPr>
        <w:numPr>
          <w:ilvl w:val="0"/>
          <w:numId w:val="1058"/>
        </w:numPr>
      </w:pPr>
      <w:r>
        <w:t xml:space="preserve">Asymptotic notation appears on the</w:t>
      </w:r>
      <w:r>
        <w:t xml:space="preserve"> </w:t>
      </w:r>
      <w:r>
        <w:rPr>
          <w:bCs/>
          <w:b/>
        </w:rPr>
        <w:t xml:space="preserve">LHS</w:t>
      </w:r>
      <w:r>
        <w:t xml:space="preserve"> </w:t>
      </w:r>
      <w:r>
        <w:t xml:space="preserve">of an equation:</w:t>
      </w:r>
    </w:p>
    <w:p>
      <w:pPr>
        <w:numPr>
          <w:ilvl w:val="1"/>
          <w:numId w:val="1059"/>
        </w:numPr>
      </w:pPr>
      <w:r>
        <w:t xml:space="preserve">stands for any anonymous function in the set</w:t>
      </w:r>
    </w:p>
    <w:p>
      <w:pPr>
        <w:numPr>
          <w:ilvl w:val="2"/>
          <w:numId w:val="1060"/>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59"/>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59"/>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61"/>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58"/>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294"/>
    <w:bookmarkEnd w:id="295"/>
    <w:bookmarkStart w:id="301" w:name="references"/>
    <w:p>
      <w:pPr>
        <w:pStyle w:val="Heading2"/>
      </w:pPr>
      <w:r>
        <w:t xml:space="preserve">References</w:t>
      </w:r>
    </w:p>
    <w:p>
      <w:pPr>
        <w:pStyle w:val="FirstParagraph"/>
      </w:pPr>
      <w:hyperlink r:id="rId296">
        <w:r>
          <w:rPr>
            <w:rStyle w:val="Hyperlink"/>
          </w:rPr>
          <w:t xml:space="preserve">Introduction to Algorithms, Third Edition | The MIT Press</w:t>
        </w:r>
      </w:hyperlink>
    </w:p>
    <w:p>
      <w:pPr>
        <w:pStyle w:val="BodyText"/>
      </w:pPr>
      <w:r>
        <w:t xml:space="preserve">http://nabil.abubaker.bilkent.edu.tr/473/</w:t>
      </w:r>
    </w:p>
    <w:p>
      <w:pPr>
        <w:pStyle w:val="BodyText"/>
      </w:pPr>
      <w:hyperlink r:id="rId297">
        <w:r>
          <w:rPr>
            <w:rStyle w:val="Hyperlink"/>
          </w:rPr>
          <w:t xml:space="preserve">Insertion Sort - GeeksforGeeks</w:t>
        </w:r>
      </w:hyperlink>
    </w:p>
    <w:p>
      <w:pPr>
        <w:pStyle w:val="BodyText"/>
      </w:pPr>
      <w:r>
        <w:t xml:space="preserve">http://www.cs.gettysburg.edu/~ilinkin/courses/Fall-2012/cs216/notes/bintree.pdf</w:t>
      </w:r>
    </w:p>
    <w:p>
      <w:pPr>
        <w:pStyle w:val="BodyText"/>
      </w:pPr>
      <w:hyperlink r:id="rId298">
        <w:r>
          <w:rPr>
            <w:rStyle w:val="Hyperlink"/>
          </w:rPr>
          <w:t xml:space="preserve">Dictionary of Algorithms and Data Structures</w:t>
        </w:r>
      </w:hyperlink>
    </w:p>
    <w:p>
      <w:pPr>
        <w:pStyle w:val="BodyText"/>
      </w:pPr>
      <w:hyperlink r:id="rId299">
        <w:r>
          <w:rPr>
            <w:rStyle w:val="Hyperlink"/>
          </w:rPr>
          <w:t xml:space="preserve">big-O notation</w:t>
        </w:r>
      </w:hyperlink>
    </w:p>
    <w:p>
      <w:pPr>
        <w:pStyle w:val="BodyText"/>
      </w:pPr>
      <w:hyperlink r:id="rId300">
        <w:r>
          <w:rPr>
            <w:rStyle w:val="Hyperlink"/>
          </w:rPr>
          <w:t xml:space="preserve">Omega</w:t>
        </w:r>
      </w:hyperlink>
    </w:p>
    <w:bookmarkEnd w:id="3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114" Target="media/rId114.png" /><Relationship Type="http://schemas.openxmlformats.org/officeDocument/2006/relationships/image" Id="rId37" Target="media/rId37.png" /><Relationship Type="http://schemas.openxmlformats.org/officeDocument/2006/relationships/image" Id="rId129" Target="media/rId129.png" /><Relationship Type="http://schemas.openxmlformats.org/officeDocument/2006/relationships/image" Id="rId124" Target="media/rId124.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image" Id="rId163" Target="media/rId163.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75" Target="media/rId175.png" /><Relationship Type="http://schemas.openxmlformats.org/officeDocument/2006/relationships/image" Id="rId185" Target="media/rId185.png" /><Relationship Type="http://schemas.openxmlformats.org/officeDocument/2006/relationships/image" Id="rId209" Target="media/rId209.png" /><Relationship Type="http://schemas.openxmlformats.org/officeDocument/2006/relationships/image" Id="rId231" Target="media/rId231.png" /><Relationship Type="http://schemas.openxmlformats.org/officeDocument/2006/relationships/image" Id="rId228" Target="media/rId228.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108" Target="media/rId108.jpg" /><Relationship Type="http://schemas.openxmlformats.org/officeDocument/2006/relationships/image" Id="rId44" Target="media/rId44.png" /><Relationship Type="http://schemas.openxmlformats.org/officeDocument/2006/relationships/image" Id="rId103" Target="media/rId103.png" /><Relationship Type="http://schemas.openxmlformats.org/officeDocument/2006/relationships/image" Id="rId148" Target="media/rId148.jpg" /><Relationship Type="http://schemas.openxmlformats.org/officeDocument/2006/relationships/image" Id="rId235" Target="media/rId235.png" /><Relationship Type="http://schemas.openxmlformats.org/officeDocument/2006/relationships/image" Id="rId189" Target="media/rId189.gif" /><Relationship Type="http://schemas.openxmlformats.org/officeDocument/2006/relationships/image" Id="rId213" Target="media/rId213.gif" /><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 Target="http://www.flowgorithm.org/" TargetMode="External" /><Relationship Type="http://schemas.openxmlformats.org/officeDocument/2006/relationships/hyperlink" Id="rId32" Target="https://en.wikipedia.org/wiki/Pseudocode" TargetMode="External" /><Relationship Type="http://schemas.openxmlformats.org/officeDocument/2006/relationships/hyperlink" Id="rId101" Target="https://ideone.com/HMvHTs" TargetMode="External" /><Relationship Type="http://schemas.openxmlformats.org/officeDocument/2006/relationships/hyperlink" Id="rId296" Target="https://mitpress.mit.edu/books/introduction-algorithms-third-edition" TargetMode="External" /><Relationship Type="http://schemas.openxmlformats.org/officeDocument/2006/relationships/hyperlink" Id="rId100" Target="https://visualgo.net/en/sorting" TargetMode="External" /><Relationship Type="http://schemas.openxmlformats.org/officeDocument/2006/relationships/hyperlink" Id="rId34" Target="https://www.geeksforgeeks.org/how-to-write-a-pseudo-code/" TargetMode="External" /><Relationship Type="http://schemas.openxmlformats.org/officeDocument/2006/relationships/hyperlink" Id="rId297" Target="https://www.geeksforgeeks.org/insertion-sort/" TargetMode="External" /><Relationship Type="http://schemas.openxmlformats.org/officeDocument/2006/relationships/hyperlink" Id="rId33" Target="https://www.unf.edu/~broggio/cop2221/2221pseu.htm" TargetMode="External" /><Relationship Type="http://schemas.openxmlformats.org/officeDocument/2006/relationships/hyperlink" Id="rId298" Target="https://xlinux.nist.gov/dads/" TargetMode="External" /><Relationship Type="http://schemas.openxmlformats.org/officeDocument/2006/relationships/hyperlink" Id="rId299" Target="https://xlinux.nist.gov/dads/HTML/bigOnotation.html" TargetMode="External" /><Relationship Type="http://schemas.openxmlformats.org/officeDocument/2006/relationships/hyperlink" Id="rId300"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 Target="http://www.flowgorithm.org/" TargetMode="External" /><Relationship Type="http://schemas.openxmlformats.org/officeDocument/2006/relationships/hyperlink" Id="rId32" Target="https://en.wikipedia.org/wiki/Pseudocode" TargetMode="External" /><Relationship Type="http://schemas.openxmlformats.org/officeDocument/2006/relationships/hyperlink" Id="rId101" Target="https://ideone.com/HMvHTs" TargetMode="External" /><Relationship Type="http://schemas.openxmlformats.org/officeDocument/2006/relationships/hyperlink" Id="rId296" Target="https://mitpress.mit.edu/books/introduction-algorithms-third-edition" TargetMode="External" /><Relationship Type="http://schemas.openxmlformats.org/officeDocument/2006/relationships/hyperlink" Id="rId100" Target="https://visualgo.net/en/sorting" TargetMode="External" /><Relationship Type="http://schemas.openxmlformats.org/officeDocument/2006/relationships/hyperlink" Id="rId34" Target="https://www.geeksforgeeks.org/how-to-write-a-pseudo-code/" TargetMode="External" /><Relationship Type="http://schemas.openxmlformats.org/officeDocument/2006/relationships/hyperlink" Id="rId297" Target="https://www.geeksforgeeks.org/insertion-sort/" TargetMode="External" /><Relationship Type="http://schemas.openxmlformats.org/officeDocument/2006/relationships/hyperlink" Id="rId33" Target="https://www.unf.edu/~broggio/cop2221/2221pseu.htm" TargetMode="External" /><Relationship Type="http://schemas.openxmlformats.org/officeDocument/2006/relationships/hyperlink" Id="rId298" Target="https://xlinux.nist.gov/dads/" TargetMode="External" /><Relationship Type="http://schemas.openxmlformats.org/officeDocument/2006/relationships/hyperlink" Id="rId299" Target="https://xlinux.nist.gov/dads/HTML/bigOnotation.html" TargetMode="External" /><Relationship Type="http://schemas.openxmlformats.org/officeDocument/2006/relationships/hyperlink" Id="rId300"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2022-01-29T01:12:38Z</dcterms:created>
  <dcterms:modified xsi:type="dcterms:W3CDTF">2022-01-29T01:12:38Z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