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r>
        <w:t xml:space="preserve"> </w:t>
      </w:r>
      <w:r>
        <w:t xml:space="preserve">Syllabus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p>
      <w:r>
        <w:pict>
          <v:rect style="width:0;height:1.5pt" o:hralign="center" o:hrstd="t" o:hr="t"/>
        </w:pict>
      </w: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204-object-oriented-programming"/>
    <w:p>
      <w:pPr>
        <w:pStyle w:val="Heading3"/>
      </w:pPr>
      <w:r>
        <w:t xml:space="preserve">CE204 Object-Oriented Programming</w:t>
      </w:r>
    </w:p>
    <w:bookmarkStart w:id="22" w:name="syllabus"/>
    <w:p>
      <w:pPr>
        <w:pStyle w:val="Heading4"/>
      </w:pPr>
      <w:r>
        <w:t xml:space="preserve">Syllabus</w:t>
      </w:r>
    </w:p>
    <w:bookmarkEnd w:id="22"/>
    <w:bookmarkStart w:id="28" w:name="spring-semester-2022-2023"/>
    <w:p>
      <w:pPr>
        <w:pStyle w:val="Heading4"/>
      </w:pPr>
      <w:r>
        <w:t xml:space="preserve">Spring Semester, 2022-2023</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 (Legacy)</w:t>
        </w:r>
      </w:hyperlink>
      <w:r>
        <w:t xml:space="preserve">,</w:t>
      </w:r>
      <w:r>
        <w:t xml:space="preserve"> </w:t>
      </w:r>
      <w:hyperlink r:id="rId27">
        <w:r>
          <w:rPr>
            <w:rStyle w:val="Hyperlink"/>
          </w:rPr>
          <w:t xml:space="preserve">PDF (Legacy)</w:t>
        </w:r>
      </w:hyperlink>
    </w:p>
    <w:p>
      <w:r>
        <w:pict>
          <v:rect style="width:0;height:1.5pt" o:hralign="center" o:hrstd="t" o:hr="t"/>
        </w:pict>
      </w:r>
    </w:p>
    <w:tbl>
      <w:tblPr>
        <w:tblStyle w:val="Table"/>
        <w:tblW w:type="pct" w:w="5000"/>
        <w:tblLook w:firstRow="1" w:lastRow="0" w:firstColumn="0" w:lastColumn="0" w:noHBand="0" w:noVBand="0" w:val="0020"/>
      </w:tblPr>
      <w:tblGrid>
        <w:gridCol w:w="2480"/>
        <w:gridCol w:w="5439"/>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rPr>
                <w:bCs/>
                <w:b/>
              </w:rPr>
              <w:t xml:space="preserve">F-301</w:t>
            </w:r>
          </w:p>
        </w:tc>
      </w:tr>
      <w:tr>
        <w:tc>
          <w:tcPr/>
          <w:p>
            <w:pPr>
              <w:pStyle w:val="Compact"/>
              <w:jc w:val="left"/>
            </w:pPr>
            <w:r>
              <w:rPr>
                <w:bCs/>
                <w:b/>
              </w:rPr>
              <w:t xml:space="preserve">Google Classroom Code</w:t>
            </w:r>
          </w:p>
        </w:tc>
        <w:tc>
          <w:tcPr/>
          <w:p>
            <w:pPr>
              <w:pStyle w:val="Compact"/>
              <w:jc w:val="left"/>
            </w:pPr>
            <w:r>
              <w:rPr>
                <w:bCs/>
                <w:b/>
              </w:rPr>
              <w:t xml:space="preserve">opsqbur</w:t>
            </w:r>
          </w:p>
        </w:tc>
      </w:tr>
      <w:tr>
        <w:tc>
          <w:tcPr/>
          <w:p>
            <w:pPr>
              <w:pStyle w:val="Compact"/>
              <w:jc w:val="left"/>
            </w:pPr>
            <w:r>
              <w:rPr>
                <w:bCs/>
                <w:b/>
              </w:rPr>
              <w:t xml:space="preserve">Microsoft Teams Code</w:t>
            </w:r>
          </w:p>
        </w:tc>
        <w:tc>
          <w:tcPr/>
          <w:p>
            <w:pPr>
              <w:pStyle w:val="Compact"/>
              <w:jc w:val="left"/>
            </w:pPr>
            <w:r>
              <w:rPr>
                <w:bCs/>
                <w:b/>
              </w:rPr>
              <w:t xml:space="preserve">iqn0cia</w:t>
            </w:r>
          </w:p>
        </w:tc>
      </w:tr>
      <w:tr>
        <w:tc>
          <w:tcPr/>
          <w:p>
            <w:pPr>
              <w:pStyle w:val="Compact"/>
              <w:jc w:val="left"/>
            </w:pPr>
            <w:r>
              <w:rPr>
                <w:bCs/>
                <w:b/>
              </w:rPr>
              <w:t xml:space="preserve">Lecture Hours and Days</w:t>
            </w:r>
          </w:p>
        </w:tc>
        <w:tc>
          <w:tcPr/>
          <w:p>
            <w:pPr>
              <w:pStyle w:val="Compact"/>
              <w:jc w:val="left"/>
            </w:pPr>
            <w:r>
              <w:t xml:space="preserve">Wednesday 13:00-16:00 (Theory) – Friday 13:00-15:00 (Lab)</w:t>
            </w:r>
          </w:p>
        </w:tc>
      </w:tr>
    </w:tbl>
    <w:p>
      <w:r>
        <w:pict>
          <v:rect style="width:0;height:1.5pt" o:hralign="center" o:hrstd="t" o:hr="t"/>
        </w:pict>
      </w:r>
    </w:p>
    <w:tbl>
      <w:tblPr>
        <w:tblStyle w:val="Table"/>
        <w:tblW w:type="pct" w:w="5000"/>
        <w:tblLook w:firstRow="1" w:lastRow="0" w:firstColumn="0" w:lastColumn="0" w:noHBand="0" w:noVBand="0" w:val="0020"/>
      </w:tblPr>
      <w:tblGrid>
        <w:gridCol w:w="591"/>
        <w:gridCol w:w="7328"/>
      </w:tblGrid>
      <w:tr>
        <w:trPr>
          <w:tblHeader w:val="true"/>
        </w:trPr>
        <w:tc>
          <w:tcPr/>
          <w:p>
            <w:pPr>
              <w:pStyle w:val="Compact"/>
              <w:jc w:val="left"/>
            </w:pPr>
            <w:r>
              <w:rPr>
                <w:bCs/>
                <w:b/>
              </w:rPr>
              <w:t xml:space="preserve">Lecture Classroom</w:t>
            </w:r>
          </w:p>
        </w:tc>
        <w:tc>
          <w:tcPr/>
          <w:p>
            <w:pPr>
              <w:pStyle w:val="Compact"/>
              <w:jc w:val="left"/>
            </w:pPr>
            <w:r>
              <w:t xml:space="preserve">İBBF 402 Level-4 or Online Google Meet / Microsoft Teams</w:t>
            </w:r>
          </w:p>
        </w:tc>
      </w:tr>
      <w:tr>
        <w:tc>
          <w:tcPr/>
          <w:p>
            <w:pPr>
              <w:pStyle w:val="Compact"/>
              <w:jc w:val="left"/>
            </w:pPr>
            <w:r>
              <w:rPr>
                <w:bCs/>
                <w:b/>
              </w:rPr>
              <w:t xml:space="preserve">Office Hours</w:t>
            </w:r>
          </w:p>
        </w:tc>
        <w:tc>
          <w:tcPr/>
          <w:p>
            <w:pPr>
              <w:pStyle w:val="Compact"/>
              <w:jc w:val="left"/>
            </w:pPr>
            <w:r>
              <w:t xml:space="preserve">Meetings will be scheduled over Google Meet or Microsoft Teams with your university account and email and performed via demand emails. Please send emails with the subject starting with [CE204] tag for the fast response and write formal, clear, and short emails</w:t>
            </w:r>
          </w:p>
        </w:tc>
      </w:tr>
    </w:tbl>
    <w:p>
      <w:r>
        <w:pict>
          <v:rect style="width:0;height:1.5pt" o:hralign="center" o:hrstd="t" o:hr="t"/>
        </w:pict>
      </w:r>
    </w:p>
    <w:tbl>
      <w:tblPr>
        <w:tblStyle w:val="Table"/>
        <w:tblW w:type="pct" w:w="5000"/>
        <w:tblLook w:firstRow="1" w:lastRow="0" w:firstColumn="0" w:lastColumn="0" w:noHBand="0" w:noVBand="0" w:val="0020"/>
      </w:tblPr>
      <w:tblGrid>
        <w:gridCol w:w="2917"/>
        <w:gridCol w:w="5002"/>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r>
        <w:t xml:space="preserve"> </w:t>
      </w:r>
      <w:r>
        <w:t xml:space="preserve">The class will be built around sharing expertise and guiding students to find learning methods and practice for object-oriented programming topics. Making programming applications and projects in the courses will strengthen the learning process by putting theory into practice.</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Pr>
      <w:r>
        <w:t xml:space="preserve">Design applications using OO techniques</w:t>
      </w:r>
    </w:p>
    <w:p>
      <w:pPr>
        <w:numPr>
          <w:ilvl w:val="0"/>
          <w:numId w:val="1001"/>
        </w:numPr>
      </w:pPr>
      <w:r>
        <w:t xml:space="preserve">Use the unified software development process to manage software development</w:t>
      </w:r>
    </w:p>
    <w:p>
      <w:pPr>
        <w:numPr>
          <w:ilvl w:val="0"/>
          <w:numId w:val="1001"/>
        </w:numPr>
      </w:pPr>
      <w:r>
        <w:t xml:space="preserve">Use UML for the notation diagrams of applications</w:t>
      </w:r>
    </w:p>
    <w:p>
      <w:pPr>
        <w:numPr>
          <w:ilvl w:val="0"/>
          <w:numId w:val="1001"/>
        </w:numPr>
      </w:pPr>
      <w:r>
        <w:t xml:space="preserve">Apply useful design and architecture patterns for software development.</w:t>
      </w:r>
    </w:p>
    <w:p>
      <w:r>
        <w:pict>
          <v:rect style="width:0;height:1.5pt" o:hralign="center" o:hrstd="t" o:hr="t"/>
        </w:pict>
      </w:r>
    </w:p>
    <w:bookmarkEnd w:id="32"/>
    <w:bookmarkStart w:id="33" w:name="c.course-topics"/>
    <w:p>
      <w:pPr>
        <w:pStyle w:val="Heading2"/>
      </w:pPr>
      <w:r>
        <w:t xml:space="preserve">C.Course Topics</w:t>
      </w:r>
    </w:p>
    <w:p>
      <w:pPr>
        <w:numPr>
          <w:ilvl w:val="0"/>
          <w:numId w:val="1002"/>
        </w:numPr>
      </w:pPr>
      <w:r>
        <w:t xml:space="preserve">Object-oriented concepts</w:t>
      </w:r>
    </w:p>
    <w:p>
      <w:pPr>
        <w:numPr>
          <w:ilvl w:val="0"/>
          <w:numId w:val="1002"/>
        </w:numPr>
      </w:pPr>
      <w:r>
        <w:t xml:space="preserve">Unified object-oriented analysis and design process</w:t>
      </w:r>
    </w:p>
    <w:p>
      <w:pPr>
        <w:numPr>
          <w:ilvl w:val="0"/>
          <w:numId w:val="1002"/>
        </w:numPr>
      </w:pPr>
      <w:r>
        <w:t xml:space="preserve">Unified Model Language</w:t>
      </w:r>
    </w:p>
    <w:p>
      <w:pPr>
        <w:numPr>
          <w:ilvl w:val="0"/>
          <w:numId w:val="1002"/>
        </w:numPr>
      </w:pPr>
      <w:r>
        <w:t xml:space="preserve">Use case analysis</w:t>
      </w:r>
    </w:p>
    <w:p>
      <w:pPr>
        <w:numPr>
          <w:ilvl w:val="0"/>
          <w:numId w:val="1002"/>
        </w:numPr>
      </w:pPr>
      <w:r>
        <w:t xml:space="preserve">Object structure and behavior analysis</w:t>
      </w:r>
    </w:p>
    <w:p>
      <w:pPr>
        <w:numPr>
          <w:ilvl w:val="0"/>
          <w:numId w:val="1002"/>
        </w:numPr>
      </w:pPr>
      <w:r>
        <w:t xml:space="preserve">System design</w:t>
      </w:r>
    </w:p>
    <w:p>
      <w:pPr>
        <w:numPr>
          <w:ilvl w:val="0"/>
          <w:numId w:val="1002"/>
        </w:numPr>
      </w:pPr>
      <w:r>
        <w:t xml:space="preserve">Application architecture and design patterns</w:t>
      </w:r>
    </w:p>
    <w:p>
      <w:pPr>
        <w:numPr>
          <w:ilvl w:val="0"/>
          <w:numId w:val="1002"/>
        </w:numPr>
      </w:pPr>
      <w:r>
        <w:t xml:space="preserve">Java implementation of object-oriented design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 If necessary, you can use the following books and open-source online resources.</w:t>
      </w:r>
    </w:p>
    <w:p>
      <w:pPr>
        <w:numPr>
          <w:ilvl w:val="0"/>
          <w:numId w:val="1003"/>
        </w:numPr>
      </w:pPr>
      <w:r>
        <w:rPr>
          <w:iCs/>
          <w:i/>
        </w:rPr>
        <w:t xml:space="preserve">Timothy C. Lethbridge and Robert Laganière, Object-Oriented Software Engineering: Practical Software Development using UML and Java, McGraw Hill</w:t>
      </w:r>
    </w:p>
    <w:p>
      <w:pPr>
        <w:numPr>
          <w:ilvl w:val="0"/>
          <w:numId w:val="1003"/>
        </w:numPr>
      </w:pPr>
      <w:r>
        <w:rPr>
          <w:iCs/>
          <w:i/>
        </w:rPr>
        <w:t xml:space="preserve">Walter Savitch, Absolute C++, Addison-Wesley Longman</w:t>
      </w:r>
    </w:p>
    <w:p>
      <w:r>
        <w:pict>
          <v:rect style="width:0;height:1.5pt" o:hralign="center" o:hrstd="t" o:hr="t"/>
        </w:pict>
      </w:r>
    </w:p>
    <w:p>
      <w:pPr>
        <w:numPr>
          <w:ilvl w:val="0"/>
          <w:numId w:val="1004"/>
        </w:numPr>
      </w:pPr>
      <w:r>
        <w:rPr>
          <w:iCs/>
          <w:i/>
        </w:rPr>
        <w:t xml:space="preserve">Intro to Java Programming, Comprehensive Version (10th Edition) 10th Edition by Y. Daniel Liang</w:t>
      </w:r>
    </w:p>
    <w:p>
      <w:pPr>
        <w:numPr>
          <w:ilvl w:val="0"/>
          <w:numId w:val="1004"/>
        </w:numPr>
      </w:pPr>
      <w:r>
        <w:rPr>
          <w:iCs/>
          <w:i/>
        </w:rPr>
        <w:t xml:space="preserve">Harvey M. Deitel and Paul J. Deitel. 2001. Java How to Program (4th. ed.). Prentice Hall PTR, USA.</w:t>
      </w:r>
    </w:p>
    <w:p>
      <w:pPr>
        <w:numPr>
          <w:ilvl w:val="0"/>
          <w:numId w:val="1004"/>
        </w:numPr>
      </w:pPr>
      <w:r>
        <w:rPr>
          <w:iCs/>
          <w:i/>
        </w:rPr>
        <w:t xml:space="preserve">Paul Deitel and Harvey Deitel. 2016. Visual C# How to Program (6th. ed.). Pearson.</w:t>
      </w:r>
    </w:p>
    <w:p>
      <w:pPr>
        <w:numPr>
          <w:ilvl w:val="0"/>
          <w:numId w:val="1004"/>
        </w:numPr>
      </w:pPr>
      <w:r>
        <w:rPr>
          <w:iCs/>
          <w:i/>
        </w:rPr>
        <w:t xml:space="preserve">Additional Books TBD</w:t>
      </w:r>
    </w:p>
    <w:p>
      <w:r>
        <w:pict>
          <v:rect style="width:0;height:1.5pt" o:hralign="center" o:hrstd="t" o:hr="t"/>
        </w:pic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In unexpected situations course will be planned for online for disaster scenarios. Students are expected to be in the university if face-to-face method selected.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r>
        <w:t xml:space="preserve"> </w:t>
      </w:r>
      <w:r>
        <w:t xml:space="preserve">Unexpected situations must be reported to the instructor for late homeworks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and Github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05"/>
        </w:numPr>
        <w:pStyle w:val="Compact"/>
      </w:pPr>
      <w:r>
        <w:t xml:space="preserve">Communicating with classmates about the assignment to understand it better</w:t>
      </w:r>
    </w:p>
    <w:p>
      <w:r>
        <w:pict>
          <v:rect style="width:0;height:1.5pt" o:hralign="center" o:hrstd="t" o:hr="t"/>
        </w:pict>
      </w:r>
    </w:p>
    <w:p>
      <w:pPr>
        <w:numPr>
          <w:ilvl w:val="0"/>
          <w:numId w:val="1006"/>
        </w:numPr>
      </w:pPr>
      <w:r>
        <w:t xml:space="preserve">Putting ideas, quotes, paragraphs, small pieces of code (snippets) that you find online</w:t>
      </w:r>
      <w:r>
        <w:t xml:space="preserve"> </w:t>
      </w:r>
      <w:r>
        <w:t xml:space="preserve">or elsewhere into your assignment, provided that</w:t>
      </w:r>
    </w:p>
    <w:p>
      <w:pPr>
        <w:numPr>
          <w:ilvl w:val="1"/>
          <w:numId w:val="1007"/>
        </w:numPr>
      </w:pPr>
      <w:r>
        <w:t xml:space="preserve">these are not themselves the whole solution to the assignment,</w:t>
      </w:r>
    </w:p>
    <w:p>
      <w:pPr>
        <w:numPr>
          <w:ilvl w:val="1"/>
          <w:numId w:val="1007"/>
        </w:numPr>
      </w:pPr>
      <w:r>
        <w:t xml:space="preserve">you cite the origins of these</w:t>
      </w:r>
    </w:p>
    <w:p>
      <w:r>
        <w:pict>
          <v:rect style="width:0;height:1.5pt" o:hralign="center" o:hrstd="t" o:hr="t"/>
        </w:pict>
      </w:r>
    </w:p>
    <w:p>
      <w:pPr>
        <w:numPr>
          <w:ilvl w:val="0"/>
          <w:numId w:val="1008"/>
        </w:numPr>
      </w:pPr>
      <w:r>
        <w:t xml:space="preserve">Asking sources for help in guiding you for the English language content of your</w:t>
      </w:r>
      <w:r>
        <w:t xml:space="preserve"> </w:t>
      </w:r>
      <w:r>
        <w:t xml:space="preserve">assignment.</w:t>
      </w:r>
    </w:p>
    <w:p>
      <w:pPr>
        <w:numPr>
          <w:ilvl w:val="0"/>
          <w:numId w:val="100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0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09"/>
        </w:numPr>
      </w:pPr>
      <w:r>
        <w:t xml:space="preserve">Discuss solutions to assignments with others using diagrams or summarized statements but not actual text or code.</w:t>
      </w:r>
    </w:p>
    <w:p>
      <w:pPr>
        <w:numPr>
          <w:ilvl w:val="0"/>
          <w:numId w:val="100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10"/>
        </w:numPr>
      </w:pPr>
      <w:r>
        <w:t xml:space="preserve">Ask a classmate to see their solution to a problem before submitting your own.</w:t>
      </w:r>
    </w:p>
    <w:p>
      <w:pPr>
        <w:numPr>
          <w:ilvl w:val="0"/>
          <w:numId w:val="1010"/>
        </w:numPr>
      </w:pPr>
      <w:r>
        <w:t xml:space="preserve">Failing to cite the origins of any text (or code for programming courses) that you discover outside of the course’s lessons and integrate into your work</w:t>
      </w:r>
    </w:p>
    <w:p>
      <w:pPr>
        <w:numPr>
          <w:ilvl w:val="0"/>
          <w:numId w:val="101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53"/>
        <w:gridCol w:w="481"/>
        <w:gridCol w:w="7022"/>
        <w:gridCol w:w="262"/>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22.02.2023-24.02.2023</w:t>
            </w:r>
          </w:p>
        </w:tc>
        <w:tc>
          <w:tcPr/>
          <w:p>
            <w:pPr>
              <w:pStyle w:val="Compact"/>
              <w:jc w:val="left"/>
            </w:pPr>
            <w:r>
              <w:t xml:space="preserve">Course Plan and Communication Grading System, Assignments, and Exams. Software and Software Engineering Object Orientation and OOP with Java Part-I(Classes, Objects, Methods,Inheritance,Access Modifiers,This and InstanceOf Keywords)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01.03.2023-03.03.2023</w:t>
            </w:r>
          </w:p>
        </w:tc>
        <w:tc>
          <w:tcPr/>
          <w:p>
            <w:pPr>
              <w:pStyle w:val="Compact"/>
              <w:jc w:val="left"/>
            </w:pPr>
            <w:r>
              <w:t xml:space="preserve">OOP with Java Part-II (super keyword, final keyword, Polymorphism / Encapsulation, Method Overriding, Nested Inner Class, Static Class, Anonymous Class, Enums / Enum-Constructor / Enum-String, Abstract Class, Object Class, Forms of Inheritance, Benefits, and Costs of Inheritance, Packages, Access Protection in Packages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662"/>
        <w:gridCol w:w="5661"/>
        <w:gridCol w:w="1385"/>
      </w:tblGrid>
      <w:tr>
        <w:trPr>
          <w:tblHeader w:val="true"/>
        </w:trPr>
        <w:tc>
          <w:tcPr/>
          <w:p>
            <w:pPr>
              <w:pStyle w:val="Compact"/>
              <w:jc w:val="left"/>
            </w:pPr>
            <w:r>
              <w:t xml:space="preserve">Week 3</w:t>
            </w:r>
          </w:p>
        </w:tc>
        <w:tc>
          <w:tcPr/>
          <w:p>
            <w:pPr>
              <w:pStyle w:val="Compact"/>
              <w:jc w:val="left"/>
            </w:pPr>
            <w:r>
              <w:t xml:space="preserve">08.03.2023-10.03.2023</w:t>
            </w:r>
          </w:p>
        </w:tc>
        <w:tc>
          <w:tcPr/>
          <w:p>
            <w:pPr>
              <w:pStyle w:val="Compact"/>
              <w:jc w:val="left"/>
            </w:pPr>
            <w:r>
              <w:t xml:space="preserve">OOP with Java Part-III(Defining and Interface and Interface Implementation, Nested Interfaces, Variables in Interfaces, Extending Interfaces, Reflection, Wrapper Classes, Lambda Notation)</w:t>
            </w:r>
          </w:p>
        </w:tc>
        <w:tc>
          <w:tcPr/>
          <w:p>
            <w:pPr>
              <w:pStyle w:val="Compact"/>
              <w:jc w:val="left"/>
            </w:pPr>
            <w:r>
              <w:t xml:space="preserve">Midterm Homework-1 Will Be Sent on 08.03.2023</w:t>
            </w:r>
          </w:p>
        </w:tc>
      </w:tr>
      <w:tr>
        <w:tc>
          <w:tcPr/>
          <w:p>
            <w:pPr>
              <w:pStyle w:val="Compact"/>
              <w:jc w:val="left"/>
            </w:pPr>
            <w:r>
              <w:t xml:space="preserve">Week 4</w:t>
            </w:r>
          </w:p>
        </w:tc>
        <w:tc>
          <w:tcPr/>
          <w:p>
            <w:pPr>
              <w:pStyle w:val="Compact"/>
              <w:jc w:val="left"/>
            </w:pPr>
            <w:r>
              <w:t xml:space="preserve">15.03.2023-17.03.2023</w:t>
            </w:r>
          </w:p>
        </w:tc>
        <w:tc>
          <w:tcPr/>
          <w:p>
            <w:pPr>
              <w:pStyle w:val="Compact"/>
              <w:jc w:val="left"/>
            </w:pPr>
            <w:r>
              <w:t xml:space="preserve">Midterm Homework-1 Controls and Review with Summary</w:t>
            </w:r>
          </w:p>
        </w:tc>
        <w:tc>
          <w:tcPr/>
          <w:p>
            <w:pPr>
              <w:pStyle w:val="Compact"/>
              <w:jc w:val="left"/>
            </w:pPr>
            <w:r>
              <w:t xml:space="preserve">Midterm Homework-1 Due Date 15.03.2023</w:t>
            </w:r>
          </w:p>
        </w:tc>
      </w:tr>
    </w:tbl>
    <w:p>
      <w:r>
        <w:pict>
          <v:rect style="width:0;height:1.5pt" o:hralign="center" o:hrstd="t" o:hr="t"/>
        </w:pict>
      </w:r>
    </w:p>
    <w:tbl>
      <w:tblPr>
        <w:tblStyle w:val="Table"/>
        <w:tblW w:type="pct" w:w="5000"/>
        <w:tblLook w:firstRow="1" w:lastRow="0" w:firstColumn="0" w:lastColumn="0" w:noHBand="0" w:noVBand="0" w:val="0020"/>
      </w:tblPr>
      <w:tblGrid>
        <w:gridCol w:w="178"/>
        <w:gridCol w:w="357"/>
        <w:gridCol w:w="6637"/>
        <w:gridCol w:w="746"/>
      </w:tblGrid>
      <w:tr>
        <w:trPr>
          <w:tblHeader w:val="true"/>
        </w:trPr>
        <w:tc>
          <w:tcPr/>
          <w:p>
            <w:pPr>
              <w:pStyle w:val="Compact"/>
              <w:jc w:val="left"/>
            </w:pPr>
            <w:r>
              <w:t xml:space="preserve">Week 5</w:t>
            </w:r>
          </w:p>
        </w:tc>
        <w:tc>
          <w:tcPr/>
          <w:p>
            <w:pPr>
              <w:pStyle w:val="Compact"/>
              <w:jc w:val="left"/>
            </w:pPr>
            <w:r>
              <w:t xml:space="preserve">22.03.2023-24.03.2023</w:t>
            </w:r>
          </w:p>
        </w:tc>
        <w:tc>
          <w:tcPr/>
          <w:p>
            <w:pPr>
              <w:pStyle w:val="Compact"/>
              <w:jc w:val="left"/>
            </w:pPr>
            <w:r>
              <w:t xml:space="preserve">UML (UML tools, UML building blocks, architecture, diagrams, relationship, association, aggregation, composition comparison, association, dependency, generalization, realization, class diagram, object diagram, component diagram, deployment diagram, interaction diagram, use-case diagram, sequence diagram, collaboration diagram, state-machine diagram, activity diagram, timing diagram), Plantuml and Examples</w:t>
            </w:r>
          </w:p>
        </w:tc>
        <w:tc>
          <w:tcPr/>
          <w:p>
            <w:pPr>
              <w:pStyle w:val="Compact"/>
              <w:jc w:val="left"/>
            </w:pPr>
            <w:r>
              <w:t xml:space="preserve">TBD</w:t>
            </w:r>
          </w:p>
        </w:tc>
      </w:tr>
      <w:tr>
        <w:tc>
          <w:tcPr/>
          <w:p>
            <w:pPr>
              <w:pStyle w:val="Compact"/>
              <w:jc w:val="left"/>
            </w:pPr>
            <w:r>
              <w:t xml:space="preserve">Week-6</w:t>
            </w:r>
          </w:p>
        </w:tc>
        <w:tc>
          <w:tcPr/>
          <w:p>
            <w:pPr>
              <w:pStyle w:val="Compact"/>
              <w:jc w:val="left"/>
            </w:pPr>
            <w:r>
              <w:t xml:space="preserve">29.03.2023-31.03.2023</w:t>
            </w:r>
          </w:p>
        </w:tc>
        <w:tc>
          <w:tcPr/>
          <w:p>
            <w:pPr>
              <w:pStyle w:val="Compact"/>
              <w:jc w:val="left"/>
            </w:pPr>
            <w:r>
              <w:t xml:space="preserve">UMPLE and Examples</w:t>
            </w:r>
          </w:p>
        </w:tc>
        <w:tc>
          <w:tcPr/>
          <w:p>
            <w:pPr>
              <w:pStyle w:val="Compact"/>
              <w:jc w:val="left"/>
            </w:pPr>
            <w:r>
              <w:t xml:space="preserve">Midterm Homework-2 Will Be Sent on 29.03.2023</w:t>
            </w:r>
          </w:p>
        </w:tc>
      </w:tr>
      <w:tr>
        <w:tc>
          <w:tcPr/>
          <w:p>
            <w:pPr>
              <w:pStyle w:val="Compact"/>
              <w:jc w:val="left"/>
            </w:pPr>
            <w:r>
              <w:t xml:space="preserve">Week-7</w:t>
            </w:r>
          </w:p>
        </w:tc>
        <w:tc>
          <w:tcPr/>
          <w:p>
            <w:pPr>
              <w:pStyle w:val="Compact"/>
              <w:jc w:val="left"/>
            </w:pPr>
            <w:r>
              <w:t xml:space="preserve">05.04.2023-07.04.2023</w:t>
            </w:r>
          </w:p>
        </w:tc>
        <w:tc>
          <w:tcPr/>
          <w:p>
            <w:pPr>
              <w:pStyle w:val="Compact"/>
              <w:jc w:val="left"/>
            </w:pPr>
            <w:r>
              <w:t xml:space="preserve">Midterm Homework-2 Controls and Review with Summary</w:t>
            </w:r>
          </w:p>
        </w:tc>
        <w:tc>
          <w:tcPr/>
          <w:p>
            <w:pPr>
              <w:pStyle w:val="Compact"/>
              <w:jc w:val="left"/>
            </w:pPr>
            <w:r>
              <w:t xml:space="preserve">Midterm Homework-2 Due Date  05.04.2023</w:t>
            </w:r>
          </w:p>
        </w:tc>
      </w:tr>
      <w:tr>
        <w:tc>
          <w:tcPr/>
          <w:p>
            <w:pPr>
              <w:pStyle w:val="Compact"/>
              <w:jc w:val="left"/>
            </w:pPr>
            <w:r>
              <w:rPr>
                <w:bCs/>
                <w:b/>
              </w:rPr>
              <w:t xml:space="preserve">Week-8</w:t>
            </w:r>
          </w:p>
        </w:tc>
        <w:tc>
          <w:tcPr/>
          <w:p>
            <w:pPr>
              <w:pStyle w:val="Compact"/>
              <w:jc w:val="left"/>
            </w:pPr>
            <w:r>
              <w:t xml:space="preserve">08.04.2023-16.04.2023</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60"/>
        <w:gridCol w:w="1815"/>
        <w:gridCol w:w="1815"/>
        <w:gridCol w:w="3630"/>
      </w:tblGrid>
      <w:tr>
        <w:trPr>
          <w:tblHeader w:val="true"/>
        </w:trPr>
        <w:tc>
          <w:tcPr/>
          <w:p>
            <w:pPr>
              <w:pStyle w:val="Compact"/>
              <w:jc w:val="left"/>
            </w:pPr>
            <w:r>
              <w:t xml:space="preserve">Week-9</w:t>
            </w:r>
          </w:p>
        </w:tc>
        <w:tc>
          <w:tcPr/>
          <w:p>
            <w:pPr>
              <w:pStyle w:val="Compact"/>
              <w:jc w:val="left"/>
            </w:pPr>
            <w:r>
              <w:t xml:space="preserve">19.04.2023-21.04.2022</w:t>
            </w:r>
          </w:p>
        </w:tc>
        <w:tc>
          <w:tcPr/>
          <w:p>
            <w:pPr>
              <w:pStyle w:val="Compact"/>
              <w:jc w:val="left"/>
            </w:pPr>
            <w:r>
              <w:t xml:space="preserve">Using Design Patterns</w:t>
            </w:r>
          </w:p>
        </w:tc>
        <w:tc>
          <w:tcPr/>
          <w:p>
            <w:pPr>
              <w:pStyle w:val="Compact"/>
              <w:jc w:val="left"/>
            </w:pPr>
            <w:r>
              <w:t xml:space="preserve">21.04.2022 Ramadan Holiday-1</w:t>
            </w:r>
          </w:p>
        </w:tc>
      </w:tr>
      <w:tr>
        <w:tc>
          <w:tcPr/>
          <w:p>
            <w:pPr>
              <w:pStyle w:val="Compact"/>
              <w:jc w:val="left"/>
            </w:pPr>
            <w:r>
              <w:t xml:space="preserve">Week-10</w:t>
            </w:r>
          </w:p>
        </w:tc>
        <w:tc>
          <w:tcPr/>
          <w:p>
            <w:pPr>
              <w:pStyle w:val="Compact"/>
              <w:jc w:val="left"/>
            </w:pPr>
            <w:r>
              <w:t xml:space="preserve">26.04.2023-28.04.2023</w:t>
            </w:r>
          </w:p>
        </w:tc>
        <w:tc>
          <w:tcPr/>
          <w:p>
            <w:pPr>
              <w:pStyle w:val="Compact"/>
              <w:jc w:val="left"/>
            </w:pPr>
            <w:r>
              <w:t xml:space="preserve">Using Design Patterns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03.05.2022-05.05.2022</w:t>
            </w:r>
          </w:p>
        </w:tc>
        <w:tc>
          <w:tcPr/>
          <w:p>
            <w:pPr>
              <w:pStyle w:val="Compact"/>
              <w:jc w:val="left"/>
            </w:pPr>
            <w:r>
              <w:t xml:space="preserve">Using Design Patterns</w:t>
            </w:r>
          </w:p>
        </w:tc>
        <w:tc>
          <w:tcPr/>
          <w:p>
            <w:pPr>
              <w:pStyle w:val="Compact"/>
              <w:jc w:val="left"/>
            </w:pPr>
            <w:r>
              <w:t xml:space="preserve">Final Homework-1 Will Be Sent on 29.03.2023</w:t>
            </w:r>
          </w:p>
        </w:tc>
      </w:tr>
    </w:tbl>
    <w:p>
      <w:r>
        <w:pict>
          <v:rect style="width:0;height:1.5pt" o:hralign="center" o:hrstd="t" o:hr="t"/>
        </w:pict>
      </w:r>
    </w:p>
    <w:tbl>
      <w:tblPr>
        <w:tblStyle w:val="Table"/>
        <w:tblW w:type="pct" w:w="5000"/>
        <w:tblLook w:firstRow="1" w:lastRow="0" w:firstColumn="0" w:lastColumn="0" w:noHBand="0" w:noVBand="0" w:val="0020"/>
      </w:tblPr>
      <w:tblGrid>
        <w:gridCol w:w="498"/>
        <w:gridCol w:w="1371"/>
        <w:gridCol w:w="3305"/>
        <w:gridCol w:w="2743"/>
      </w:tblGrid>
      <w:tr>
        <w:trPr>
          <w:tblHeader w:val="true"/>
        </w:trPr>
        <w:tc>
          <w:tcPr/>
          <w:p>
            <w:pPr>
              <w:pStyle w:val="Compact"/>
              <w:jc w:val="left"/>
            </w:pPr>
            <w:r>
              <w:t xml:space="preserve">Week-12</w:t>
            </w:r>
          </w:p>
        </w:tc>
        <w:tc>
          <w:tcPr/>
          <w:p>
            <w:pPr>
              <w:pStyle w:val="Compact"/>
              <w:jc w:val="left"/>
            </w:pPr>
            <w:r>
              <w:t xml:space="preserve">10.05.2023-12.05.2023</w:t>
            </w:r>
          </w:p>
        </w:tc>
        <w:tc>
          <w:tcPr/>
          <w:p>
            <w:pPr>
              <w:pStyle w:val="Compact"/>
              <w:jc w:val="left"/>
            </w:pPr>
            <w:r>
              <w:t xml:space="preserve">Final Homework-1 Controls and Review with Summary</w:t>
            </w:r>
          </w:p>
        </w:tc>
        <w:tc>
          <w:tcPr/>
          <w:p>
            <w:pPr>
              <w:pStyle w:val="Compact"/>
              <w:jc w:val="left"/>
            </w:pPr>
            <w:r>
              <w:t xml:space="preserve">Final Homework-1 Due Date  10.05.2023</w:t>
            </w:r>
          </w:p>
        </w:tc>
      </w:tr>
      <w:tr>
        <w:tc>
          <w:tcPr/>
          <w:p>
            <w:pPr>
              <w:pStyle w:val="Compact"/>
              <w:jc w:val="left"/>
            </w:pPr>
            <w:r>
              <w:t xml:space="preserve">Week-13</w:t>
            </w:r>
          </w:p>
        </w:tc>
        <w:tc>
          <w:tcPr/>
          <w:p>
            <w:pPr>
              <w:pStyle w:val="Compact"/>
              <w:jc w:val="left"/>
            </w:pPr>
            <w:r>
              <w:t xml:space="preserve">17.05.2023-19.05.2023</w:t>
            </w:r>
          </w:p>
        </w:tc>
        <w:tc>
          <w:tcPr/>
          <w:p>
            <w:pPr>
              <w:pStyle w:val="Compact"/>
              <w:jc w:val="left"/>
            </w:pPr>
            <w:r>
              <w:t xml:space="preserve">UML + UMPLE + Java Implementations</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24.05.2023-26.05.2023</w:t>
            </w:r>
          </w:p>
        </w:tc>
        <w:tc>
          <w:tcPr/>
          <w:p>
            <w:pPr>
              <w:pStyle w:val="Compact"/>
              <w:jc w:val="left"/>
            </w:pPr>
            <w:r>
              <w:t xml:space="preserve">SMC Remote Service Case Study and OOP ATM Case Study</w:t>
            </w:r>
          </w:p>
        </w:tc>
        <w:tc>
          <w:tcPr/>
          <w:p>
            <w:pPr>
              <w:pStyle w:val="Compact"/>
              <w:jc w:val="left"/>
            </w:pPr>
            <w:r>
              <w:t xml:space="preserve">Final Homework-2 Will Be Sent on 24.05.2023</w:t>
            </w:r>
          </w:p>
        </w:tc>
      </w:tr>
    </w:tbl>
    <w:p>
      <w:r>
        <w:pict>
          <v:rect style="width:0;height:1.5pt" o:hralign="center" o:hrstd="t" o:hr="t"/>
        </w:pict>
      </w:r>
    </w:p>
    <w:tbl>
      <w:tblPr>
        <w:tblStyle w:val="Table"/>
        <w:tblW w:type="pct" w:w="5000"/>
        <w:tblLook w:firstRow="1" w:lastRow="0" w:firstColumn="0" w:lastColumn="0" w:noHBand="0" w:noVBand="0" w:val="0020"/>
      </w:tblPr>
      <w:tblGrid>
        <w:gridCol w:w="536"/>
        <w:gridCol w:w="1476"/>
        <w:gridCol w:w="3355"/>
        <w:gridCol w:w="2550"/>
      </w:tblGrid>
      <w:tr>
        <w:trPr>
          <w:tblHeader w:val="true"/>
        </w:trPr>
        <w:tc>
          <w:tcPr/>
          <w:p>
            <w:pPr>
              <w:pStyle w:val="Compact"/>
              <w:jc w:val="left"/>
            </w:pPr>
            <w:r>
              <w:t xml:space="preserve">Week-15</w:t>
            </w:r>
          </w:p>
        </w:tc>
        <w:tc>
          <w:tcPr/>
          <w:p>
            <w:pPr>
              <w:pStyle w:val="Compact"/>
              <w:jc w:val="left"/>
            </w:pPr>
            <w:r>
              <w:t xml:space="preserve">31.05.2023-02.06.2022</w:t>
            </w:r>
          </w:p>
        </w:tc>
        <w:tc>
          <w:tcPr/>
          <w:p>
            <w:pPr>
              <w:pStyle w:val="Compact"/>
              <w:jc w:val="left"/>
            </w:pPr>
            <w:r>
              <w:t xml:space="preserve">Final Homework-2 Controls and Review with Summary</w:t>
            </w:r>
          </w:p>
        </w:tc>
        <w:tc>
          <w:tcPr/>
          <w:p>
            <w:pPr>
              <w:pStyle w:val="Compact"/>
              <w:jc w:val="left"/>
            </w:pPr>
            <w:r>
              <w:t xml:space="preserve">Final Homework-2 Due Date  31.05.2023</w:t>
            </w:r>
          </w:p>
        </w:tc>
      </w:tr>
      <w:tr>
        <w:tc>
          <w:tcPr/>
          <w:p>
            <w:pPr>
              <w:pStyle w:val="Compact"/>
              <w:jc w:val="left"/>
            </w:pPr>
            <w:r>
              <w:t xml:space="preserve">Week-16</w:t>
            </w:r>
          </w:p>
        </w:tc>
        <w:tc>
          <w:tcPr/>
          <w:p>
            <w:pPr>
              <w:pStyle w:val="Compact"/>
              <w:jc w:val="left"/>
            </w:pPr>
            <w:r>
              <w:t xml:space="preserve">03.06.2023-11.06.2023</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204</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204-object-oriented-programming-comp-eng.docx" TargetMode="External" /><Relationship Type="http://schemas.openxmlformats.org/officeDocument/2006/relationships/hyperlink" Id="rId27" Target="2021-2022-spring-ce204-object-oriented-programming-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204-object-oriented-programming-comp-eng.docx" TargetMode="External" /><Relationship Type="http://schemas.openxmlformats.org/officeDocument/2006/relationships/hyperlink" Id="rId27" Target="2021-2022-spring-ce204-object-oriented-programming-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 Syllabus</dc:title>
  <dc:creator>Author: Asst. Prof. Dr. Uğur CORUH</dc:creator>
  <dc:language>en-US</dc:language>
  <cp:keywords/>
  <dcterms:created xsi:type="dcterms:W3CDTF">2023-02-18T17:14:03Z</dcterms:created>
  <dcterms:modified xsi:type="dcterms:W3CDTF">2023-02-18T17:14:03Z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C204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