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recep-tayyip-erdoğan-üniversitesi"/>
    <w:p>
      <w:pPr>
        <w:pStyle w:val="Heading1"/>
      </w:pPr>
      <w:r>
        <w:t xml:space="preserve">Recep Tayyip Erdoğan Üniversitesi</w:t>
      </w:r>
    </w:p>
    <w:bookmarkStart w:id="22" w:name="Xc64c28937d3d0738beb31156d5d6d7ccda23744"/>
    <w:p>
      <w:pPr>
        <w:pStyle w:val="Heading2"/>
      </w:pPr>
      <w:r>
        <w:t xml:space="preserve">Mühendislik ve Mimarlık Fakültesi — Bilgisayar Mühendisliği</w:t>
      </w:r>
    </w:p>
    <w:bookmarkStart w:id="21" w:name="Xdaa746fb0d6dfadae2f5f979621f9ba686a3938"/>
    <w:p>
      <w:pPr>
        <w:pStyle w:val="Heading3"/>
      </w:pPr>
      <w:r>
        <w:t xml:space="preserve">CEN207 Veri Yapıları (eski kodu CE205) — Ders İzlencesi</w:t>
      </w:r>
    </w:p>
    <w:bookmarkStart w:id="20" w:name="güz-yarıyılı"/>
    <w:p>
      <w:pPr>
        <w:pStyle w:val="Heading4"/>
      </w:pPr>
      <w:r>
        <w:t xml:space="preserve">2026-2027 Güz Yarıyılı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ders-bilgileri"/>
    <w:p>
      <w:pPr>
        <w:pStyle w:val="Heading2"/>
      </w:pPr>
      <w:r>
        <w:t xml:space="preserve">Ders Bilgileri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Öğretim üyesi</w:t>
            </w:r>
          </w:p>
        </w:tc>
        <w:tc>
          <w:tcPr/>
          <w:p>
            <w:pPr>
              <w:pStyle w:val="Compact"/>
            </w:pPr>
            <w:r>
              <w:t xml:space="preserve">Dr. Öğr. Üyesi Uğur CORUH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İletişim</w:t>
            </w:r>
          </w:p>
        </w:tc>
        <w:tc>
          <w:tcPr/>
          <w:p>
            <w:pPr>
              <w:pStyle w:val="Compact"/>
            </w:pPr>
            <w:r>
              <w:t xml:space="preserve">ugur.coruh@erdogan.edu.tr — konu satırı</w:t>
            </w:r>
            <w:r>
              <w:t xml:space="preserve"> </w:t>
            </w:r>
            <w:r>
              <w:rPr>
                <w:b/>
                <w:bCs/>
              </w:rPr>
              <w:t xml:space="preserve">[CEN207]</w:t>
            </w:r>
            <w:r>
              <w:t xml:space="preserve"> </w:t>
            </w:r>
            <w:r>
              <w:t xml:space="preserve">ile başlamalıdır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Ofis</w:t>
            </w:r>
          </w:p>
        </w:tc>
        <w:tc>
          <w:tcPr/>
          <w:p>
            <w:pPr>
              <w:pStyle w:val="Compact"/>
            </w:pPr>
            <w:r>
              <w:t xml:space="preserve">F-301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Görüşme saatleri</w:t>
            </w:r>
          </w:p>
        </w:tc>
        <w:tc>
          <w:tcPr/>
          <w:p>
            <w:pPr>
              <w:pStyle w:val="Compact"/>
            </w:pPr>
            <w:r>
              <w:t xml:space="preserve">E-posta ile randevu; ofiste ya da üniversite hesabıyla çevrim içi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Ders günü, saati, dersliği</w:t>
            </w:r>
          </w:p>
        </w:tc>
        <w:tc>
          <w:tcPr/>
          <w:p>
            <w:pPr>
              <w:pStyle w:val="Compact"/>
            </w:pPr>
            <w:r>
              <w:t xml:space="preserve">Cuma 13:00–16:00 · İİBF ve Hukuk Fakültesi Binası, D-402 (ED-K4-2)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Ders web sitesi</w:t>
            </w:r>
          </w:p>
        </w:tc>
        <w:tc>
          <w:tcPr/>
          <w:p>
            <w:pPr>
              <w:pStyle w:val="Compact"/>
            </w:pPr>
            <w:r>
              <w:t xml:space="preserve">https://ucoruh.github.io/ce205-data-structures/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Ders sınıfı</w:t>
            </w:r>
          </w:p>
        </w:tc>
        <w:tc>
          <w:tcPr/>
          <w:p>
            <w:pPr>
              <w:pStyle w:val="Compact"/>
            </w:pPr>
            <w:r>
              <w:t xml:space="preserve">Her dönem yeni sınıf açılır; sınıf kodu 1. haftada duyurulur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Eğitim dili</w:t>
            </w:r>
          </w:p>
        </w:tc>
        <w:tc>
          <w:tcPr/>
          <w:p>
            <w:pPr>
              <w:pStyle w:val="Compact"/>
            </w:pPr>
            <w:r>
              <w:t xml:space="preserve">İngilizce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Tür / yarıyıl</w:t>
            </w:r>
          </w:p>
        </w:tc>
        <w:tc>
          <w:tcPr/>
          <w:p>
            <w:pPr>
              <w:pStyle w:val="Compact"/>
            </w:pPr>
            <w:r>
              <w:t xml:space="preserve">Zorunlu · 3. yarıyıl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Haftalık saat / kredi / AKTS</w:t>
            </w:r>
          </w:p>
        </w:tc>
        <w:tc>
          <w:tcPr/>
          <w:p>
            <w:pPr>
              <w:pStyle w:val="Compact"/>
            </w:pPr>
            <w:r>
              <w:t xml:space="preserve">Kuramsal 3 saat · Kredi 3 · AKTS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 koşul</w:t>
            </w:r>
          </w:p>
        </w:tc>
        <w:tc>
          <w:tcPr/>
          <w:p>
            <w:pPr>
              <w:pStyle w:val="Compact"/>
            </w:pPr>
            <w:r>
              <w:t xml:space="preserve">CEN108 Algoritmalar ve Programlama II (eski kodu CE100) — ayrıntılar: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Ön gereksinimler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.-dersin-tanımı"/>
    <w:p>
      <w:pPr>
        <w:pStyle w:val="Heading2"/>
      </w:pPr>
      <w:r>
        <w:t xml:space="preserve">A. Dersin Tanımı</w:t>
      </w:r>
    </w:p>
    <w:p>
      <w:pPr>
        <w:pStyle w:val="FirstParagraph"/>
      </w:pPr>
      <w:r>
        <w:t xml:space="preserve">Bu ders, veri yapıları ve dosya organizasyonunun temellerini kapsar. Verinin programlarda — hem uygulamanın çalışma</w:t>
      </w:r>
      <w:r>
        <w:t xml:space="preserve"> </w:t>
      </w:r>
      <w:r>
        <w:t xml:space="preserve">zamanı belleğinde hem de uzun süreli dosya depolamasında — nasıl eşlendiğini açıklar; bu veri nesnelerinin</w:t>
      </w:r>
      <w:r>
        <w:t xml:space="preserve"> </w:t>
      </w:r>
      <w:r>
        <w:t xml:space="preserve">gerçekleştirimlerini, programlama biçimlerini ve çalışma zamanı gösterimlerini tartışır. Sıralama, arama ve çizge</w:t>
      </w:r>
      <w:r>
        <w:t xml:space="preserve"> </w:t>
      </w:r>
      <w:r>
        <w:t xml:space="preserve">algoritmalarını da ele alır. Amaç, dijital veri yapılarının gerçek dünya problemlerini nasıl çözdüğünü ve verinin</w:t>
      </w:r>
      <w:r>
        <w:t xml:space="preserve"> </w:t>
      </w:r>
      <w:r>
        <w:t xml:space="preserve">belleğe ya da depolamaya nasıl şekillendirilip eşlendiğini göstermektir. Ders uygulama odaklıdır: öğrenme yalnızca</w:t>
      </w:r>
      <w:r>
        <w:t xml:space="preserve"> </w:t>
      </w:r>
      <w:r>
        <w:t xml:space="preserve">kuramla değil, derste yapılan programlama uygulamaları ve dönem projesiyle pekiştirilir.</w:t>
      </w:r>
    </w:p>
    <w:p>
      <w:r>
        <w:pict>
          <v:rect style="width:0;height:1.5pt" o:hralign="center" o:hrstd="t" o:hr="t"/>
        </w:pict>
      </w:r>
    </w:p>
    <w:bookmarkEnd w:id="25"/>
    <w:bookmarkStart w:id="27" w:name="b.-öğrenme-çıktıları"/>
    <w:p>
      <w:pPr>
        <w:pStyle w:val="Heading2"/>
      </w:pPr>
      <w:r>
        <w:t xml:space="preserve">B. Öğrenme Çıktıları</w:t>
      </w:r>
    </w:p>
    <w:p>
      <w:pPr>
        <w:pStyle w:val="FirstParagraph"/>
      </w:pPr>
      <w:r>
        <w:t xml:space="preserve">Bu dersi başarıyla tamamlayan öğrenci: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</w:t>
            </w:r>
          </w:p>
        </w:tc>
        <w:tc>
          <w:tcPr/>
          <w:p>
            <w:pPr>
              <w:pStyle w:val="Compact"/>
            </w:pPr>
            <w:r>
              <w:t xml:space="preserve">Öğrenme çıktısı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ÖÇ.1</w:t>
            </w:r>
          </w:p>
        </w:tc>
        <w:tc>
          <w:tcPr/>
          <w:p>
            <w:pPr>
              <w:pStyle w:val="Compact"/>
            </w:pPr>
            <w:r>
              <w:t xml:space="preserve">Temel doğrusal (dizi, bağlı liste, yığın, kuyruk) ve doğrusal olmayan (ağaç, graf) veri yapılarının tanımlarını, temsillerini ve temel operasyonlarını açıklar.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ÖÇ.2</w:t>
            </w:r>
          </w:p>
        </w:tc>
        <w:tc>
          <w:tcPr/>
          <w:p>
            <w:pPr>
              <w:pStyle w:val="Compact"/>
            </w:pPr>
            <w:r>
              <w:t xml:space="preserve">Algoritmaların zaman ve uzay karmaşıklığını asimptotik notasyon (Büyük O) kullanarak analiz eder ve farklı veri yapılarının performansını karşılaştırır.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Temel sıralama (ekleme, seçim, hızlı, yığın) ve arama (doğrusal, ikili) algoritmalarını uygular, performanslarını analiz eder ve karşılaştırır.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ÖÇ.4</w:t>
            </w:r>
          </w:p>
        </w:tc>
        <w:tc>
          <w:tcPr/>
          <w:p>
            <w:pPr>
              <w:pStyle w:val="Compact"/>
            </w:pPr>
            <w:r>
              <w:t xml:space="preserve">İkili ağaçlar, ikili arama ağaçları, AVL ağaçları, B-ağaçları gibi dengeli/dengesiz ağaç yapılarını ve hash tablolarını uygular.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Graf veri yapısını (temsil yöntemleri) ve temel graf algoritmalarını (dolaşma, MST, en kısa yol) uygular.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ÖÇ.6</w:t>
            </w:r>
          </w:p>
        </w:tc>
        <w:tc>
          <w:tcPr/>
          <w:p>
            <w:pPr>
              <w:pStyle w:val="Compact"/>
            </w:pPr>
            <w:r>
              <w:t xml:space="preserve">Sıralı, doğrudan (hash tabanlı) ve indeksli sıralı dosya organizasyon tekniklerini açıklar ve uygulamalarını değerlendirir.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Verilen bir problemi analiz ederek problemin gereksinimlerine en uygun veri yapılarını ve algoritmaları seçer ve etkin bir çözüm geliştirir.</w:t>
            </w:r>
          </w:p>
        </w:tc>
      </w:tr>
    </w:tbl>
    <w:bookmarkStart w:id="26" w:name="X48c00bca95fe3638df0c9d7a2b32720dc960e22"/>
    <w:p>
      <w:pPr>
        <w:pStyle w:val="Heading3"/>
      </w:pPr>
      <w:r>
        <w:t xml:space="preserve">Öğrenme çıktılarının program çıktılarına katkısı (0–5)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PÇ.1</w:t>
            </w:r>
          </w:p>
        </w:tc>
        <w:tc>
          <w:tcPr/>
          <w:p>
            <w:pPr>
              <w:pStyle w:val="Compact"/>
            </w:pPr>
            <w:r>
              <w:t xml:space="preserve">PÇ.2</w:t>
            </w:r>
          </w:p>
        </w:tc>
        <w:tc>
          <w:tcPr/>
          <w:p>
            <w:pPr>
              <w:pStyle w:val="Compact"/>
            </w:pPr>
            <w:r>
              <w:t xml:space="preserve">PÇ.3</w:t>
            </w:r>
          </w:p>
        </w:tc>
        <w:tc>
          <w:tcPr/>
          <w:p>
            <w:pPr>
              <w:pStyle w:val="Compact"/>
            </w:pPr>
            <w:r>
              <w:t xml:space="preserve">PÇ.4</w:t>
            </w:r>
          </w:p>
        </w:tc>
        <w:tc>
          <w:tcPr/>
          <w:p>
            <w:pPr>
              <w:pStyle w:val="Compact"/>
            </w:pPr>
            <w:r>
              <w:t xml:space="preserve">PÇ.5</w:t>
            </w:r>
          </w:p>
        </w:tc>
        <w:tc>
          <w:tcPr/>
          <w:p>
            <w:pPr>
              <w:pStyle w:val="Compact"/>
            </w:pPr>
            <w:r>
              <w:t xml:space="preserve">PÇ.6–PÇ.12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PÇ.1 Temel bilgi · PÇ.2 Problem çözme · PÇ.3 Tasarım · PÇ.4 Modern teknik ve araçlar · PÇ.5 Araştırma ve deney.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4" w:name="c.-haftalık-program"/>
    <w:p>
      <w:pPr>
        <w:pStyle w:val="Heading2"/>
      </w:pPr>
      <w:r>
        <w:t xml:space="preserve">C. Haftalık Program</w:t>
      </w:r>
    </w:p>
    <w:p>
      <w:pPr>
        <w:pStyle w:val="FirstParagraph"/>
      </w:pPr>
      <w:r>
        <w:t xml:space="preserve">Bütün değerlendirmeler için kural:</w:t>
      </w:r>
      <w:r>
        <w:t xml:space="preserve"> </w:t>
      </w:r>
      <w:r>
        <w:rPr>
          <w:b/>
          <w:bCs/>
        </w:rPr>
        <w:t xml:space="preserve">proje gösterimleri vize ve final haftalarının hemen öncesindeki haftada; quizler</w:t>
      </w:r>
      <w:r>
        <w:rPr>
          <w:b/>
          <w:bCs/>
        </w:rPr>
        <w:t xml:space="preserve"> </w:t>
      </w:r>
      <w:r>
        <w:rPr>
          <w:b/>
          <w:bCs/>
        </w:rPr>
        <w:t xml:space="preserve">vize ve final haftalarının içinde</w:t>
      </w:r>
      <w:r>
        <w:t xml:space="preserve"> </w:t>
      </w:r>
      <w:r>
        <w:t xml:space="preserve">yapılır, böylece her öğrenci katılabilir.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Hafta</w:t>
            </w:r>
          </w:p>
        </w:tc>
        <w:tc>
          <w:tcPr/>
          <w:p>
            <w:pPr>
              <w:pStyle w:val="Compact"/>
            </w:pPr>
            <w: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Konular</w:t>
            </w:r>
          </w:p>
        </w:tc>
        <w:tc>
          <w:tcPr/>
          <w:p>
            <w:pPr>
              <w:pStyle w:val="Compact"/>
            </w:pPr>
            <w:r>
              <w:t xml:space="preserve">ÖÇ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18.09.2026 (telafi 23.09)</w:t>
            </w:r>
          </w:p>
        </w:tc>
        <w:tc>
          <w:tcPr/>
          <w:p>
            <w:pPr>
              <w:pStyle w:val="Compact"/>
            </w:pPr>
            <w:r>
              <w:t xml:space="preserve">Ders planı ve iletişim. Doğrusal ve doğrusal olmayan veri yapılarına giriş; performans analizi (Büyük O). Veri ve değişkenler için işaretçiler ve nesneler; bellek düzeni. ASN.1 / BER TLV / PER TLV temelleri. Yoğun C atölyesi (araç zinciri, derle–çalıştır–hata ayıkla).</w:t>
            </w:r>
          </w:p>
        </w:tc>
        <w:tc>
          <w:tcPr/>
          <w:p>
            <w:pPr>
              <w:pStyle w:val="Compact"/>
            </w:pPr>
            <w:r>
              <w:t xml:space="preserve">1, 2, 7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25.09.2026</w:t>
            </w:r>
          </w:p>
        </w:tc>
        <w:tc>
          <w:tcPr/>
          <w:p>
            <w:pPr>
              <w:pStyle w:val="Compact"/>
            </w:pPr>
            <w:r>
              <w:t xml:space="preserve">Bağlı listeler (tekli, çift, dairesel, XOR) ve atlamalı listeler; diziler (döndürme, yeniden düzenleme, arama); matrisler ve seyrek matrisler.</w:t>
            </w:r>
          </w:p>
        </w:tc>
        <w:tc>
          <w:tcPr/>
          <w:p>
            <w:pPr>
              <w:pStyle w:val="Compact"/>
            </w:pPr>
            <w:r>
              <w:t xml:space="preserve">1, 7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02.10.2026</w:t>
            </w:r>
          </w:p>
        </w:tc>
        <w:tc>
          <w:tcPr/>
          <w:p>
            <w:pPr>
              <w:pStyle w:val="Compact"/>
            </w:pPr>
            <w:r>
              <w:t xml:space="preserve">Yığınlar (dizi ve bağlı liste, LIFO); ifadeler (infix, postfix, prefix) ve dönüşümler; kuyruklar (standart, dairesel, çift uçlu, çok seviyeli; FIFO); Hanoi Kulesi; özyineleme (DFS’e hazırlık).</w:t>
            </w:r>
          </w:p>
        </w:tc>
        <w:tc>
          <w:tcPr/>
          <w:p>
            <w:pPr>
              <w:pStyle w:val="Compact"/>
            </w:pPr>
            <w:r>
              <w:t xml:space="preserve">1, 7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09.10.2026</w:t>
            </w:r>
          </w:p>
        </w:tc>
        <w:tc>
          <w:tcPr/>
          <w:p>
            <w:pPr>
              <w:pStyle w:val="Compact"/>
            </w:pPr>
            <w:r>
              <w:t xml:space="preserve">Ağaçlar ve ikili ağaçlar; dolaşmalar (in-, pre-, post-order); yığınlar/heap (min, max, ikili, binom, Fibonacci, leftist, k-ary) ve öncelik kuyrukları; heap sıralama; Huffman kodlama.</w:t>
            </w:r>
          </w:p>
        </w:tc>
        <w:tc>
          <w:tcPr/>
          <w:p>
            <w:pPr>
              <w:pStyle w:val="Compact"/>
            </w:pPr>
            <w:r>
              <w:t xml:space="preserve">1, 4, 7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16.10.2026</w:t>
            </w:r>
          </w:p>
        </w:tc>
        <w:tc>
          <w:tcPr/>
          <w:p>
            <w:pPr>
              <w:pStyle w:val="Compact"/>
            </w:pPr>
            <w:r>
              <w:t xml:space="preserve">Çizgeler: gösterimler (komşuluk matrisi, geliş matrisi, komşuluk listesi); dolaşmalar (BFS, DFS, yinelemeli derinleşme, derinlik sınırlı, çift yönlü); topolojik sıralama; su kabı problemi.</w:t>
            </w:r>
          </w:p>
        </w:tc>
        <w:tc>
          <w:tcPr/>
          <w:p>
            <w:pPr>
              <w:pStyle w:val="Compact"/>
            </w:pPr>
            <w:r>
              <w:t xml:space="preserve">1, 5, 7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23.10.2026</w:t>
            </w:r>
          </w:p>
        </w:tc>
        <w:tc>
          <w:tcPr/>
          <w:p>
            <w:pPr>
              <w:pStyle w:val="Compact"/>
            </w:pPr>
            <w:r>
              <w:t xml:space="preserve">Arama (doğrusal, ikili, interpolasyon, Fibonacci); hashing ve hash tabloları (doğrudan adresli tablolar, hash fonksiyonları, zincirleme, açık adresleme, mükemmel hashing); çakışma çözümü uygulamaları.</w:t>
            </w:r>
          </w:p>
        </w:tc>
        <w:tc>
          <w:tcPr/>
          <w:p>
            <w:pPr>
              <w:pStyle w:val="Compact"/>
            </w:pPr>
            <w:r>
              <w:t xml:space="preserve">3, 4, 7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30.10.2026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Ara proje gösterimleri (C)</w:t>
            </w:r>
            <w:r>
              <w:t xml:space="preserve"> </w:t>
            </w:r>
            <w:r>
              <w:t xml:space="preserve">ve ara proje raporu.</w:t>
            </w:r>
          </w:p>
        </w:tc>
        <w:tc>
          <w:tcPr/>
          <w:p>
            <w:pPr>
              <w:pStyle w:val="Compact"/>
            </w:pPr>
            <w:r>
              <w:t xml:space="preserve">1–5, 7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31.10–08.11.2026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Ara sınav haftası — Quiz-1</w:t>
            </w:r>
            <w:r>
              <w:t xml:space="preserve"> </w:t>
            </w:r>
            <w:r>
              <w:t xml:space="preserve">(1–6. haftalar).</w:t>
            </w:r>
          </w:p>
        </w:tc>
        <w:tc>
          <w:tcPr/>
          <w:p>
            <w:pPr>
              <w:pStyle w:val="Compact"/>
            </w:pPr>
            <w:r>
              <w:t xml:space="preserve">1, 2, 4, 5, 7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13.11.2026</w:t>
            </w:r>
          </w:p>
        </w:tc>
        <w:tc>
          <w:tcPr/>
          <w:p>
            <w:pPr>
              <w:pStyle w:val="Compact"/>
            </w:pPr>
            <w:r>
              <w:t xml:space="preserve">Çizge algoritmaları: minimum yayılan ağaçlar (Prim, ayrık kümelerle Kruskal), en kısa yollar (Dijkstra, Bellman–Ford), bağlantılılık ve SCC, maksimum akış, döngü tespiti (Floyd, Brent), geri izleme (n-vezir, m-renklendirme, Euler ve Hamilton yolları).</w:t>
            </w:r>
          </w:p>
        </w:tc>
        <w:tc>
          <w:tcPr/>
          <w:p>
            <w:pPr>
              <w:pStyle w:val="Compact"/>
            </w:pPr>
            <w:r>
              <w:t xml:space="preserve">3, 5, 7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20.11.2026</w:t>
            </w:r>
          </w:p>
        </w:tc>
        <w:tc>
          <w:tcPr/>
          <w:p>
            <w:pPr>
              <w:pStyle w:val="Compact"/>
            </w:pPr>
            <w:r>
              <w:t xml:space="preserve">Sıralama algoritmaları ve sınıflandırma (ekleme, seçim, shell, hızlı, birleştirme, heap, radix, sayma, dış sıralama); sıralama yöntemlerinin karşılaştırılması.</w:t>
            </w:r>
          </w:p>
        </w:tc>
        <w:tc>
          <w:tcPr/>
          <w:p>
            <w:pPr>
              <w:pStyle w:val="Compact"/>
            </w:pPr>
            <w:r>
              <w:t xml:space="preserve">2, 3, 7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27.11.2026</w:t>
            </w:r>
          </w:p>
        </w:tc>
        <w:tc>
          <w:tcPr/>
          <w:p>
            <w:pPr>
              <w:pStyle w:val="Compact"/>
            </w:pPr>
            <w:r>
              <w:t xml:space="preserve">Gelişmiş ağaçlar: ikili arama ağaçları, AVL, kırmızı-siyah, splay, B-ağacı ailesi (2-3, 2-3-4, B+, B#), veri yapılarının genişletilmesi; arama ağaçlarının karşılaştırılması.</w:t>
            </w:r>
          </w:p>
        </w:tc>
        <w:tc>
          <w:tcPr/>
          <w:p>
            <w:pPr>
              <w:pStyle w:val="Compact"/>
            </w:pPr>
            <w:r>
              <w:t xml:space="preserve">4, 7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04.12.2026</w:t>
            </w:r>
          </w:p>
        </w:tc>
        <w:tc>
          <w:tcPr/>
          <w:p>
            <w:pPr>
              <w:pStyle w:val="Compact"/>
            </w:pPr>
            <w:r>
              <w:t xml:space="preserve">Stringler: string yapıları, arama algoritmaları (kaba kuvvet, Knuth–Morris–Pratt, Boyer–Moore, Horspool), LCS ve düzenleme uzaklığı (Levenshtein, Wagner–Fischer), hizalama (Needleman–Wunsch, Smith–Waterman), trie ve Patricia ağaçları.</w:t>
            </w:r>
          </w:p>
        </w:tc>
        <w:tc>
          <w:tcPr/>
          <w:p>
            <w:pPr>
              <w:pStyle w:val="Compact"/>
            </w:pPr>
            <w:r>
              <w:t xml:space="preserve">1, 3, 4, 7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11.12.2026</w:t>
            </w:r>
          </w:p>
        </w:tc>
        <w:tc>
          <w:tcPr/>
          <w:p>
            <w:pPr>
              <w:pStyle w:val="Compact"/>
            </w:pPr>
            <w:r>
              <w:t xml:space="preserve">Dosya organizasyonu I: sıralı dosyalar (ikili, interpolasyon, kendini düzenleyen arama); doğrudan dosyalar ve hash fonksiyonları; çakışma çözümü (birleşik hashing, ilerleyen taşma, çift hashing, kovalar, Brent yöntemi); mükemmel hashing.</w:t>
            </w:r>
          </w:p>
        </w:tc>
        <w:tc>
          <w:tcPr/>
          <w:p>
            <w:pPr>
              <w:pStyle w:val="Compact"/>
            </w:pPr>
            <w:r>
              <w:t xml:space="preserve">6, 7</w:t>
            </w:r>
          </w:p>
        </w:tc>
      </w:tr>
      <w:tr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18.12.2026</w:t>
            </w:r>
          </w:p>
        </w:tc>
        <w:tc>
          <w:tcPr/>
          <w:p>
            <w:pPr>
              <w:pStyle w:val="Compact"/>
            </w:pPr>
            <w:r>
              <w:t xml:space="preserve">Dosya organizasyonu II: indeksli sıralı dosyalar; ikincil anahtarla erişim; dosyalar için ikili ve B-ağacı yapıları; genişleyebilen dosyalar için hashing (genişletilebilir, dinamik, doğrusal hashing); k-d ağaçları ve ızgara dosyaları; dış dosya sıralama.</w:t>
            </w:r>
          </w:p>
        </w:tc>
        <w:tc>
          <w:tcPr/>
          <w:p>
            <w:pPr>
              <w:pStyle w:val="Compact"/>
            </w:pPr>
            <w:r>
              <w:t xml:space="preserve">3, 4, 6, 7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25.12.2026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proje gösterimleri (Java)</w:t>
            </w:r>
            <w:r>
              <w:t xml:space="preserve"> </w:t>
            </w:r>
            <w:r>
              <w:t xml:space="preserve">ve final proje raporu.</w:t>
            </w:r>
          </w:p>
        </w:tc>
        <w:tc>
          <w:tcPr/>
          <w:p>
            <w:pPr>
              <w:pStyle w:val="Compact"/>
            </w:pPr>
            <w:r>
              <w:t xml:space="preserve">1–7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04–17.01.2027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sınav dönemi — Quiz-2</w:t>
            </w:r>
            <w:r>
              <w:t xml:space="preserve"> </w:t>
            </w:r>
            <w:r>
              <w:t xml:space="preserve">(9–14. haftalar).</w:t>
            </w:r>
          </w:p>
        </w:tc>
        <w:tc>
          <w:tcPr/>
          <w:p>
            <w:pPr>
              <w:pStyle w:val="Compact"/>
            </w:pPr>
            <w:r>
              <w:t xml:space="preserve">2–7</w:t>
            </w:r>
          </w:p>
        </w:tc>
      </w:tr>
    </w:tbl>
    <w:p>
      <w:pPr>
        <w:pStyle w:val="BodyText"/>
      </w:pPr>
      <w:r>
        <w:t xml:space="preserve">Önceki yıllardan korunan ve ders notlarında isteğe bağlı okuma olarak işlenen zenginleştirme konuları: alfa-beta</w:t>
      </w:r>
      <w:r>
        <w:t xml:space="preserve"> </w:t>
      </w:r>
      <w:r>
        <w:t xml:space="preserve">budama, Hasse diyagramları, Petri ağları, iki parçalı çizgeler, Bayes ağları, van Emde Boas ağaçları, SimHash,</w:t>
      </w:r>
      <w:r>
        <w:t xml:space="preserve"> </w:t>
      </w:r>
      <w:r>
        <w:t xml:space="preserve">trie hashing.</w:t>
      </w:r>
    </w:p>
    <w:p>
      <w:r>
        <w:pict>
          <v:rect style="width:0;height:1.5pt" o:hralign="center" o:hrstd="t" o:hr="t"/>
        </w:pict>
      </w:r>
    </w:p>
    <w:bookmarkEnd w:id="44"/>
    <w:bookmarkStart w:id="45" w:name="d.-kaynaklar-yazılım-ve-donanım"/>
    <w:p>
      <w:pPr>
        <w:pStyle w:val="Heading2"/>
      </w:pPr>
      <w:r>
        <w:t xml:space="preserve">D. Kaynaklar, Yazılım ve Donanım</w:t>
      </w:r>
    </w:p>
    <w:p>
      <w:pPr>
        <w:pStyle w:val="FirstParagraph"/>
      </w:pPr>
      <w:r>
        <w:t xml:space="preserve">Ana kaynak, ders web sitesindeki ders notlarıdır ve kendi başına yeterlidir. İleri okuma için önerilen kitaplar:</w:t>
      </w:r>
    </w:p>
    <w:p>
      <w:pPr>
        <w:pStyle w:val="Compact"/>
        <w:numPr>
          <w:ilvl w:val="0"/>
          <w:numId w:val="1001"/>
        </w:numPr>
      </w:pPr>
      <w:r>
        <w:t xml:space="preserve">Deitel &amp; Deitel.</w:t>
      </w:r>
      <w:r>
        <w:t xml:space="preserve"> </w:t>
      </w:r>
      <w:r>
        <w:rPr>
          <w:i/>
          <w:iCs/>
        </w:rPr>
        <w:t xml:space="preserve">C How to Program</w:t>
      </w:r>
      <w:r>
        <w:t xml:space="preserve">, 7. baskı. Prentice Hall, 2013.</w:t>
      </w:r>
    </w:p>
    <w:p>
      <w:pPr>
        <w:pStyle w:val="Compact"/>
        <w:numPr>
          <w:ilvl w:val="0"/>
          <w:numId w:val="1001"/>
        </w:numPr>
      </w:pPr>
      <w:r>
        <w:t xml:space="preserve">Y. Daniel Liang.</w:t>
      </w:r>
      <w:r>
        <w:t xml:space="preserve"> </w:t>
      </w:r>
      <w:r>
        <w:rPr>
          <w:i/>
          <w:iCs/>
        </w:rPr>
        <w:t xml:space="preserve">Introduction to Java Programming, Comprehensive Version</w:t>
      </w:r>
      <w:r>
        <w:t xml:space="preserve">, 10. baskı.</w:t>
      </w:r>
    </w:p>
    <w:p>
      <w:pPr>
        <w:pStyle w:val="Compact"/>
        <w:numPr>
          <w:ilvl w:val="0"/>
          <w:numId w:val="1001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 3. baskı. MIT Press.</w:t>
      </w:r>
    </w:p>
    <w:p>
      <w:pPr>
        <w:pStyle w:val="Compact"/>
        <w:numPr>
          <w:ilvl w:val="0"/>
          <w:numId w:val="1001"/>
        </w:numPr>
      </w:pPr>
      <w:r>
        <w:t xml:space="preserve">J. R. Hanly, E. B. Koffman.</w:t>
      </w:r>
      <w:r>
        <w:t xml:space="preserve"> </w:t>
      </w:r>
      <w:r>
        <w:rPr>
          <w:i/>
          <w:iCs/>
        </w:rPr>
        <w:t xml:space="preserve">Problem Solving and Program Design in C</w:t>
      </w:r>
      <w:r>
        <w:t xml:space="preserve">, 6. baskı.</w:t>
      </w:r>
    </w:p>
    <w:p>
      <w:pPr>
        <w:pStyle w:val="Compact"/>
        <w:numPr>
          <w:ilvl w:val="0"/>
          <w:numId w:val="1001"/>
        </w:numPr>
      </w:pPr>
      <w:r>
        <w:t xml:space="preserve">A. L. Tharp.</w:t>
      </w:r>
      <w:r>
        <w:t xml:space="preserve"> </w:t>
      </w:r>
      <w:r>
        <w:rPr>
          <w:i/>
          <w:iCs/>
        </w:rPr>
        <w:t xml:space="preserve">File Organization and Processing</w:t>
      </w:r>
      <w:r>
        <w:t xml:space="preserve">. Wiley, 1988.</w:t>
      </w:r>
    </w:p>
    <w:p>
      <w:pPr>
        <w:pStyle w:val="Compact"/>
        <w:numPr>
          <w:ilvl w:val="0"/>
          <w:numId w:val="1001"/>
        </w:numPr>
      </w:pPr>
      <w:r>
        <w:t xml:space="preserve">P. Brass.</w:t>
      </w:r>
      <w:r>
        <w:t xml:space="preserve"> </w:t>
      </w:r>
      <w:r>
        <w:rPr>
          <w:i/>
          <w:iCs/>
        </w:rPr>
        <w:t xml:space="preserve">Advanced Data Structures</w:t>
      </w:r>
      <w:r>
        <w:t xml:space="preserve">. Cambridge University Press, 2008.</w:t>
      </w:r>
    </w:p>
    <w:p>
      <w:pPr>
        <w:pStyle w:val="Compact"/>
        <w:numPr>
          <w:ilvl w:val="0"/>
          <w:numId w:val="1001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4. baskı. Addison-Wesley, 2011.</w:t>
      </w:r>
    </w:p>
    <w:p>
      <w:pPr>
        <w:pStyle w:val="FirstParagraph"/>
      </w:pPr>
      <w:r>
        <w:rPr>
          <w:b/>
          <w:bCs/>
        </w:rPr>
        <w:t xml:space="preserve">Dizüstü bilgisayar gereklidir.</w:t>
      </w:r>
      <w:r>
        <w:t xml:space="preserve"> </w:t>
      </w:r>
      <w:r>
        <w:t xml:space="preserve">Derste, ödevlerde ve projede kendi geliştirme ortamınızı kullanacaksınız: C/C++</w:t>
      </w:r>
      <w:r>
        <w:t xml:space="preserve"> </w:t>
      </w:r>
      <w:r>
        <w:t xml:space="preserve">derleyicisi (GCC, Clang ya da MSVC), CMake, GoogleTest, Doxygen, JDK 21 ile Maven ve JUnit 5, Git ve bir GitHub</w:t>
      </w:r>
      <w:r>
        <w:t xml:space="preserve"> </w:t>
      </w:r>
      <w:r>
        <w:t xml:space="preserve">hesabı. Kurulum adımları 1. haftada ve ders notlarında verilir; proje şablonları sağlanır. Araç zincirinin tam</w:t>
      </w:r>
      <w:r>
        <w:t xml:space="preserve"> </w:t>
      </w:r>
      <w:r>
        <w:t xml:space="preserve">kontrol listesi için</w:t>
      </w:r>
      <w:r>
        <w:t xml:space="preserve"> </w:t>
      </w:r>
      <w:hyperlink r:id="rId23">
        <w:r>
          <w:rPr>
            <w:rStyle w:val="Hyperlink"/>
          </w:rPr>
          <w:t xml:space="preserve">Ön gereksinimler</w:t>
        </w:r>
      </w:hyperlink>
      <w:r>
        <w:t xml:space="preserve"> </w:t>
      </w:r>
      <w:r>
        <w:t xml:space="preserve">sayfasına bakın.</w:t>
      </w:r>
    </w:p>
    <w:p>
      <w:r>
        <w:pict>
          <v:rect style="width:0;height:1.5pt" o:hralign="center" o:hrstd="t" o:hr="t"/>
        </w:pict>
      </w:r>
    </w:p>
    <w:bookmarkEnd w:id="45"/>
    <w:bookmarkStart w:id="48" w:name="e.-değerlendirme"/>
    <w:p>
      <w:pPr>
        <w:pStyle w:val="Heading2"/>
      </w:pPr>
      <w:r>
        <w:t xml:space="preserve">E. Değerlendirme</w:t>
      </w:r>
    </w:p>
    <w:p>
      <w:pPr>
        <w:pStyle w:val="FirstParagraph"/>
      </w:pPr>
      <w:r>
        <w:t xml:space="preserve">Dönem boyunca</w:t>
      </w:r>
      <w:r>
        <w:t xml:space="preserve"> </w:t>
      </w:r>
      <w:r>
        <w:rPr>
          <w:b/>
          <w:bCs/>
        </w:rPr>
        <w:t xml:space="preserve">tek bir proje</w:t>
      </w:r>
      <w:r>
        <w:t xml:space="preserve"> </w:t>
      </w:r>
      <w:r>
        <w:t xml:space="preserve">yürütülür; her biri kendi rubriğiyle değerlendirilen iki ara kontrolü vardır: vize</w:t>
      </w:r>
      <w:r>
        <w:t xml:space="preserve"> </w:t>
      </w:r>
      <w:r>
        <w:t xml:space="preserve">kontrolü (C gerçekleştirimi) ve final kontrolü (Java gerçekleştirimi). Ayrıca ara sınav haftasında bir, final</w:t>
      </w:r>
      <w:r>
        <w:t xml:space="preserve"> </w:t>
      </w:r>
      <w:r>
        <w:t xml:space="preserve">döneminde bir quiz yapılır. Proje konuları, takım oluşturma kuralları, teslimler ve</w:t>
      </w:r>
      <w:r>
        <w:t xml:space="preserve"> </w:t>
      </w:r>
      <w:r>
        <w:rPr>
          <w:b/>
          <w:bCs/>
        </w:rPr>
        <w:t xml:space="preserve">ayrıntılı vize ve final</w:t>
      </w:r>
      <w:r>
        <w:rPr>
          <w:b/>
          <w:bCs/>
        </w:rPr>
        <w:t xml:space="preserve"> </w:t>
      </w:r>
      <w:r>
        <w:rPr>
          <w:b/>
          <w:bCs/>
        </w:rPr>
        <w:t xml:space="preserve">rubrikleri</w:t>
      </w:r>
      <w:r>
        <w:t xml:space="preserve"> </w:t>
      </w:r>
      <w:r>
        <w:t xml:space="preserve">(kriterler, puanlar, ilişkili öğrenme çıktıları ve başarı düzeyleri) dersin</w:t>
      </w:r>
      <w:r>
        <w:t xml:space="preserve"> </w:t>
      </w:r>
      <w:hyperlink r:id="rId46">
        <w:r>
          <w:rPr>
            <w:rStyle w:val="Hyperlink"/>
          </w:rPr>
          <w:t xml:space="preserve">proje rehberinde</w:t>
        </w:r>
      </w:hyperlink>
      <w:r>
        <w:t xml:space="preserve"> </w:t>
      </w:r>
      <w:r>
        <w:t xml:space="preserve">verilir.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Değerlendirme</w:t>
            </w:r>
          </w:p>
        </w:tc>
        <w:tc>
          <w:tcPr/>
          <w:p>
            <w:pPr>
              <w:pStyle w:val="Compact"/>
            </w:pPr>
            <w:r>
              <w:t xml:space="preserve">Kod</w:t>
            </w:r>
          </w:p>
        </w:tc>
        <w:tc>
          <w:tcPr/>
          <w:p>
            <w:pPr>
              <w:pStyle w:val="Compact"/>
            </w:pPr>
            <w:r>
              <w:t xml:space="preserve">Ağırlık</w:t>
            </w:r>
          </w:p>
        </w:tc>
        <w:tc>
          <w:tcPr/>
          <w:p>
            <w:pPr>
              <w:pStyle w:val="Compact"/>
            </w:pPr>
            <w:r>
              <w:t xml:space="preserve">Zaman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kontrolü 1 — C gerçekleştirimi, rapor ve gösterim (rubrik)</w:t>
            </w:r>
          </w:p>
        </w:tc>
        <w:tc>
          <w:tcPr/>
          <w:p>
            <w:pPr>
              <w:pStyle w:val="Compact"/>
            </w:pPr>
            <w:r>
              <w:t xml:space="preserve">RAP1</w:t>
            </w:r>
          </w:p>
        </w:tc>
        <w:tc>
          <w:tcPr/>
          <w:p>
            <w:pPr>
              <w:pStyle w:val="Compact"/>
            </w:pPr>
            <w:r>
              <w:t xml:space="preserve">Vizenin %60’ı</w:t>
            </w:r>
          </w:p>
        </w:tc>
        <w:tc>
          <w:tcPr/>
          <w:p>
            <w:pPr>
              <w:pStyle w:val="Compact"/>
            </w:pPr>
            <w:r>
              <w:t xml:space="preserve">7. hafta (30.10.2026)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Quiz-1 (1–6. haftalar)</w:t>
            </w:r>
          </w:p>
        </w:tc>
        <w:tc>
          <w:tcPr/>
          <w:p>
            <w:pPr>
              <w:pStyle w:val="Compact"/>
            </w:pPr>
            <w:r>
              <w:t xml:space="preserve">QUIZ1</w:t>
            </w:r>
          </w:p>
        </w:tc>
        <w:tc>
          <w:tcPr/>
          <w:p>
            <w:pPr>
              <w:pStyle w:val="Compact"/>
            </w:pPr>
            <w:r>
              <w:t xml:space="preserve">Vizenin %40’ı</w:t>
            </w:r>
          </w:p>
        </w:tc>
        <w:tc>
          <w:tcPr/>
          <w:p>
            <w:pPr>
              <w:pStyle w:val="Compact"/>
            </w:pPr>
            <w:r>
              <w:t xml:space="preserve">8. hafta, ara sınav haftası (31.10–08.11.2026)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kontrolü 2 — Java gerçekleştirimi, rapor ve gösterim (rubrik)</w:t>
            </w:r>
          </w:p>
        </w:tc>
        <w:tc>
          <w:tcPr/>
          <w:p>
            <w:pPr>
              <w:pStyle w:val="Compact"/>
            </w:pPr>
            <w:r>
              <w:t xml:space="preserve">RAP2</w:t>
            </w:r>
          </w:p>
        </w:tc>
        <w:tc>
          <w:tcPr/>
          <w:p>
            <w:pPr>
              <w:pStyle w:val="Compact"/>
            </w:pPr>
            <w:r>
              <w:t xml:space="preserve">Finalin %70’i</w:t>
            </w:r>
          </w:p>
        </w:tc>
        <w:tc>
          <w:tcPr/>
          <w:p>
            <w:pPr>
              <w:pStyle w:val="Compact"/>
            </w:pPr>
            <w:r>
              <w:t xml:space="preserve">15. hafta (25.12.2026)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Quiz-2 (9–14. haftalar)</w:t>
            </w:r>
          </w:p>
        </w:tc>
        <w:tc>
          <w:tcPr/>
          <w:p>
            <w:pPr>
              <w:pStyle w:val="Compact"/>
            </w:pPr>
            <w:r>
              <w:t xml:space="preserve">QUIZ2</w:t>
            </w:r>
          </w:p>
        </w:tc>
        <w:tc>
          <w:tcPr/>
          <w:p>
            <w:pPr>
              <w:pStyle w:val="Compact"/>
            </w:pPr>
            <w:r>
              <w:t xml:space="preserve">Finalin %30’u</w:t>
            </w:r>
          </w:p>
        </w:tc>
        <w:tc>
          <w:tcPr/>
          <w:p>
            <w:pPr>
              <w:pStyle w:val="Compact"/>
            </w:pPr>
            <w:r>
              <w:t xml:space="preserve">16. hafta, final dönemi (04–17.01.2027)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o</m:t>
          </m:r>
          <m:sSub>
            <m:e>
              <m:r>
                <m:t>t</m:t>
              </m:r>
            </m:e>
            <m:sub>
              <m:r>
                <m:t>V</m:t>
              </m:r>
              <m:r>
                <m:t>i</m:t>
              </m:r>
              <m:r>
                <m:t>z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0.6</m:t>
          </m:r>
          <m:r>
            <m:t> </m:t>
          </m:r>
          <m:r>
            <m:t>R</m:t>
          </m:r>
          <m:r>
            <m:t>A</m:t>
          </m:r>
          <m:r>
            <m:t>P</m:t>
          </m:r>
          <m:r>
            <m:t>1</m:t>
          </m:r>
          <m:r>
            <m:rPr>
              <m:sty m:val="p"/>
            </m:rPr>
            <m:t>+</m:t>
          </m:r>
          <m:r>
            <m:t>0.4</m:t>
          </m:r>
          <m:r>
            <m:t> </m:t>
          </m:r>
          <m:r>
            <m:t>Q</m:t>
          </m:r>
          <m:r>
            <m:t>U</m:t>
          </m:r>
          <m:r>
            <m:t>I</m:t>
          </m:r>
          <m:r>
            <m:t>Z</m:t>
          </m:r>
          <m:r>
            <m:t>1</m:t>
          </m:r>
          <m:r>
            <m:t>  </m:t>
          </m:r>
          <m:r>
            <m:t>N</m:t>
          </m:r>
          <m:r>
            <m:t>o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0.7</m:t>
          </m:r>
          <m:r>
            <m:t> </m:t>
          </m:r>
          <m:r>
            <m:t>R</m:t>
          </m:r>
          <m:r>
            <m:t>A</m:t>
          </m:r>
          <m:r>
            <m:t>P</m:t>
          </m:r>
          <m:r>
            <m:t>2</m:t>
          </m:r>
          <m:r>
            <m:rPr>
              <m:sty m:val="p"/>
            </m:rPr>
            <m:t>+</m:t>
          </m:r>
          <m:r>
            <m:t>0.3</m:t>
          </m:r>
          <m:r>
            <m:t> </m:t>
          </m:r>
          <m:r>
            <m:t>Q</m:t>
          </m:r>
          <m:r>
            <m:t>U</m:t>
          </m:r>
          <m:r>
            <m:t>I</m:t>
          </m:r>
          <m:r>
            <m:t>Z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t>a</m:t>
          </m:r>
          <m:r>
            <m:t>ş</m:t>
          </m:r>
          <m:r>
            <m:t>a</m:t>
          </m:r>
          <m:r>
            <m:t>r</m:t>
          </m:r>
          <m:r>
            <m:t>ı</m:t>
          </m:r>
          <m:r>
            <m:t> </m:t>
          </m:r>
          <m:r>
            <m:t>N</m:t>
          </m:r>
          <m:r>
            <m:t>o</m:t>
          </m:r>
          <m:r>
            <m:t>t</m:t>
          </m:r>
          <m:r>
            <m:t>u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r>
            <m:t>N</m:t>
          </m:r>
          <m:r>
            <m:t>o</m:t>
          </m:r>
          <m:sSub>
            <m:e>
              <m:r>
                <m:t>t</m:t>
              </m:r>
            </m:e>
            <m:sub>
              <m:r>
                <m:t>V</m:t>
              </m:r>
              <m:r>
                <m:t>i</m:t>
              </m:r>
              <m:r>
                <m:t>z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0.6</m:t>
          </m:r>
          <m:r>
            <m:t> </m:t>
          </m:r>
          <m:r>
            <m:t>N</m:t>
          </m:r>
          <m:r>
            <m:t>o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</m:oMath>
      </m:oMathPara>
    </w:p>
    <w:bookmarkStart w:id="47" w:name="iş-yükü-akts-5-125-saat"/>
    <w:p>
      <w:pPr>
        <w:pStyle w:val="Heading3"/>
      </w:pPr>
      <w:r>
        <w:t xml:space="preserve">İş yükü (AKTS 5 = 125 saat)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Etkinlik</w:t>
            </w:r>
          </w:p>
        </w:tc>
        <w:tc>
          <w:tcPr/>
          <w:p>
            <w:pPr>
              <w:pStyle w:val="Compact"/>
            </w:pPr>
            <w:r>
              <w:t xml:space="preserve">Sayı</w:t>
            </w:r>
          </w:p>
        </w:tc>
        <w:tc>
          <w:tcPr/>
          <w:p>
            <w:pPr>
              <w:pStyle w:val="Compact"/>
            </w:pPr>
            <w: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Toplam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Derse Katılım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Bireysel Çalışma (haftalık notlar ve örnekler)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(ara sınav haftası ve final dönemi)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için Bireysel Çalışma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Hazırlama (C ve Java kontrolleri)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Rapor Hazırlama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Sunma (gösterim ve sorular)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Toplam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f.-öğretim-yöntemleri"/>
    <w:p>
      <w:pPr>
        <w:pStyle w:val="Heading2"/>
      </w:pPr>
      <w:r>
        <w:t xml:space="preserve">F. Öğretim Yöntemleri</w:t>
      </w:r>
    </w:p>
    <w:p>
      <w:pPr>
        <w:pStyle w:val="FirstParagraph"/>
      </w:pPr>
      <w:r>
        <w:t xml:space="preserve">Dersler sınıfta yüz yüze yapılır; anlatım, soru–cevap ve uygulamalı programlama bir arada kullanılır. Her içerik</w:t>
      </w:r>
      <w:r>
        <w:t xml:space="preserve"> </w:t>
      </w:r>
      <w:r>
        <w:t xml:space="preserve">haftası ders notu, sunum, çözümlü örnekler ve kendini sınama sorularıyla birlikte gelir. Duyurular, kaynaklar ve</w:t>
      </w:r>
      <w:r>
        <w:t xml:space="preserve"> </w:t>
      </w:r>
      <w:r>
        <w:t xml:space="preserve">teslimler ders sınıfında yürütülür. Yoklama alınır.</w:t>
      </w:r>
    </w:p>
    <w:p>
      <w:r>
        <w:pict>
          <v:rect style="width:0;height:1.5pt" o:hralign="center" o:hrstd="t" o:hr="t"/>
        </w:pict>
      </w:r>
    </w:p>
    <w:bookmarkEnd w:id="49"/>
    <w:bookmarkStart w:id="50" w:name="g.-geç-teslim"/>
    <w:p>
      <w:pPr>
        <w:pStyle w:val="Heading2"/>
      </w:pPr>
      <w:r>
        <w:t xml:space="preserve">G. Geç Teslim</w:t>
      </w:r>
    </w:p>
    <w:p>
      <w:pPr>
        <w:pStyle w:val="FirstParagraph"/>
      </w:pPr>
      <w:r>
        <w:t xml:space="preserve">Dönem boyunca ödevler duyurulan son tarihe kadar teslim edilmelidir. Süresi geçmiş ödevler kabul edilmez. Beklenmedik</w:t>
      </w:r>
      <w:r>
        <w:t xml:space="preserve"> </w:t>
      </w:r>
      <w:r>
        <w:t xml:space="preserve">durumlar öğrenci tarafından öğretim üyesine bildirilmelidir.</w:t>
      </w:r>
    </w:p>
    <w:p>
      <w:r>
        <w:pict>
          <v:rect style="width:0;height:1.5pt" o:hralign="center" o:hrstd="t" o:hr="t"/>
        </w:pict>
      </w:r>
    </w:p>
    <w:bookmarkEnd w:id="50"/>
    <w:bookmarkStart w:id="51" w:name="h.-ders-platformu-ve-iletişim"/>
    <w:p>
      <w:pPr>
        <w:pStyle w:val="Heading2"/>
      </w:pPr>
      <w:r>
        <w:t xml:space="preserve">H. Ders Platformu ve İletişim</w:t>
      </w:r>
    </w:p>
    <w:p>
      <w:pPr>
        <w:pStyle w:val="FirstParagraph"/>
      </w:pPr>
      <w:r>
        <w:t xml:space="preserve">Bütün duyurular, kaynaklar ve teslimler her dönem yeniden açılan ders sınıfında paylaşılır; sınıf kodu 1. haftada</w:t>
      </w:r>
      <w:r>
        <w:t xml:space="preserve"> </w:t>
      </w:r>
      <w:r>
        <w:t xml:space="preserve">duyurulur. Ders notları, sunumlar ve indirilebilir belgeler ders web sitesindedir. Sınıfı ve üniversite e-postanızı her</w:t>
      </w:r>
      <w:r>
        <w:t xml:space="preserve"> </w:t>
      </w:r>
      <w:r>
        <w:t xml:space="preserve">gün kontrol edin.</w:t>
      </w:r>
    </w:p>
    <w:p>
      <w:r>
        <w:pict>
          <v:rect style="width:0;height:1.5pt" o:hralign="center" o:hrstd="t" o:hr="t"/>
        </w:pict>
      </w:r>
    </w:p>
    <w:bookmarkEnd w:id="51"/>
    <w:bookmarkStart w:id="54" w:name="i.-akademik-dürüstlük-intihal-ve-kopya"/>
    <w:p>
      <w:pPr>
        <w:pStyle w:val="Heading2"/>
      </w:pPr>
      <w:r>
        <w:t xml:space="preserve">I. Akademik Dürüstlük, İntihal ve Kopya</w:t>
      </w:r>
    </w:p>
    <w:p>
      <w:pPr>
        <w:pStyle w:val="FirstParagraph"/>
      </w:pPr>
      <w:r>
        <w:t xml:space="preserve">Akademik dürüstlük RTEÜ’nün en önemli ilkelerinden biridir. Akademik dürüstlük ilkelerini ihlal eden herkes ağır</w:t>
      </w:r>
      <w:r>
        <w:t xml:space="preserve"> </w:t>
      </w:r>
      <w:r>
        <w:t xml:space="preserve">şekilde cezalandırılır.</w:t>
      </w:r>
    </w:p>
    <w:p>
      <w:pPr>
        <w:pStyle w:val="BodyText"/>
      </w:pPr>
      <w:r>
        <w:t xml:space="preserve">Sınıf arkadaşlarıyla ve başkalarıyla</w:t>
      </w:r>
      <w:r>
        <w:t xml:space="preserve"> </w:t>
      </w:r>
      <w:r>
        <w:t xml:space="preserve">“birlikte çalışmak”</w:t>
      </w:r>
      <w:r>
        <w:t xml:space="preserve"> </w:t>
      </w:r>
      <w:r>
        <w:t xml:space="preserve">doğaldır. Bir öğrencinin zor bir konuyu ya da bütün bir dersi</w:t>
      </w:r>
      <w:r>
        <w:t xml:space="preserve"> </w:t>
      </w:r>
      <w:r>
        <w:t xml:space="preserve">daha iyi anlamak için ücretli ya da ücretsiz yardım istemesi de mümkündür. Peki</w:t>
      </w:r>
      <w:r>
        <w:t xml:space="preserve"> </w:t>
      </w:r>
      <w:r>
        <w:t xml:space="preserve">“birlikte çalışmak”</w:t>
      </w:r>
      <w:r>
        <w:t xml:space="preserve"> </w:t>
      </w:r>
      <w:r>
        <w:t xml:space="preserve">ya da</w:t>
      </w:r>
      <w:r>
        <w:t xml:space="preserve"> </w:t>
      </w:r>
      <w:r>
        <w:t xml:space="preserve">“özel ders</w:t>
      </w:r>
      <w:r>
        <w:t xml:space="preserve"> </w:t>
      </w:r>
      <w:r>
        <w:t xml:space="preserve">almak”</w:t>
      </w:r>
      <w:r>
        <w:t xml:space="preserve"> </w:t>
      </w:r>
      <w:r>
        <w:t xml:space="preserve">ile</w:t>
      </w:r>
      <w:r>
        <w:t xml:space="preserve"> </w:t>
      </w:r>
      <w:r>
        <w:t xml:space="preserve">“akademik sahtekârlık”</w:t>
      </w:r>
      <w:r>
        <w:t xml:space="preserve"> </w:t>
      </w:r>
      <w:r>
        <w:t xml:space="preserve">arasındaki sınır nedir? Ne zaman intihal, ne zaman kopya olur?</w:t>
      </w:r>
    </w:p>
    <w:p>
      <w:pPr>
        <w:pStyle w:val="BodyText"/>
      </w:pPr>
      <w:r>
        <w:t xml:space="preserve">Sınav sırasında başka bir öğrencinin kâğıdına ya da izin verilenler dışındaki bir kaynağa bakmak kopyadır ve</w:t>
      </w:r>
      <w:r>
        <w:t xml:space="preserve"> </w:t>
      </w:r>
      <w:r>
        <w:t xml:space="preserve">cezalandırılır. Ancak pek çok öğrenci, özellikle ödevlerde neyin kabul edilebilir olduğu ve neyin</w:t>
      </w:r>
      <w:r>
        <w:t xml:space="preserve"> </w:t>
      </w:r>
      <w:r>
        <w:t xml:space="preserve">“kopya”</w:t>
      </w:r>
      <w:r>
        <w:t xml:space="preserve"> </w:t>
      </w:r>
      <w:r>
        <w:t xml:space="preserve">sayıldığı</w:t>
      </w:r>
      <w:r>
        <w:t xml:space="preserve"> </w:t>
      </w:r>
      <w:r>
        <w:t xml:space="preserve">konusunda çok az deneyimle üniversiteye gelir. Aşağıdaki ilkeler notlandırılan ödevlerde akademik dürüstlük anlayışını</w:t>
      </w:r>
      <w:r>
        <w:t xml:space="preserve"> </w:t>
      </w:r>
      <w:r>
        <w:t xml:space="preserve">açıklar. Aşağıda tanımlanmayan bir durumla karşılaşırsanız, yapmak istediğinizin akademik dürüstlük çerçevesinde kalıp</w:t>
      </w:r>
      <w:r>
        <w:t xml:space="preserve"> </w:t>
      </w:r>
      <w:r>
        <w:t xml:space="preserve">kalmadığını öğretim üyesine sorun.</w:t>
      </w:r>
    </w:p>
    <w:bookmarkStart w:id="52" w:name="Xac8cd01a388d09f399c1f787d952a3287551baa"/>
    <w:p>
      <w:pPr>
        <w:pStyle w:val="Heading3"/>
      </w:pPr>
      <w:r>
        <w:t xml:space="preserve">a. Ödev hazırlarken neler kabul edilebilir?</w:t>
      </w:r>
    </w:p>
    <w:p>
      <w:pPr>
        <w:pStyle w:val="Compact"/>
        <w:numPr>
          <w:ilvl w:val="0"/>
          <w:numId w:val="1002"/>
        </w:numPr>
      </w:pPr>
      <w:r>
        <w:t xml:space="preserve">Ödevi daha iyi anlamak için sınıf arkadaşlarıyla konuşmak.</w:t>
      </w:r>
    </w:p>
    <w:p>
      <w:pPr>
        <w:pStyle w:val="Compact"/>
        <w:numPr>
          <w:ilvl w:val="0"/>
          <w:numId w:val="1002"/>
        </w:numPr>
      </w:pPr>
      <w:r>
        <w:t xml:space="preserve">İnternette ya da başka bir yerde bulduğunuz fikirleri, alıntıları, paragrafları ya da küçük kod parçalarını,</w:t>
      </w:r>
      <w:r>
        <w:t xml:space="preserve"> </w:t>
      </w:r>
      <w:r>
        <w:t xml:space="preserve">çözümün tamamı olmamak ve kaynağını belirtmek koşuluyla ödevinize eklemek.</w:t>
      </w:r>
    </w:p>
    <w:p>
      <w:pPr>
        <w:pStyle w:val="Compact"/>
        <w:numPr>
          <w:ilvl w:val="0"/>
          <w:numId w:val="1002"/>
        </w:numPr>
      </w:pPr>
      <w:r>
        <w:t xml:space="preserve">Ödevinizin İngilizce dili konusunda yardım istemek.</w:t>
      </w:r>
    </w:p>
    <w:p>
      <w:pPr>
        <w:pStyle w:val="Compact"/>
        <w:numPr>
          <w:ilvl w:val="0"/>
          <w:numId w:val="1002"/>
        </w:numPr>
      </w:pPr>
      <w:r>
        <w:t xml:space="preserve">Tartışmalı bir konuda sınıf içi tartışma başlatmak için ödevinizin küçük parçalarını paylaşmak.</w:t>
      </w:r>
    </w:p>
    <w:p>
      <w:pPr>
        <w:pStyle w:val="Compact"/>
        <w:numPr>
          <w:ilvl w:val="0"/>
          <w:numId w:val="1002"/>
        </w:numPr>
      </w:pPr>
      <w:r>
        <w:t xml:space="preserve">Talimatlar, başvuru kaynakları ve teknik sorunların çözümü için internete ya da başka kaynaklara başvurmak; ama</w:t>
      </w:r>
      <w:r>
        <w:t xml:space="preserve"> </w:t>
      </w:r>
      <w:r>
        <w:t xml:space="preserve">ödevin doğrudan cevabı için değil.</w:t>
      </w:r>
    </w:p>
    <w:p>
      <w:pPr>
        <w:pStyle w:val="Compact"/>
        <w:numPr>
          <w:ilvl w:val="0"/>
          <w:numId w:val="1002"/>
        </w:numPr>
      </w:pPr>
      <w:r>
        <w:t xml:space="preserve">Çözümleri gerçek metin ya da kod yerine diyagramlar veya özet ifadelerle başkalarıyla tartışmak.</w:t>
      </w:r>
    </w:p>
    <w:p>
      <w:pPr>
        <w:pStyle w:val="Compact"/>
        <w:numPr>
          <w:ilvl w:val="0"/>
          <w:numId w:val="1002"/>
        </w:numPr>
      </w:pPr>
      <w:r>
        <w:t xml:space="preserve">Ödevinizi sizin yerinize yapmaması koşuluyla bir özel öğretmenle (ücretli de olabilir) çalışmak.</w:t>
      </w:r>
    </w:p>
    <w:bookmarkEnd w:id="52"/>
    <w:bookmarkStart w:id="53" w:name="b.-neler-kabul-edilemez"/>
    <w:p>
      <w:pPr>
        <w:pStyle w:val="Heading3"/>
      </w:pPr>
      <w:r>
        <w:t xml:space="preserve">b. Neler kabul edilemez?</w:t>
      </w:r>
    </w:p>
    <w:p>
      <w:pPr>
        <w:pStyle w:val="Compact"/>
        <w:numPr>
          <w:ilvl w:val="0"/>
          <w:numId w:val="1003"/>
        </w:numPr>
      </w:pPr>
      <w:r>
        <w:t xml:space="preserve">Kendi çözümünüzü teslim etmeden önce bir sınıf arkadaşınızdan çözümünü görmek istemek.</w:t>
      </w:r>
    </w:p>
    <w:p>
      <w:pPr>
        <w:pStyle w:val="Compact"/>
        <w:numPr>
          <w:ilvl w:val="0"/>
          <w:numId w:val="1003"/>
        </w:numPr>
      </w:pPr>
      <w:r>
        <w:t xml:space="preserve">Ders dışında bulup çalışmanıza kattığınız herhangi bir metnin ya da kodun kaynağını belirtmemek.</w:t>
      </w:r>
    </w:p>
    <w:p>
      <w:pPr>
        <w:pStyle w:val="Compact"/>
        <w:numPr>
          <w:ilvl w:val="0"/>
          <w:numId w:val="1003"/>
        </w:numPr>
      </w:pPr>
      <w:r>
        <w:t xml:space="preserve">Problemi çözmekte zorlanan bir sınıf arkadaşınıza kendi çözümünüzü vermek ya da göstermek.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j.-beklentiler"/>
    <w:p>
      <w:pPr>
        <w:pStyle w:val="Heading2"/>
      </w:pPr>
      <w:r>
        <w:t xml:space="preserve">J. Beklentiler</w:t>
      </w:r>
    </w:p>
    <w:p>
      <w:pPr>
        <w:pStyle w:val="FirstParagraph"/>
      </w:pPr>
      <w:r>
        <w:t xml:space="preserve">Derslere zamanında katılmanız ve haftalık gereksinimleri (okumalar ve proje adımları) tamamlamanız beklenir. Öğretim üyesi ile öğrenciler arasındaki ana iletişim kanalı e-postadır. Sorularınızı üniversite</w:t>
      </w:r>
      <w:r>
        <w:t xml:space="preserve"> </w:t>
      </w:r>
      <w:r>
        <w:t xml:space="preserve">e-posta adresinizden gönderin;</w:t>
      </w:r>
      <w:r>
        <w:t xml:space="preserve"> </w:t>
      </w:r>
      <w:r>
        <w:rPr>
          <w:b/>
          <w:bCs/>
        </w:rPr>
        <w:t xml:space="preserve">konu satırına ders kodunu, mesaja adınızı yazın</w:t>
      </w:r>
      <w:r>
        <w:t xml:space="preserve">. Öğretim üyesi de gerektiğinde</w:t>
      </w:r>
      <w:r>
        <w:t xml:space="preserve"> </w:t>
      </w:r>
      <w:r>
        <w:t xml:space="preserve">sizinle e-posta ile iletişime geçer; bu yüzden e-postanızı her gün kontrol edin.</w:t>
      </w:r>
    </w:p>
    <w:p>
      <w:r>
        <w:pict>
          <v:rect style="width:0;height:1.5pt" o:hralign="center" o:hrstd="t" o:hr="t"/>
        </w:pict>
      </w:r>
    </w:p>
    <w:bookmarkEnd w:id="55"/>
    <w:bookmarkStart w:id="56" w:name="X5e10b1f1f6a72868128d5e3d8a6bd0bcb2a335f"/>
    <w:p>
      <w:pPr>
        <w:pStyle w:val="Heading2"/>
      </w:pPr>
      <w:r>
        <w:t xml:space="preserve">K. Ders İçeriği ve İzlence Güncellemeleri</w:t>
      </w:r>
    </w:p>
    <w:p>
      <w:pPr>
        <w:pStyle w:val="FirstParagraph"/>
      </w:pPr>
      <w:r>
        <w:t xml:space="preserve">Gerekli görülürse ders içeriği ya da ders takvimi değiştirilebilir. Bu belge kapsamındaki her değişiklik öğretim üyesi</w:t>
      </w:r>
      <w:r>
        <w:t xml:space="preserve"> </w:t>
      </w:r>
      <w:r>
        <w:t xml:space="preserve">tarafından duyurulur.</w:t>
      </w:r>
    </w:p>
    <w:bookmarkEnd w:id="56"/>
    <w:bookmarkEnd w:id="57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3" Target="../prerequisites/index.md" TargetMode="External" /><Relationship Type="http://schemas.openxmlformats.org/officeDocument/2006/relationships/hyperlink" Id="rId46" Target="../project-guide/index.md" TargetMode="External" /><Relationship Type="http://schemas.openxmlformats.org/officeDocument/2006/relationships/hyperlink" Id="rId28" Target="../week-1/cen207-week-1.md" TargetMode="External" /><Relationship Type="http://schemas.openxmlformats.org/officeDocument/2006/relationships/hyperlink" Id="rId37" Target="../week-10/cen207-week-10.md" TargetMode="External" /><Relationship Type="http://schemas.openxmlformats.org/officeDocument/2006/relationships/hyperlink" Id="rId38" Target="../week-11/cen207-week-11.md" TargetMode="External" /><Relationship Type="http://schemas.openxmlformats.org/officeDocument/2006/relationships/hyperlink" Id="rId39" Target="../week-12/cen207-week-12.md" TargetMode="External" /><Relationship Type="http://schemas.openxmlformats.org/officeDocument/2006/relationships/hyperlink" Id="rId40" Target="../week-13/cen207-week-13.md" TargetMode="External" /><Relationship Type="http://schemas.openxmlformats.org/officeDocument/2006/relationships/hyperlink" Id="rId41" Target="../week-14/cen207-week-14.md" TargetMode="External" /><Relationship Type="http://schemas.openxmlformats.org/officeDocument/2006/relationships/hyperlink" Id="rId42" Target="../week-15/cen207-week-15.md" TargetMode="External" /><Relationship Type="http://schemas.openxmlformats.org/officeDocument/2006/relationships/hyperlink" Id="rId43" Target="../week-16/cen207-week-16.md" TargetMode="External" /><Relationship Type="http://schemas.openxmlformats.org/officeDocument/2006/relationships/hyperlink" Id="rId29" Target="../week-2/cen207-week-2.md" TargetMode="External" /><Relationship Type="http://schemas.openxmlformats.org/officeDocument/2006/relationships/hyperlink" Id="rId30" Target="../week-3/cen207-week-3.md" TargetMode="External" /><Relationship Type="http://schemas.openxmlformats.org/officeDocument/2006/relationships/hyperlink" Id="rId31" Target="../week-4/cen207-week-4.md" TargetMode="External" /><Relationship Type="http://schemas.openxmlformats.org/officeDocument/2006/relationships/hyperlink" Id="rId32" Target="../week-5/cen207-week-5.md" TargetMode="External" /><Relationship Type="http://schemas.openxmlformats.org/officeDocument/2006/relationships/hyperlink" Id="rId33" Target="../week-6/cen207-week-6.md" TargetMode="External" /><Relationship Type="http://schemas.openxmlformats.org/officeDocument/2006/relationships/hyperlink" Id="rId34" Target="../week-7/cen207-week-7.md" TargetMode="External" /><Relationship Type="http://schemas.openxmlformats.org/officeDocument/2006/relationships/hyperlink" Id="rId35" Target="../week-8/cen207-week-8.md" TargetMode="External" /><Relationship Type="http://schemas.openxmlformats.org/officeDocument/2006/relationships/hyperlink" Id="rId36" Target="../week-9/cen207-week-9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prerequisites/index.md" TargetMode="External" /><Relationship Type="http://schemas.openxmlformats.org/officeDocument/2006/relationships/hyperlink" Id="rId46" Target="../project-guide/index.md" TargetMode="External" /><Relationship Type="http://schemas.openxmlformats.org/officeDocument/2006/relationships/hyperlink" Id="rId28" Target="../week-1/cen207-week-1.md" TargetMode="External" /><Relationship Type="http://schemas.openxmlformats.org/officeDocument/2006/relationships/hyperlink" Id="rId37" Target="../week-10/cen207-week-10.md" TargetMode="External" /><Relationship Type="http://schemas.openxmlformats.org/officeDocument/2006/relationships/hyperlink" Id="rId38" Target="../week-11/cen207-week-11.md" TargetMode="External" /><Relationship Type="http://schemas.openxmlformats.org/officeDocument/2006/relationships/hyperlink" Id="rId39" Target="../week-12/cen207-week-12.md" TargetMode="External" /><Relationship Type="http://schemas.openxmlformats.org/officeDocument/2006/relationships/hyperlink" Id="rId40" Target="../week-13/cen207-week-13.md" TargetMode="External" /><Relationship Type="http://schemas.openxmlformats.org/officeDocument/2006/relationships/hyperlink" Id="rId41" Target="../week-14/cen207-week-14.md" TargetMode="External" /><Relationship Type="http://schemas.openxmlformats.org/officeDocument/2006/relationships/hyperlink" Id="rId42" Target="../week-15/cen207-week-15.md" TargetMode="External" /><Relationship Type="http://schemas.openxmlformats.org/officeDocument/2006/relationships/hyperlink" Id="rId43" Target="../week-16/cen207-week-16.md" TargetMode="External" /><Relationship Type="http://schemas.openxmlformats.org/officeDocument/2006/relationships/hyperlink" Id="rId29" Target="../week-2/cen207-week-2.md" TargetMode="External" /><Relationship Type="http://schemas.openxmlformats.org/officeDocument/2006/relationships/hyperlink" Id="rId30" Target="../week-3/cen207-week-3.md" TargetMode="External" /><Relationship Type="http://schemas.openxmlformats.org/officeDocument/2006/relationships/hyperlink" Id="rId31" Target="../week-4/cen207-week-4.md" TargetMode="External" /><Relationship Type="http://schemas.openxmlformats.org/officeDocument/2006/relationships/hyperlink" Id="rId32" Target="../week-5/cen207-week-5.md" TargetMode="External" /><Relationship Type="http://schemas.openxmlformats.org/officeDocument/2006/relationships/hyperlink" Id="rId33" Target="../week-6/cen207-week-6.md" TargetMode="External" /><Relationship Type="http://schemas.openxmlformats.org/officeDocument/2006/relationships/hyperlink" Id="rId34" Target="../week-7/cen207-week-7.md" TargetMode="External" /><Relationship Type="http://schemas.openxmlformats.org/officeDocument/2006/relationships/hyperlink" Id="rId35" Target="../week-8/cen207-week-8.md" TargetMode="External" /><Relationship Type="http://schemas.openxmlformats.org/officeDocument/2006/relationships/hyperlink" Id="rId36" Target="../week-9/cen207-week-9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2026-09-29T18:13:28Z</dcterms:created>
  <dcterms:modified xsi:type="dcterms:W3CDTF">2026-09-29T18:13:28Z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CEN207 Veri Yapıları — Ders İzlencesi</vt:lpwstr>
  </property>
</Properties>
</file>