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Hafta-1</w:t>
      </w:r>
    </w:p>
    <w:p>
      <w:pPr>
        <w:pStyle w:val="Subtitle"/>
      </w:pPr>
      <w:r>
        <w:t xml:space="preserve">GÃ¼venli</w:t>
      </w:r>
      <w:r>
        <w:t xml:space="preserve"> </w:t>
      </w:r>
      <w:r>
        <w:t xml:space="preserve">Programlamaya</w:t>
      </w:r>
      <w:r>
        <w:t xml:space="preserve"> </w:t>
      </w:r>
      <w:r>
        <w:t xml:space="preserve">GiriÅŸ</w:t>
      </w:r>
      <w:r>
        <w:t xml:space="preserve"> </w:t>
      </w:r>
      <w:r>
        <w:t xml:space="preserve">ve</w:t>
      </w:r>
      <w:r>
        <w:t xml:space="preserve"> </w:t>
      </w:r>
      <w:r>
        <w:t xml:space="preserve">Bilgisayar</w:t>
      </w:r>
      <w:r>
        <w:t xml:space="preserve"> </w:t>
      </w:r>
      <w:r>
        <w:t xml:space="preserve">VirÃ¼sleri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64" w:name="cen429-gã¼venli-programlama"/>
    <w:p>
      <w:pPr>
        <w:pStyle w:val="Heading1"/>
      </w:pPr>
      <w:r>
        <w:t xml:space="preserve">CEN429 GÃ¼venli Programlama</w:t>
      </w:r>
    </w:p>
    <w:bookmarkStart w:id="26" w:name="hafta-1"/>
    <w:p>
      <w:pPr>
        <w:pStyle w:val="Heading2"/>
      </w:pPr>
      <w:r>
        <w:t xml:space="preserve">Hafta-1</w:t>
      </w:r>
    </w:p>
    <w:bookmarkStart w:id="24" w:name="X5a9f40a03dd5465103cc027634f1258880a35c5"/>
    <w:p>
      <w:pPr>
        <w:pStyle w:val="Heading4"/>
      </w:pPr>
      <w:r>
        <w:t xml:space="preserve">Ders PlanÄ± ve Ä°letiÅŸim, GÃ¼venli Programlama ve Bilgisayar VirÃ¼sleri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GÃ¼venli Programlama ve Bilgisayar VirÃ¼sleri</w:t>
      </w:r>
    </w:p>
    <w:p>
      <w:pPr>
        <w:numPr>
          <w:ilvl w:val="0"/>
          <w:numId w:val="1002"/>
        </w:numPr>
        <w:pStyle w:val="Compact"/>
      </w:pPr>
      <w:r>
        <w:t xml:space="preserve">Uygulama Koruma PlanÄ±</w:t>
      </w:r>
    </w:p>
    <w:p>
      <w:pPr>
        <w:numPr>
          <w:ilvl w:val="1"/>
          <w:numId w:val="1003"/>
        </w:numPr>
        <w:pStyle w:val="Compact"/>
      </w:pPr>
      <w:r>
        <w:t xml:space="preserve">Kod BÃ¶lme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Kod DoÄŸrulama</w:t>
      </w:r>
    </w:p>
    <w:p>
      <w:pPr>
        <w:numPr>
          <w:ilvl w:val="1"/>
          <w:numId w:val="1003"/>
        </w:numPr>
        <w:pStyle w:val="Compact"/>
      </w:pPr>
      <w:r>
        <w:t xml:space="preserve">Zamanlama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Protokol Ä°zleme</w:t>
      </w:r>
    </w:p>
    <w:p>
      <w:pPr>
        <w:numPr>
          <w:ilvl w:val="0"/>
          <w:numId w:val="1002"/>
        </w:numPr>
        <w:pStyle w:val="Compact"/>
      </w:pPr>
      <w:r>
        <w:t xml:space="preserve">Bilgisayar VirÃ¼sleri</w:t>
      </w:r>
    </w:p>
    <w:p>
      <w:pPr>
        <w:numPr>
          <w:ilvl w:val="1"/>
          <w:numId w:val="1004"/>
        </w:numPr>
        <w:pStyle w:val="Compact"/>
      </w:pPr>
      <w:r>
        <w:t xml:space="preserve">VirÃ¼slerin Ã–zellikleri</w:t>
      </w:r>
    </w:p>
    <w:p>
      <w:pPr>
        <w:numPr>
          <w:ilvl w:val="1"/>
          <w:numId w:val="1004"/>
        </w:numPr>
        <w:pStyle w:val="Compact"/>
      </w:pPr>
      <w:r>
        <w:t xml:space="preserve">VirÃ¼s TÃ¼rleri</w:t>
      </w:r>
    </w:p>
    <w:p>
      <w:pPr>
        <w:numPr>
          <w:ilvl w:val="1"/>
          <w:numId w:val="1004"/>
        </w:numPr>
        <w:pStyle w:val="Compact"/>
      </w:pPr>
      <w:r>
        <w:t xml:space="preserve">VirÃ¼s KarÅŸÄ± Ã–nlemleri</w:t>
      </w:r>
    </w:p>
    <w:p>
      <w:pPr>
        <w:numPr>
          <w:ilvl w:val="0"/>
          <w:numId w:val="1002"/>
        </w:numPr>
        <w:pStyle w:val="Compact"/>
      </w:pPr>
      <w:r>
        <w:t xml:space="preserve">SaldÄ±rÄ± AÄŸaÃ§larÄ± ve GÃ¼venlik Modelleri</w:t>
      </w:r>
    </w:p>
    <w:p>
      <w:pPr>
        <w:numPr>
          <w:ilvl w:val="0"/>
          <w:numId w:val="1002"/>
        </w:numPr>
        <w:pStyle w:val="Compact"/>
      </w:pPr>
      <w:r>
        <w:t xml:space="preserve">SaldÄ±rÄ± YÃ¶ntemleri</w:t>
      </w:r>
    </w:p>
    <w:p>
      <w:pPr>
        <w:numPr>
          <w:ilvl w:val="0"/>
          <w:numId w:val="1002"/>
        </w:numPr>
        <w:pStyle w:val="Compact"/>
      </w:pPr>
      <w:r>
        <w:t xml:space="preserve">GÃ¼venli Ä°letiÅŸim Hedefleri</w:t>
      </w:r>
    </w:p>
    <w:bookmarkEnd w:id="25"/>
    <w:bookmarkEnd w:id="26"/>
    <w:bookmarkStart w:id="39" w:name="X41e6064347bd9cd74a7231d353a36e4cb6d7825"/>
    <w:p>
      <w:pPr>
        <w:pStyle w:val="Heading2"/>
      </w:pPr>
      <w:r>
        <w:rPr>
          <w:bCs/>
          <w:b/>
        </w:rPr>
        <w:t xml:space="preserve">Uygulama Koruma PlanÄ± (Application Protection Plan)</w:t>
      </w:r>
    </w:p>
    <w:bookmarkStart w:id="29" w:name="kod-bãlme-split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Kod BÃ¶lme (Split)</w:t>
      </w:r>
    </w:p>
    <w:bookmarkStart w:id="27" w:name="teorik-aãäklama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Kod bÃ¶lme, gÃ¼venilmeyen ortamda yÃ¼rÃ¼tÃ¼len iÅŸlemleri gÃ¼venilir bir ortama taÅŸÄ±ma yÃ¶ntemidir. Bu sayede gÃ¼venlik aÃ§Ä±klarÄ± minimize edilir.</w:t>
      </w:r>
    </w:p>
    <w:bookmarkEnd w:id="27"/>
    <w:bookmarkStart w:id="28" w:name="uygulama"/>
    <w:p>
      <w:pPr>
        <w:pStyle w:val="Heading4"/>
      </w:pPr>
      <w:r>
        <w:t xml:space="preserve">Uygulama: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istemci-sunucu modelinde ÅŸifreleme iÅŸlemlerini istemci yerine sunucuda gerÃ§ekleÅŸtiren bir sistem kurun. Bu, kritik iÅŸlemleri gÃ¼venli ortamda yÃ¼rÃ¼tmek iÃ§in kullanÄ±lÄ±r.</w:t>
      </w:r>
    </w:p>
    <w:bookmarkEnd w:id="28"/>
    <w:bookmarkEnd w:id="29"/>
    <w:bookmarkStart w:id="32" w:name="kod-doäÿrulama-measur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Kod DoÄŸrulama (Measure)</w:t>
      </w:r>
    </w:p>
    <w:bookmarkStart w:id="30" w:name="teorik-aãäklama-1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siteye ya da cihaza</w:t>
      </w:r>
      <w:r>
        <w:t xml:space="preserve"> </w:t>
      </w:r>
      <w:r>
        <w:t xml:space="preserve">“</w:t>
      </w:r>
      <w:r>
        <w:t xml:space="preserve">DoÄŸru kodu mu Ã§alÄ±ÅŸtÄ±rÄ±yorsun?</w:t>
      </w:r>
      <w:r>
        <w:t xml:space="preserve">”</w:t>
      </w:r>
      <w:r>
        <w:t xml:space="preserve"> </w:t>
      </w:r>
      <w:r>
        <w:t xml:space="preserve">ÅŸeklinde sorular yÃ¶nelterek, sistemin beklenen davranÄ±ÅŸlarÄ± sergilediÄŸini kontrol ederiz.</w:t>
      </w:r>
    </w:p>
    <w:bookmarkEnd w:id="30"/>
    <w:bookmarkStart w:id="31" w:name="uygulama-1"/>
    <w:p>
      <w:pPr>
        <w:pStyle w:val="Heading4"/>
      </w:pPr>
      <w:r>
        <w:t xml:space="preserve">Uygulama: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uygulamanÄ±n Ã§alÄ±ÅŸma sÄ±rasÄ±nda belirli matematiksel problemlere doÄŸru ve hÄ±zlÄ± yanÄ±t verip vermediÄŸini kontrol eden bir sistem geliÅŸtirin. Bu sistem, doÄŸruluÄŸu kanÄ±tlayamazsa iÅŸlem yapmaz.</w:t>
      </w:r>
    </w:p>
    <w:bookmarkEnd w:id="31"/>
    <w:bookmarkEnd w:id="32"/>
    <w:bookmarkStart w:id="35" w:name="zamanlama-tim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Zamanlama (Time)</w:t>
      </w:r>
    </w:p>
    <w:bookmarkStart w:id="33" w:name="teorik-aãäklama-2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GÃ¼venilmeyen bir sistemde, iÅŸlem yapÄ±lmasÄ± gereken bir zorluk hesaplatÄ±lÄ±r ve belirli bir zaman dilimi iÃ§erisinde cevap beklenir. Bu teknik, saldÄ±rganlarÄ±n analiz iÃ§in yeterli zamanÄ± bulmasÄ±nÄ± engeller.</w:t>
      </w:r>
    </w:p>
    <w:bookmarkEnd w:id="33"/>
    <w:bookmarkStart w:id="34" w:name="uygulama-2"/>
    <w:p>
      <w:pPr>
        <w:pStyle w:val="Heading4"/>
      </w:pPr>
      <w:r>
        <w:t xml:space="preserve">Uygulama: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</w:t>
      </w:r>
      <w:r>
        <w:t xml:space="preserve"> </w:t>
      </w:r>
      <w:r>
        <w:t xml:space="preserve">“</w:t>
      </w:r>
      <w:r>
        <w:t xml:space="preserve">Zaman Temelli Soru-Cevap</w:t>
      </w:r>
      <w:r>
        <w:t xml:space="preserve">”</w:t>
      </w:r>
      <w:r>
        <w:t xml:space="preserve"> </w:t>
      </w:r>
      <w:r>
        <w:t xml:space="preserve">uygulamasÄ± oluÅŸturun. Belirli bir sÃ¼re iÃ§inde cevap alÄ±nmazsa oturum sonlandÄ±rÄ±lsÄ±n.</w:t>
      </w:r>
    </w:p>
    <w:bookmarkEnd w:id="34"/>
    <w:bookmarkEnd w:id="35"/>
    <w:bookmarkStart w:id="38" w:name="protokol-äzleme-monitor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Protokol Ä°zleme (Monitor)</w:t>
      </w:r>
    </w:p>
    <w:bookmarkStart w:id="36" w:name="teorik-aãäklama-3"/>
    <w:p>
      <w:pPr>
        <w:pStyle w:val="Heading4"/>
      </w:pPr>
      <w:r>
        <w:t xml:space="preserve">Teorik AÃ§Ä±klama:</w:t>
      </w:r>
    </w:p>
    <w:p>
      <w:pPr>
        <w:pStyle w:val="FirstParagraph"/>
      </w:pPr>
      <w:r>
        <w:t xml:space="preserve">Veri transferi sÄ±rasÄ±nda protokol akÄ±ÅŸÄ±nÄ± izleyerek, olasÄ± gÃ¼venlik aÃ§Ä±klarÄ±nÄ± veya kÃ¶tÃ¼ niyetli iÅŸlemleri tespit ederiz.</w:t>
      </w:r>
    </w:p>
    <w:bookmarkEnd w:id="36"/>
    <w:bookmarkStart w:id="37" w:name="uygulama-3"/>
    <w:p>
      <w:pPr>
        <w:pStyle w:val="Heading4"/>
      </w:pPr>
      <w:r>
        <w:t xml:space="preserve">Uygulama: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web sunucusunda yapÄ±lan HTTP isteklerini izleyen bir log sistemi oluÅŸturun. ÅžÃ¼pheli istekler algÄ±landÄ±ÄŸÄ±nda kullanÄ±cÄ±yÄ± engelleyin.</w:t>
      </w:r>
    </w:p>
    <w:bookmarkEnd w:id="37"/>
    <w:bookmarkEnd w:id="38"/>
    <w:bookmarkEnd w:id="39"/>
    <w:bookmarkStart w:id="46" w:name="bilgisayar-virã¼sleri"/>
    <w:p>
      <w:pPr>
        <w:pStyle w:val="Heading2"/>
      </w:pPr>
      <w:r>
        <w:rPr>
          <w:bCs/>
          <w:b/>
        </w:rPr>
        <w:t xml:space="preserve">Bilgisayar VirÃ¼sleri</w:t>
      </w:r>
    </w:p>
    <w:bookmarkStart w:id="41" w:name="virã¼slerin-ãzellikleri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VirÃ¼slerin Ã–zellikleri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Uyuma Durumu (Dormant):</w:t>
      </w:r>
      <w:r>
        <w:t xml:space="preserve"> </w:t>
      </w:r>
      <w:r>
        <w:t xml:space="preserve">VirÃ¼s bir sÃ¼re sessiz kalabilir, algÄ±lanmaktan kaÃ§Ä±nÄ±r.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YayÄ±lma (Propagation):</w:t>
      </w:r>
      <w:r>
        <w:t xml:space="preserve"> </w:t>
      </w:r>
      <w:r>
        <w:t xml:space="preserve">Yeni dosyalara veya sistemlere bulaÅŸÄ±r.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Tetikleme (Triggering):</w:t>
      </w:r>
      <w:r>
        <w:t xml:space="preserve"> </w:t>
      </w:r>
      <w:r>
        <w:t xml:space="preserve">VirÃ¼sÃ¼n harekete geÃ§eceÄŸi zamanÄ± belirleyen olay.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Eylem (Action):</w:t>
      </w:r>
      <w:r>
        <w:t xml:space="preserve"> </w:t>
      </w:r>
      <w:r>
        <w:t xml:space="preserve">ZararlÄ± iÅŸlem yapÄ±lÄ±r, bu genellikle</w:t>
      </w:r>
      <w:r>
        <w:t xml:space="preserve"> </w:t>
      </w:r>
      <w:r>
        <w:t xml:space="preserve">“</w:t>
      </w:r>
      <w:r>
        <w:t xml:space="preserve">payload</w:t>
      </w:r>
      <w:r>
        <w:t xml:space="preserve">”</w:t>
      </w:r>
      <w:r>
        <w:t xml:space="preserve"> </w:t>
      </w:r>
      <w:r>
        <w:t xml:space="preserve">denir.</w:t>
      </w:r>
    </w:p>
    <w:bookmarkStart w:id="40" w:name="uygulama-4"/>
    <w:p>
      <w:pPr>
        <w:pStyle w:val="Heading4"/>
      </w:pPr>
      <w:r>
        <w:t xml:space="preserve">Uygulama: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simÃ¼lasyon oluÅŸturun. VirÃ¼s uyuma durumunda beklesin, belirli bir tarihte etkinleÅŸip bir dosya silme iÅŸlemi yapsÄ±n.</w:t>
      </w:r>
    </w:p>
    <w:bookmarkEnd w:id="40"/>
    <w:bookmarkEnd w:id="41"/>
    <w:bookmarkStart w:id="43" w:name="virã¼s-tã¼rleri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VirÃ¼s TÃ¼rleri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Program/Dosya VirÃ¼sÃ¼:</w:t>
      </w:r>
      <w:r>
        <w:t xml:space="preserve"> </w:t>
      </w:r>
      <w:r>
        <w:t xml:space="preserve">Program dosyalarÄ±na bulaÅŸÄ±r.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Makro VirÃ¼sÃ¼:</w:t>
      </w:r>
      <w:r>
        <w:t xml:space="preserve"> </w:t>
      </w:r>
      <w:r>
        <w:t xml:space="preserve">Word/Excel belgelerine bulaÅŸÄ±r ve belge aÃ§Ä±ldÄ±ÄŸÄ±nda Ã§alÄ±ÅŸÄ±r.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Boot SektÃ¶rÃ¼ VirÃ¼sÃ¼:</w:t>
      </w:r>
      <w:r>
        <w:t xml:space="preserve"> </w:t>
      </w:r>
      <w:r>
        <w:t xml:space="preserve">Sabit diskin Ã¶nyÃ¼kleme sektÃ¶rÃ¼ne bulaÅŸÄ±r, bilgisayar baÅŸlatÄ±ldÄ±ÄŸÄ±nda Ã§alÄ±ÅŸÄ±r.</w:t>
      </w:r>
    </w:p>
    <w:bookmarkStart w:id="42" w:name="uygulama-5"/>
    <w:p>
      <w:pPr>
        <w:pStyle w:val="Heading4"/>
      </w:pPr>
      <w:r>
        <w:t xml:space="preserve">Uygulama: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FarklÄ± virÃ¼s tÃ¼rlerinin nasÄ±l Ã§alÄ±ÅŸtÄ±ÄŸÄ±nÄ± gÃ¶steren bir simÃ¼lasyon oluÅŸturun. Her virÃ¼s tÃ¼rÃ¼ farklÄ± tetikleyicilerle harekete geÃ§sin.</w:t>
      </w:r>
    </w:p>
    <w:bookmarkEnd w:id="42"/>
    <w:bookmarkEnd w:id="43"/>
    <w:bookmarkStart w:id="45" w:name="virã¼s-karåÿä-ãnlemleri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VirÃ¼s KarÅŸÄ± Ã–nlemleri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Ä°mza TabanlÄ± Tespit (Signatures):</w:t>
      </w:r>
      <w:r>
        <w:t xml:space="preserve"> </w:t>
      </w:r>
      <w:r>
        <w:t xml:space="preserve">VirÃ¼sÃ¼n bilinen kod parÃ§alarÄ±na dayalÄ± tespit yÃ¶ntemidir.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Åžifreleme:</w:t>
      </w:r>
      <w:r>
        <w:t xml:space="preserve"> </w:t>
      </w:r>
      <w:r>
        <w:t xml:space="preserve">VirÃ¼slerin kodlarÄ±nÄ±n ÅŸifrelenmesi, imza tespitine karÅŸÄ± koruma saÄŸlar.</w:t>
      </w:r>
    </w:p>
    <w:bookmarkStart w:id="44" w:name="uygulama-6"/>
    <w:p>
      <w:pPr>
        <w:pStyle w:val="Heading4"/>
      </w:pPr>
      <w:r>
        <w:t xml:space="preserve">Uygulama: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ÅžifrelenmiÅŸ bir virÃ¼s simÃ¼lasyonu oluÅŸturun. VirÃ¼s kodu her Ã§alÄ±ÅŸtÄ±rÄ±ldÄ±ÄŸÄ±nda farklÄ± bir anahtar ile ÅŸifrelenmiÅŸ olsun.</w:t>
      </w:r>
    </w:p>
    <w:bookmarkEnd w:id="44"/>
    <w:bookmarkEnd w:id="45"/>
    <w:bookmarkEnd w:id="46"/>
    <w:bookmarkStart w:id="51" w:name="Xc8d4365a1ff1095e66f734a0843a902ef528298"/>
    <w:p>
      <w:pPr>
        <w:pStyle w:val="Heading2"/>
      </w:pPr>
      <w:r>
        <w:rPr>
          <w:bCs/>
          <w:b/>
        </w:rPr>
        <w:t xml:space="preserve">GÃ¼venlik Modelleri ve SaldÄ±rÄ± AÄŸaÃ§larÄ± (Attack Trees)</w:t>
      </w:r>
    </w:p>
    <w:bookmarkStart w:id="48" w:name="saldärä-aäÿacä-nedir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SaldÄ±rÄ± AÄŸacÄ± Nedir?</w:t>
      </w:r>
    </w:p>
    <w:p>
      <w:pPr>
        <w:pStyle w:val="FirstParagraph"/>
      </w:pPr>
      <w:r>
        <w:t xml:space="preserve">SaldÄ±rÄ± aÄŸacÄ±, bir saldÄ±rganÄ±n bir hedefe ulaÅŸma stratejilerini anlamamÄ±zÄ± saÄŸlayan bir yapÄ±dÄ±r. Bu model, gÃ¼venlik aÃ§Ä±klarÄ±nÄ± gÃ¶rselleÅŸtirerek saldÄ±rÄ±lara karÅŸÄ± etkili savunmalar geliÅŸtirilmesine yardÄ±mcÄ± olur.</w:t>
      </w:r>
    </w:p>
    <w:bookmarkStart w:id="47" w:name="uygulama-7"/>
    <w:p>
      <w:pPr>
        <w:pStyle w:val="Heading4"/>
      </w:pPr>
      <w:r>
        <w:t xml:space="preserve">Uygulama: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Basit bir saldÄ±rÄ± aÄŸacÄ± oluÅŸturun. Ã–rneÄŸin, bir web uygulamasÄ±nda SQL enjeksiyonundan baÅŸlayarak, veritabanÄ±na eriÅŸime kadar olan adÄ±mlarÄ± modelleyin.</w:t>
      </w:r>
    </w:p>
    <w:bookmarkEnd w:id="47"/>
    <w:bookmarkEnd w:id="48"/>
    <w:bookmarkStart w:id="50" w:name="maliyet-modelleme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Maliyet Modelleme</w:t>
      </w:r>
    </w:p>
    <w:p>
      <w:pPr>
        <w:pStyle w:val="FirstParagraph"/>
      </w:pPr>
      <w:r>
        <w:t xml:space="preserve">Her saldÄ±rÄ± adÄ±mÄ±nÄ±n bir maliyeti vardÄ±r. Bu maliyetler saldÄ±rganÄ±n hedefe ulaÅŸmasÄ±nÄ± zorlaÅŸtÄ±rmak iÃ§in hesaplanabilir. Bir saldÄ±rÄ± aÄŸacÄ±nda, maliyetler her bir dÃ¼ÄŸÃ¼me atanÄ±r ve en az maliyetli yol hesaplanÄ±r.</w:t>
      </w:r>
    </w:p>
    <w:bookmarkStart w:id="49" w:name="uygulama-8"/>
    <w:p>
      <w:pPr>
        <w:pStyle w:val="Heading4"/>
      </w:pPr>
      <w:r>
        <w:t xml:space="preserve">Uygulama: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saldÄ±rÄ± aÄŸacÄ±nda her adÄ±mÄ±n maliyetini hesaplayan bir simÃ¼lasyon geliÅŸtirin. En dÃ¼ÅŸÃ¼k maliyetle hedefe ulaÅŸmayÄ± simÃ¼le edin.</w:t>
      </w:r>
    </w:p>
    <w:bookmarkEnd w:id="49"/>
    <w:bookmarkEnd w:id="50"/>
    <w:bookmarkEnd w:id="51"/>
    <w:bookmarkStart w:id="58" w:name="saldärä-yãntemleri-attack-methods"/>
    <w:p>
      <w:pPr>
        <w:pStyle w:val="Heading2"/>
      </w:pPr>
      <w:r>
        <w:rPr>
          <w:bCs/>
          <w:b/>
        </w:rPr>
        <w:t xml:space="preserve">SaldÄ±rÄ± YÃ¶ntemleri (Attack Methods)</w:t>
      </w:r>
    </w:p>
    <w:bookmarkStart w:id="53" w:name="dinamik-analiz-dynamic-analysis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Dinamik Analiz (Dynamic Analysis)</w:t>
      </w:r>
    </w:p>
    <w:p>
      <w:pPr>
        <w:pStyle w:val="FirstParagraph"/>
      </w:pPr>
      <w:r>
        <w:t xml:space="preserve">Bir programÄ±n Ã§alÄ±ÅŸÄ±rken hangi bÃ¶lÃ¼mlerinin tetiklendiÄŸini ve hangi girdilerle nasÄ±l davranÄ±ÅŸlar sergilediÄŸini anlamaya yarar.</w:t>
      </w:r>
    </w:p>
    <w:bookmarkStart w:id="52" w:name="uygulama-9"/>
    <w:p>
      <w:pPr>
        <w:pStyle w:val="Heading4"/>
      </w:pPr>
      <w:r>
        <w:t xml:space="preserve">Uygulama: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yazÄ±lÄ±mÄ±n Ã§alÄ±ÅŸma zamanÄ±nda hangi iÅŸlevlerin Ã§aÄŸrÄ±ldÄ±ÄŸÄ±nÄ± izleyen ve bu iÅŸlevlerin hangi girdilerle tetiklendiÄŸini gÃ¶steren bir izleyici oluÅŸturun.</w:t>
      </w:r>
    </w:p>
    <w:bookmarkEnd w:id="52"/>
    <w:bookmarkEnd w:id="53"/>
    <w:bookmarkStart w:id="55" w:name="statik-analiz-static-analysis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Statik Analiz (Static Analysis)</w:t>
      </w:r>
    </w:p>
    <w:p>
      <w:pPr>
        <w:pStyle w:val="FirstParagraph"/>
      </w:pPr>
      <w:r>
        <w:t xml:space="preserve">Bir programÄ±n kaynak kodu veya derlenmiÅŸ halinin analiz edilmesi iÅŸlemidir. Bu analiz ile potansiyel gÃ¼venlik aÃ§Ä±klarÄ± belirlenir.</w:t>
      </w:r>
    </w:p>
    <w:bookmarkStart w:id="54" w:name="uygulama-10"/>
    <w:p>
      <w:pPr>
        <w:pStyle w:val="Heading4"/>
      </w:pPr>
      <w:r>
        <w:t xml:space="preserve">Uygulama: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Bir disassembler kullanarak, basit bir programÄ±n derlenmiÅŸ kodunu analiz edin ve zayÄ±f noktalarÄ± tespit edin.</w:t>
      </w:r>
    </w:p>
    <w:bookmarkEnd w:id="54"/>
    <w:bookmarkEnd w:id="55"/>
    <w:bookmarkStart w:id="57" w:name="program-dã¼zenleme-editing-phas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Program DÃ¼zenleme (Editing Phase)</w:t>
      </w:r>
    </w:p>
    <w:p>
      <w:pPr>
        <w:pStyle w:val="FirstParagraph"/>
      </w:pPr>
      <w:r>
        <w:t xml:space="preserve">Bir saldÄ±rgan, yazÄ±lÄ±mÄ±n iÃ§ iÅŸleyiÅŸini anladÄ±ktan sonra, lisans denetimlerini devre dÄ±ÅŸÄ± bÄ±rakmak veya kÄ±sÄ±tlamalarÄ± kaldÄ±rmak iÃ§in programÄ± dÃ¼zenleyebilir.</w:t>
      </w:r>
    </w:p>
    <w:bookmarkStart w:id="56" w:name="uygulama-11"/>
    <w:p>
      <w:pPr>
        <w:pStyle w:val="Heading4"/>
      </w:pPr>
      <w:r>
        <w:t xml:space="preserve">Uygulama: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Lisans denetimini atlamak iÃ§in bir programÄ±n ikili dosyasÄ±nÄ± dÃ¼zenleyin. Hangi kÄ±sÄ±tlamalarÄ±n kaldÄ±rÄ±ldÄ±ÄŸÄ±nÄ± izleyin.</w:t>
      </w:r>
    </w:p>
    <w:bookmarkEnd w:id="56"/>
    <w:bookmarkEnd w:id="57"/>
    <w:bookmarkEnd w:id="58"/>
    <w:bookmarkStart w:id="60" w:name="gã¼venli-äletiåÿim-hedefleri"/>
    <w:p>
      <w:pPr>
        <w:pStyle w:val="Heading2"/>
      </w:pPr>
      <w:r>
        <w:rPr>
          <w:bCs/>
          <w:b/>
        </w:rPr>
        <w:t xml:space="preserve">GÃ¼venli Ä°letiÅŸim Hedefleri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KarÅŸÄ±lÄ±klÄ± Kimlik DoÄŸrulama:</w:t>
      </w:r>
      <w:r>
        <w:t xml:space="preserve"> </w:t>
      </w:r>
      <w:r>
        <w:t xml:space="preserve">Ä°letiÅŸime giren iki tarafÄ±n birbirini doÄŸrulamasÄ±.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Anahtar Ä°ptali:</w:t>
      </w:r>
      <w:r>
        <w:t xml:space="preserve"> </w:t>
      </w:r>
      <w:r>
        <w:t xml:space="preserve">GeÃ§ersiz anahtarlarÄ±n iptal edilmesi.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YÃ¼ksek Performans:</w:t>
      </w:r>
      <w:r>
        <w:t xml:space="preserve"> </w:t>
      </w:r>
      <w:r>
        <w:t xml:space="preserve">GÃ¼venli iletiÅŸimde hÄ±z ve dÃ¼ÅŸÃ¼k gecikme sÃ¼resi esastÄ±r.</w:t>
      </w:r>
    </w:p>
    <w:bookmarkStart w:id="59" w:name="uygulama-12"/>
    <w:p>
      <w:pPr>
        <w:pStyle w:val="Heading4"/>
      </w:pPr>
      <w:r>
        <w:t xml:space="preserve">Uygulama: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Ä°ki tarafÄ±n karÅŸÄ±lÄ±klÄ± olarak birbirini doÄŸrulamasÄ±nÄ± saÄŸlayan basit bir kimlik doÄŸrulama protokolÃ¼ oluÅŸturun.</w:t>
      </w:r>
    </w:p>
    <w:bookmarkEnd w:id="59"/>
    <w:bookmarkEnd w:id="60"/>
    <w:bookmarkStart w:id="63" w:name="haftanän-ãzeti-ve-gelecek-hafta"/>
    <w:p>
      <w:pPr>
        <w:pStyle w:val="Heading2"/>
      </w:pPr>
      <w:r>
        <w:rPr>
          <w:bCs/>
          <w:b/>
        </w:rPr>
        <w:t xml:space="preserve">HaftanÄ±n Ã–zeti ve Gelecek Hafta</w:t>
      </w:r>
    </w:p>
    <w:bookmarkStart w:id="61" w:name="bu-hafta"/>
    <w:p>
      <w:pPr>
        <w:pStyle w:val="Heading3"/>
      </w:pPr>
      <w:r>
        <w:t xml:space="preserve">Bu Hafta: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Uygulama Koruma PlanÄ±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Bilgisayar VirÃ¼sleri ve TÃ¼rleri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SaldÄ±rÄ± AÄŸaÃ§larÄ± ve GÃ¼venlik Modelleri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SaldÄ±rÄ± YÃ¶ntemleri ve GÃ¼venli Ä°letiÅŸim Hedefleri</w:t>
      </w:r>
    </w:p>
    <w:bookmarkEnd w:id="61"/>
    <w:bookmarkStart w:id="62" w:name="gelecek-hafta"/>
    <w:p>
      <w:pPr>
        <w:pStyle w:val="Heading3"/>
      </w:pPr>
      <w:r>
        <w:t xml:space="preserve">Gelecek Hafta: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Veri GÃ¼venliÄŸi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Kriptografik Teknikler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UygulamalÄ± Åžifreleme</w:t>
      </w:r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1.pdf" TargetMode="External" /><Relationship Type="http://schemas.openxmlformats.org/officeDocument/2006/relationships/hyperlink" Id="rId23" Target="cen429-week-1.pptx" TargetMode="External" /><Relationship Type="http://schemas.openxmlformats.org/officeDocument/2006/relationships/hyperlink" Id="rId21" Target="pandoc_cen429-week-1.docx" TargetMode="External" /><Relationship Type="http://schemas.openxmlformats.org/officeDocument/2006/relationships/hyperlink" Id="rId20" Target="pandoc_cen429-week-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1.pdf" TargetMode="External" /><Relationship Type="http://schemas.openxmlformats.org/officeDocument/2006/relationships/hyperlink" Id="rId23" Target="cen429-week-1.pptx" TargetMode="External" /><Relationship Type="http://schemas.openxmlformats.org/officeDocument/2006/relationships/hyperlink" Id="rId21" Target="pandoc_cen429-week-1.docx" TargetMode="External" /><Relationship Type="http://schemas.openxmlformats.org/officeDocument/2006/relationships/hyperlink" Id="rId20" Target="pandoc_cen429-week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Hafta-1</dc:title>
  <dc:creator>Yazar: Dr. Ã–ÄŸr. Ãœyesi UÄŸur CORUH</dc:creator>
  <dc:language>en-US</dc:language>
  <cp:keywords/>
  <dcterms:created xsi:type="dcterms:W3CDTF">2024-09-26T05:14:28Z</dcterms:created>
  <dcterms:modified xsi:type="dcterms:W3CDTF">2024-09-26T05:14:28Z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charset">
    <vt:lpwstr>utf-8</vt:lpwstr>
  </property>
  <property fmtid="{D5CDD505-2E9C-101B-9397-08002B2CF9AE}" pid="6" name="date">
    <vt:lpwstr/>
  </property>
  <property fmtid="{D5CDD505-2E9C-101B-9397-08002B2CF9AE}" pid="7" name="disable-header-and-footer">
    <vt:lpwstr>False</vt:lpwstr>
  </property>
  <property fmtid="{D5CDD505-2E9C-101B-9397-08002B2CF9AE}" pid="8" name="footer">
    <vt:lpwstr>height:50px RTEU CEN429 Hafta-1</vt:lpwstr>
  </property>
  <property fmtid="{D5CDD505-2E9C-101B-9397-08002B2CF9AE}" pid="9" name="footer-center">
    <vt:lpwstr>Lisans: CC BY-NC-ND 4.0</vt:lpwstr>
  </property>
  <property fmtid="{D5CDD505-2E9C-101B-9397-08002B2CF9AE}" pid="10" name="footer-left">
    <vt:lpwstr>Â© Dr. UÄŸur CORUH</vt:lpwstr>
  </property>
  <property fmtid="{D5CDD505-2E9C-101B-9397-08002B2CF9AE}" pid="11" name="footer-right">
    <vt:lpwstr/>
  </property>
  <property fmtid="{D5CDD505-2E9C-101B-9397-08002B2CF9AE}" pid="12" name="geometry">
    <vt:lpwstr>left=2.54cm,right=2.54cm,top=1.91cm,bottom=1.91cm</vt:lpwstr>
  </property>
  <property fmtid="{D5CDD505-2E9C-101B-9397-08002B2CF9AE}" pid="13" name="header">
    <vt:lpwstr>CEN429 GÃ¼venli Programlama Dersi Ä°zlencesi</vt:lpwstr>
  </property>
  <property fmtid="{D5CDD505-2E9C-101B-9397-08002B2CF9AE}" pid="14" name="header-center">
    <vt:lpwstr/>
  </property>
  <property fmtid="{D5CDD505-2E9C-101B-9397-08002B2CF9AE}" pid="15" name="header-left">
    <vt:lpwstr/>
  </property>
  <property fmtid="{D5CDD505-2E9C-101B-9397-08002B2CF9AE}" pid="16" name="header-right">
    <vt:lpwstr/>
  </property>
  <property fmtid="{D5CDD505-2E9C-101B-9397-08002B2CF9AE}" pid="17" name="links-as-notes">
    <vt:lpwstr>True</vt:lpwstr>
  </property>
  <property fmtid="{D5CDD505-2E9C-101B-9397-08002B2CF9AE}" pid="18" name="listings-disable-line-numbers">
    <vt:lpwstr>True</vt:lpwstr>
  </property>
  <property fmtid="{D5CDD505-2E9C-101B-9397-08002B2CF9AE}" pid="19" name="listings-no-page-break">
    <vt:lpwstr>False</vt:lpwstr>
  </property>
  <property fmtid="{D5CDD505-2E9C-101B-9397-08002B2CF9AE}" pid="20" name="lof">
    <vt:lpwstr>True</vt:lpwstr>
  </property>
  <property fmtid="{D5CDD505-2E9C-101B-9397-08002B2CF9AE}" pid="21" name="logo">
    <vt:lpwstr>http://erdogan.edu.tr/Images/Uploads/MyContents/L_379-20170718142719217230.jpg</vt:lpwstr>
  </property>
  <property fmtid="{D5CDD505-2E9C-101B-9397-08002B2CF9AE}" pid="22" name="logo-width">
    <vt:lpwstr>100</vt:lpwstr>
  </property>
  <property fmtid="{D5CDD505-2E9C-101B-9397-08002B2CF9AE}" pid="23" name="lot">
    <vt:lpwstr>True</vt:lpwstr>
  </property>
  <property fmtid="{D5CDD505-2E9C-101B-9397-08002B2CF9AE}" pid="24" name="marp">
    <vt:lpwstr>True</vt:lpwstr>
  </property>
  <property fmtid="{D5CDD505-2E9C-101B-9397-08002B2CF9AE}" pid="25" name="math">
    <vt:lpwstr>katex</vt:lpwstr>
  </property>
  <property fmtid="{D5CDD505-2E9C-101B-9397-08002B2CF9AE}" pid="26" name="page-background">
    <vt:lpwstr/>
  </property>
  <property fmtid="{D5CDD505-2E9C-101B-9397-08002B2CF9AE}" pid="27" name="page-background-opacity">
    <vt:lpwstr/>
  </property>
  <property fmtid="{D5CDD505-2E9C-101B-9397-08002B2CF9AE}" pid="28" name="paginate">
    <vt:lpwstr>True</vt:lpwstr>
  </property>
  <property fmtid="{D5CDD505-2E9C-101B-9397-08002B2CF9AE}" pid="29" name="ref_link">
    <vt:lpwstr>na</vt:lpwstr>
  </property>
  <property fmtid="{D5CDD505-2E9C-101B-9397-08002B2CF9AE}" pid="30" name="style">
    <vt:lpwstr>img[alt~=“center”] { display: block; margin: 0 auto; }</vt:lpwstr>
  </property>
  <property fmtid="{D5CDD505-2E9C-101B-9397-08002B2CF9AE}" pid="31" name="subparagraph">
    <vt:lpwstr>True</vt:lpwstr>
  </property>
  <property fmtid="{D5CDD505-2E9C-101B-9397-08002B2CF9AE}" pid="32" name="subtitle">
    <vt:lpwstr>GÃ¼venli Programlamaya GiriÅŸ ve Bilgisayar VirÃ¼sleri</vt:lpwstr>
  </property>
  <property fmtid="{D5CDD505-2E9C-101B-9397-08002B2CF9AE}" pid="33" name="tags">
    <vt:lpwstr/>
  </property>
  <property fmtid="{D5CDD505-2E9C-101B-9397-08002B2CF9AE}" pid="34" name="theme">
    <vt:lpwstr>default</vt:lpwstr>
  </property>
  <property fmtid="{D5CDD505-2E9C-101B-9397-08002B2CF9AE}" pid="35" name="titlepage">
    <vt:lpwstr>True</vt:lpwstr>
  </property>
  <property fmtid="{D5CDD505-2E9C-101B-9397-08002B2CF9AE}" pid="36" name="titlepage-color">
    <vt:lpwstr>FFFFFF</vt:lpwstr>
  </property>
  <property fmtid="{D5CDD505-2E9C-101B-9397-08002B2CF9AE}" pid="37" name="titlepage-rule-color">
    <vt:lpwstr>CCCCCC</vt:lpwstr>
  </property>
  <property fmtid="{D5CDD505-2E9C-101B-9397-08002B2CF9AE}" pid="38" name="titlepage-rule-height">
    <vt:lpwstr>4</vt:lpwstr>
  </property>
  <property fmtid="{D5CDD505-2E9C-101B-9397-08002B2CF9AE}" pid="39" name="titlepage-text-color">
    <vt:lpwstr>000000</vt:lpwstr>
  </property>
</Properties>
</file>