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Hafta-9</w:t>
      </w:r>
    </w:p>
    <w:p>
      <w:pPr>
        <w:pStyle w:val="Subtitle"/>
      </w:pPr>
      <w:r>
        <w:t xml:space="preserve">Sertifikalar</w:t>
      </w:r>
      <w:r>
        <w:t xml:space="preserve"> </w:t>
      </w:r>
      <w:r>
        <w:t xml:space="preserve">ve</w:t>
      </w:r>
      <w:r>
        <w:t xml:space="preserve"> </w:t>
      </w:r>
      <w:r>
        <w:t xml:space="preserve">Åžifreleme</w:t>
      </w:r>
      <w:r>
        <w:t xml:space="preserve"> </w:t>
      </w:r>
      <w:r>
        <w:t xml:space="preserve">YÃ¶ntemleri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37" w:name="hafta-9"/>
    <w:p>
      <w:pPr>
        <w:pStyle w:val="Heading2"/>
      </w:pPr>
      <w:r>
        <w:t xml:space="preserve">Hafta-9</w:t>
      </w:r>
    </w:p>
    <w:bookmarkStart w:id="24" w:name="sertifikalar-ve-åžifreleme-yãntemleri"/>
    <w:p>
      <w:pPr>
        <w:pStyle w:val="Heading4"/>
      </w:pPr>
      <w:r>
        <w:t xml:space="preserve">Sertifikalar ve Åžifreleme YÃ¶ntemleri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Sertifikalar ve Åžifreleme YÃ¶ntemleri</w:t>
      </w:r>
    </w:p>
    <w:p>
      <w:pPr>
        <w:numPr>
          <w:ilvl w:val="0"/>
          <w:numId w:val="1002"/>
        </w:numPr>
        <w:pStyle w:val="Compact"/>
      </w:pPr>
      <w:r>
        <w:t xml:space="preserve">Simetrik ve Asimetrik Åžifreleme</w:t>
      </w:r>
    </w:p>
    <w:p>
      <w:pPr>
        <w:numPr>
          <w:ilvl w:val="0"/>
          <w:numId w:val="1002"/>
        </w:numPr>
        <w:pStyle w:val="Compact"/>
      </w:pPr>
      <w:r>
        <w:t xml:space="preserve">Dijital Ä°mzalar ve Sertifika YÃ¶netimi</w:t>
      </w:r>
    </w:p>
    <w:bookmarkEnd w:id="25"/>
    <w:bookmarkStart w:id="36" w:name="Xa03290c120c8dc40c62db860c57d84414ba7012"/>
    <w:p>
      <w:pPr>
        <w:pStyle w:val="Heading3"/>
      </w:pPr>
      <w:r>
        <w:rPr>
          <w:bCs/>
          <w:b/>
        </w:rPr>
        <w:t xml:space="preserve">Hafta-9: Sertifikalar ve Åžifreleme YÃ¶ntemleri</w:t>
      </w:r>
    </w:p>
    <w:p>
      <w:pPr>
        <w:pStyle w:val="FirstParagraph"/>
      </w:pPr>
      <w:r>
        <w:t xml:space="preserve">Bu hafta, yazÄ±lÄ±m gÃ¼venliÄŸi ve iletiÅŸimde kullanÄ±lan ÅŸifreleme yÃ¶ntemleri ile sertifikalarÄ±n temel ilkelerini inceleyeceÄŸiz. Hem asimetrik hem de simetrik ÅŸifreleme algoritmalarÄ±nÄ±, dijital sertifikalarÄ±n nasÄ±l Ã§alÄ±ÅŸtÄ±ÄŸÄ±nÄ± ve uygulama gÃ¼venliÄŸine nasÄ±l katkÄ± saÄŸladÄ±klarÄ±nÄ± keÅŸfedeceÄŸiz.</w:t>
      </w:r>
    </w:p>
    <w:bookmarkStart w:id="26" w:name="åžifreleme-yãntemlerinin-temelleri"/>
    <w:p>
      <w:pPr>
        <w:pStyle w:val="Heading4"/>
      </w:pPr>
      <w:r>
        <w:rPr>
          <w:bCs/>
          <w:b/>
        </w:rPr>
        <w:t xml:space="preserve">1. Åžifreleme YÃ¶ntemlerinin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Åžifreleme, verilerin gizliliÄŸini korumak ve yetkisiz eriÅŸimlere karÅŸÄ± koruma saÄŸlamak amacÄ±yla kullanÄ±lan bir tekniktir. Åžifreleme yÃ¶ntemleri iki ana kategoriye ayrÄ±lÄ±r: simetrik ve asimetrik.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Simetrik Åžifreleme:</w:t>
      </w:r>
      <w:r>
        <w:t xml:space="preserve"> </w:t>
      </w:r>
      <w:r>
        <w:t xml:space="preserve">AynÄ± anahtar hem ÅŸifreleme hem de ÅŸifre Ã§Ã¶zme iÅŸlemlerinde kullanÄ±lÄ±r. Ã–rnek algoritmalar: AES, DES.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Asimetrik Åžifreleme:</w:t>
      </w:r>
      <w:r>
        <w:t xml:space="preserve"> </w:t>
      </w:r>
      <w:r>
        <w:t xml:space="preserve">Ä°ki farklÄ± anahtar kullanÄ±lÄ±r. Bir anahtar ÅŸifreleme iÃ§in, diÄŸeri ise ÅŸifre Ã§Ã¶zme iÃ§in kullanÄ±lÄ±r. Ã–rnek algoritmalar: RSA, ECC.</w:t>
      </w:r>
    </w:p>
    <w:bookmarkEnd w:id="26"/>
    <w:bookmarkStart w:id="27" w:name="simetrik-åžifreleme-yãntemleri"/>
    <w:p>
      <w:pPr>
        <w:pStyle w:val="Heading4"/>
      </w:pPr>
      <w:r>
        <w:rPr>
          <w:bCs/>
          <w:b/>
        </w:rPr>
        <w:t xml:space="preserve">2. 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Simetrik ÅŸifreleme, hÄ±z ve verimlilik aÃ§Ä±sÄ±ndan asimetrik ÅŸifrelemeden daha avantajlÄ±dÄ±r, ancak anahtar paylaÅŸÄ±mÄ± sorunu vardÄ±r.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AES (Advanced Encryption Standard):</w:t>
      </w:r>
      <w:r>
        <w:t xml:space="preserve"> </w:t>
      </w:r>
      <w:r>
        <w:t xml:space="preserve">YaygÄ±n kullanÄ±lan ve oldukÃ§a gÃ¼venli bir blok ÅŸifreleme algoritmasÄ±dÄ±r. 128, 192 veya 256 bit anahtar uzunluklarÄ±yla Ã§alÄ±ÅŸÄ±r.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 (Data Encryption Standard):</w:t>
      </w:r>
      <w:r>
        <w:t xml:space="preserve"> </w:t>
      </w:r>
      <w:r>
        <w:t xml:space="preserve">Daha eski bir algoritma olup, gÃ¼nÃ¼mÃ¼zde gÃ¼venlik aÃ§Ä±klarÄ± nedeniyle artÄ±k Ã¶nerilmemektedir.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Blok Åžifreleme ve Modlar:</w:t>
      </w:r>
      <w:r>
        <w:t xml:space="preserve"> </w:t>
      </w:r>
      <w:r>
        <w:t xml:space="preserve">Blok ÅŸifreleme, veriyi sabit uzunluklardaki bloklar halinde ÅŸifreler. Ã–rneÄŸin, ECB (Electronic Codebook), CBC (Cipher Block Chaining) gibi ÅŸifreleme modlarÄ± vardÄ±r.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AES</w:t>
      </w:r>
      <w:r>
        <w:t xml:space="preserve"> </w:t>
      </w:r>
      <w:r>
        <w:t xml:space="preserve">kullanarak bir metni ÅŸifreleyip Ã§Ã¶zme iÅŸlemi.</w:t>
      </w:r>
    </w:p>
    <w:p>
      <w:pPr>
        <w:numPr>
          <w:ilvl w:val="0"/>
          <w:numId w:val="1005"/>
        </w:numPr>
        <w:pStyle w:val="Compact"/>
      </w:pPr>
      <w:r>
        <w:t xml:space="preserve">CBC modunu kullanarak bir dosyanÄ±n ÅŸifrelenmesi ve ÅŸifre Ã§Ã¶zme iÅŸlemi.</w:t>
      </w:r>
    </w:p>
    <w:bookmarkEnd w:id="27"/>
    <w:bookmarkStart w:id="28" w:name="asimetrik-åžifreleme-yãntemleri"/>
    <w:p>
      <w:pPr>
        <w:pStyle w:val="Heading4"/>
      </w:pPr>
      <w:r>
        <w:rPr>
          <w:bCs/>
          <w:b/>
        </w:rPr>
        <w:t xml:space="preserve">3. Asimetrik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Asimetrik ÅŸifrelemede iki anahtar bulunur: bir kamuya aÃ§Ä±k anahtar (public key) ve bir Ã¶zel anahtar (private key). Veri, kamuya aÃ§Ä±k anahtar ile ÅŸifrelenir ve sadece Ã¶zel anahtar ile Ã§Ã¶zÃ¼lebilir.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RSA (Rivest-Shamir-Adleman):</w:t>
      </w:r>
      <w:r>
        <w:t xml:space="preserve"> </w:t>
      </w:r>
      <w:r>
        <w:t xml:space="preserve">YaygÄ±n kullanÄ±lan asimetrik ÅŸifreleme algoritmasÄ±dÄ±r. BÃ¼yÃ¼k asal sayÄ±lara dayalÄ±dÄ±r ve hem ÅŸifreleme hem de dijital imza iÅŸlemlerinde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ECC (Elliptic Curve Cryptography):</w:t>
      </w:r>
      <w:r>
        <w:t xml:space="preserve"> </w:t>
      </w:r>
      <w:r>
        <w:t xml:space="preserve">Daha kÃ¼Ã§Ã¼k anahtar boyutlarÄ± ile RSAâ€™ya kÄ±yasla daha gÃ¼Ã§lÃ¼ gÃ¼venlik saÄŸlayan asimetrik bir ÅŸifreleme algoritmasÄ±dÄ±r.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RSA</w:t>
      </w:r>
      <w:r>
        <w:t xml:space="preserve"> </w:t>
      </w:r>
      <w:r>
        <w:t xml:space="preserve">kullanarak bir metni ÅŸifreleme ve Ã§Ã¶zme iÅŸlemi.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ECC</w:t>
      </w:r>
      <w:r>
        <w:t xml:space="preserve"> </w:t>
      </w:r>
      <w:r>
        <w:t xml:space="preserve">kullanarak dijital imza oluÅŸturma ve doÄŸrulama.</w:t>
      </w:r>
    </w:p>
    <w:bookmarkEnd w:id="28"/>
    <w:bookmarkStart w:id="29" w:name="hibrit-åžifreleme"/>
    <w:p>
      <w:pPr>
        <w:pStyle w:val="Heading4"/>
      </w:pPr>
      <w:r>
        <w:rPr>
          <w:bCs/>
          <w:b/>
        </w:rPr>
        <w:t xml:space="preserve">4. Hibrit Åžifreleme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Hibrit ÅŸifreleme, hem simetrik hem de asimetrik ÅŸifrelemeyi bir arada kullanÄ±r. Simetrik anahtarlar, asimetrik ÅŸifreleme ile gÃ¼venli bir ÅŸekilde paylaÅŸÄ±lÄ±r, ardÄ±ndan veriler simetrik anahtarla ÅŸifrelenir.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E-posta ve HTTPS gibi birÃ§ok gÃ¼venli iletiÅŸim protokolÃ¼nde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Simetrik anahtarÄ±n asimetrik olarak ÅŸifrelenmesi ve ardÄ±ndan verilerin simetrik ÅŸifre ile korunmasÄ±.</w:t>
      </w:r>
    </w:p>
    <w:p>
      <w:pPr>
        <w:numPr>
          <w:ilvl w:val="0"/>
          <w:numId w:val="1009"/>
        </w:numPr>
        <w:pStyle w:val="Compact"/>
      </w:pPr>
      <w:r>
        <w:t xml:space="preserve">Hibrit ÅŸifreleme kullanarak iki cihaz arasÄ±nda gÃ¼venli veri alÄ±ÅŸveriÅŸi.</w:t>
      </w:r>
    </w:p>
    <w:bookmarkEnd w:id="29"/>
    <w:bookmarkStart w:id="30" w:name="Xfce9053c23e744362e6bc85f7888424d186afb6"/>
    <w:p>
      <w:pPr>
        <w:pStyle w:val="Heading4"/>
      </w:pPr>
      <w:r>
        <w:rPr>
          <w:bCs/>
          <w:b/>
        </w:rPr>
        <w:t xml:space="preserve">5. Dijital Sertifikalar ve Sertifika Yetkilileri (CAs)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sertifikalar, bir kiÅŸinin veya kuruluÅŸun kimliÄŸini doÄŸrulayan elektronik belgeler olarak tanÄ±mlanabilir. Bu sertifikalar genellikle bir sertifika yetkilisi (Certificate Authority - CA) tarafÄ±ndan imzalanÄ±r ve kullanÄ±cÄ±lara gÃ¼venli bir ÅŸekilde iletilir.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X.509 SertifikasÄ±:</w:t>
      </w:r>
      <w:r>
        <w:t xml:space="preserve"> </w:t>
      </w:r>
      <w:r>
        <w:t xml:space="preserve">En yaygÄ±n kullanÄ±lan sertifika tÃ¼rÃ¼dÃ¼r.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Sertifika Yetkilisi (CA):</w:t>
      </w:r>
      <w:r>
        <w:t xml:space="preserve"> </w:t>
      </w:r>
      <w:r>
        <w:t xml:space="preserve">SertifikalarÄ± dijital olarak imzalayan gÃ¼venilir otoriteler.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Sertifika Zinciri:</w:t>
      </w:r>
      <w:r>
        <w:t xml:space="preserve"> </w:t>
      </w:r>
      <w:r>
        <w:t xml:space="preserve">SertifikalarÄ±n doÄŸrulanabilir bir hiyerarÅŸi ile baÄŸlandÄ±ÄŸÄ± yapÄ±. Her sertifika, bir Ã¼st otorite tarafÄ±ndan imzalanÄ±r.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Bir web sunucusu iÃ§in</w:t>
      </w:r>
      <w:r>
        <w:t xml:space="preserve"> </w:t>
      </w:r>
      <w:r>
        <w:rPr>
          <w:bCs/>
          <w:b/>
        </w:rPr>
        <w:t xml:space="preserve">SSL/TLS</w:t>
      </w:r>
      <w:r>
        <w:t xml:space="preserve"> </w:t>
      </w:r>
      <w:r>
        <w:t xml:space="preserve">sertifikasÄ± oluÅŸturma ve yÃ¼kleme.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X.509</w:t>
      </w:r>
      <w:r>
        <w:t xml:space="preserve"> </w:t>
      </w:r>
      <w:r>
        <w:t xml:space="preserve">sertifikalarÄ±nÄ±n doÄŸrulanmasÄ± ve gÃ¼venlik zincirinin incelenmesi.</w:t>
      </w:r>
    </w:p>
    <w:bookmarkEnd w:id="30"/>
    <w:bookmarkStart w:id="31" w:name="dijital-ämzalar"/>
    <w:p>
      <w:pPr>
        <w:pStyle w:val="Heading4"/>
      </w:pPr>
      <w:r>
        <w:rPr>
          <w:bCs/>
          <w:b/>
        </w:rPr>
        <w:t xml:space="preserve">6. Dijital Ä°mzalar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imzalar, verilerin kimliÄŸini doÄŸrulamak ve deÄŸiÅŸikliÄŸe uÄŸrayÄ±p uÄŸramadÄ±ÄŸÄ±nÄ± kontrol etmek iÃ§in kullanÄ±lÄ±r. Ä°mza, bir mesajÄ±n karmasÄ±nÄ± (hash) hesaplayarak ve bu karmayÄ± Ã¶zel bir anahtarla ÅŸifreleyerek oluÅŸturulur.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Ä°mzanÄ±n DoÄŸrulanmasÄ±:</w:t>
      </w:r>
      <w:r>
        <w:t xml:space="preserve"> </w:t>
      </w:r>
      <w:r>
        <w:t xml:space="preserve">Ä°mza, kamuya aÃ§Ä±k anahtar kullanÄ±larak doÄŸrulanabilir.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E-posta, yazÄ±lÄ±m daÄŸÄ±tÄ±mÄ±, dijital sÃ¶zleÅŸmeler.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Bir dosya iÃ§in</w:t>
      </w:r>
      <w:r>
        <w:t xml:space="preserve"> </w:t>
      </w:r>
      <w:r>
        <w:rPr>
          <w:bCs/>
          <w:b/>
        </w:rPr>
        <w:t xml:space="preserve">dijital imza</w:t>
      </w:r>
      <w:r>
        <w:t xml:space="preserve"> </w:t>
      </w:r>
      <w:r>
        <w:t xml:space="preserve">oluÅŸturma ve doÄŸrulama.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PGP/GPG</w:t>
      </w:r>
      <w:r>
        <w:t xml:space="preserve"> </w:t>
      </w:r>
      <w:r>
        <w:t xml:space="preserve">kullanarak bir mesajÄ±n imzalanmasÄ± ve doÄŸrulanmasÄ±.</w:t>
      </w:r>
    </w:p>
    <w:bookmarkEnd w:id="31"/>
    <w:bookmarkStart w:id="32" w:name="sertifika-tabanlä-kimlik-doäÿrulama"/>
    <w:p>
      <w:pPr>
        <w:pStyle w:val="Heading4"/>
      </w:pPr>
      <w:r>
        <w:rPr>
          <w:bCs/>
          <w:b/>
        </w:rPr>
        <w:t xml:space="preserve">7. Sertifika TabanlÄ± Kimlik DoÄŸrulama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Sertifikalar, Ã¶zellikle sunucular arasÄ± gÃ¼venli iletiÅŸimde kimlik doÄŸrulama iÃ§in kullanÄ±lÄ±r. Ä°stemci ve sunucu birbirlerinin sertifikalarÄ±nÄ± doÄŸrulayarak gÃ¼venli bir iletiÅŸim kanalÄ± oluÅŸturur.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SSL/TLS:</w:t>
      </w:r>
      <w:r>
        <w:t xml:space="preserve"> </w:t>
      </w:r>
      <w:r>
        <w:t xml:space="preserve">Web tarayÄ±cÄ±larÄ± ve sunucular arasÄ±ndaki gÃ¼venli iletiÅŸimde kullanÄ±lan bir protokoldÃ¼r.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Mutual Authentication:</w:t>
      </w:r>
      <w:r>
        <w:t xml:space="preserve"> </w:t>
      </w:r>
      <w:r>
        <w:t xml:space="preserve">Hem sunucu hem de istemci birbirlerini sertifikalar aracÄ±lÄ±ÄŸÄ±yla doÄŸrular.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SSL/TLS</w:t>
      </w:r>
      <w:r>
        <w:t xml:space="preserve"> </w:t>
      </w:r>
      <w:r>
        <w:t xml:space="preserve">kullanarak gÃ¼venli bir baÄŸlantÄ± kurulmasÄ±.</w:t>
      </w:r>
    </w:p>
    <w:p>
      <w:pPr>
        <w:numPr>
          <w:ilvl w:val="0"/>
          <w:numId w:val="1015"/>
        </w:numPr>
        <w:pStyle w:val="Compact"/>
      </w:pPr>
      <w:r>
        <w:t xml:space="preserve">Sertifika tabanlÄ± Ã§ift taraflÄ± kimlik doÄŸrulama senaryosu uygulama.</w:t>
      </w:r>
    </w:p>
    <w:bookmarkEnd w:id="32"/>
    <w:bookmarkStart w:id="33" w:name="X940fb91757de2de3dc5fb959025c0e0c0331377"/>
    <w:p>
      <w:pPr>
        <w:pStyle w:val="Heading4"/>
      </w:pPr>
      <w:r>
        <w:rPr>
          <w:bCs/>
          <w:b/>
        </w:rPr>
        <w:t xml:space="preserve">8. PKI (Public Key Infrastructure - AÃ§Ä±k Anahtar AltyapÄ±sÄ±)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PKI, dijital sertifikalarÄ±n oluÅŸturulmasÄ±, daÄŸÄ±tÄ±lmasÄ±, yÃ¶netilmesi ve doÄŸrulanmasÄ± sÃ¼reÃ§lerini iÃ§eren bir yapÄ±dÄ±r. PKI, gÃ¼venli iletiÅŸim saÄŸlamak iÃ§in gerekli anahtar Ã§iftlerinin ve sertifikalarÄ±n yÃ¶netimini saÄŸlar.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BileÅŸenler:</w:t>
      </w:r>
      <w:r>
        <w:t xml:space="preserve"> </w:t>
      </w:r>
      <w:r>
        <w:t xml:space="preserve">CA (Certificate Authority), RA (Registration Authority), CRL (Certificate Revocation List), OCSP (Online Certificate Status Protocol).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SSL/TLS, VPN, e-posta gÃ¼venliÄŸi, kod imzalama.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PKI</w:t>
      </w:r>
      <w:r>
        <w:t xml:space="preserve"> </w:t>
      </w:r>
      <w:r>
        <w:t xml:space="preserve">kullanarak bir sertifika yÃ¶netim altyapÄ±sÄ± kurma.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OCSP</w:t>
      </w:r>
      <w:r>
        <w:t xml:space="preserve"> </w:t>
      </w:r>
      <w:r>
        <w:t xml:space="preserve">ve</w:t>
      </w:r>
      <w:r>
        <w:t xml:space="preserve"> </w:t>
      </w:r>
      <w:r>
        <w:rPr>
          <w:bCs/>
          <w:b/>
        </w:rPr>
        <w:t xml:space="preserve">CRL</w:t>
      </w:r>
      <w:r>
        <w:t xml:space="preserve"> </w:t>
      </w:r>
      <w:r>
        <w:t xml:space="preserve">ile sertifika iptallerinin kontrol edilmesi.</w:t>
      </w:r>
    </w:p>
    <w:bookmarkEnd w:id="33"/>
    <w:bookmarkStart w:id="34" w:name="X04ed3d692f4fae6d812d420545ab839ce806261"/>
    <w:p>
      <w:pPr>
        <w:pStyle w:val="Heading4"/>
      </w:pPr>
      <w:r>
        <w:rPr>
          <w:bCs/>
          <w:b/>
        </w:rPr>
        <w:t xml:space="preserve">9. Beyaz Kutu Kriptografisi (Whitebox Cryptography)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ÅŸifreleme algoritmalarÄ±nÄ±n aÃ§Ä±k bir sistemde gÃ¼venli bir ÅŸekilde uygulanmasÄ±nÄ± saÄŸlar. Bu teknikle, ÅŸifreleme iÅŸlemleri sÄ±rasÄ±nda anahtarlar ve diÄŸer hassas bilgiler koruma altÄ±nda tutulur.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Whitebox AES/DES:</w:t>
      </w:r>
      <w:r>
        <w:t xml:space="preserve"> </w:t>
      </w:r>
      <w:r>
        <w:t xml:space="preserve">AES ve DES gibi simetrik ÅŸifreleme algoritmalarÄ±nÄ±n beyaz kutu ortamlarÄ±nda uygulanmasÄ±.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 AlanÄ±:</w:t>
      </w:r>
      <w:r>
        <w:t xml:space="preserve"> </w:t>
      </w:r>
      <w:r>
        <w:t xml:space="preserve">Dijital hak yÃ¶netimi (DRM), mobil uygulama gÃ¼venliÄŸi.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kullanarak bir dosya ÅŸifreleme iÅŸlemi gerÃ§ekleÅŸtirmek.</w:t>
      </w:r>
    </w:p>
    <w:p>
      <w:pPr>
        <w:numPr>
          <w:ilvl w:val="0"/>
          <w:numId w:val="1019"/>
        </w:numPr>
        <w:pStyle w:val="Compact"/>
      </w:pPr>
      <w:r>
        <w:t xml:space="preserve">Whitebox kriptografi ile hassas verileri koruma altÄ±na almak.</w:t>
      </w:r>
    </w:p>
    <w:bookmarkEnd w:id="34"/>
    <w:bookmarkStart w:id="35" w:name="sertifika-ve-anahtar-yãnetimi"/>
    <w:p>
      <w:pPr>
        <w:pStyle w:val="Heading4"/>
      </w:pPr>
      <w:r>
        <w:rPr>
          <w:bCs/>
          <w:b/>
        </w:rPr>
        <w:t xml:space="preserve">10. Sertifika ve Anahtar YÃ¶netimi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SertifikalarÄ±n ve kriptografik anahtarlarÄ±n etkin bir ÅŸekilde yÃ¶netilmesi, gÃ¼venli sistemlerin temel yapÄ± taÅŸlarÄ±ndan biridir. SertifikalarÄ±n zamanÄ±nda yenilenmesi, iptal edilmesi ve saklanmasÄ±, gÃ¼venli bir iletiÅŸim ortamÄ± iÃ§in kritik Ã¶neme sahiptir.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SertifikalarÄ±n otomatik olarak yenilenmesi ve eski sertifikalarÄ±n iptal edilmesi (CRL veya OCSP kullanÄ±mÄ±).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Anahtar yÃ¶netim sistemleri</w:t>
      </w:r>
      <w:r>
        <w:t xml:space="preserve"> </w:t>
      </w:r>
      <w:r>
        <w:t xml:space="preserve">(Key Management Systems) ile anahtarlarÄ±n gÃ¼venli bir ÅŸekilde yÃ¶netilmesi.</w:t>
      </w:r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9.pdf" TargetMode="External" /><Relationship Type="http://schemas.openxmlformats.org/officeDocument/2006/relationships/hyperlink" Id="rId23" Target="cen429-week-9.pptx" TargetMode="External" /><Relationship Type="http://schemas.openxmlformats.org/officeDocument/2006/relationships/hyperlink" Id="rId21" Target="pandoc_cen429-week-9.docx" TargetMode="External" /><Relationship Type="http://schemas.openxmlformats.org/officeDocument/2006/relationships/hyperlink" Id="rId20" Target="pandoc_cen429-week-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9.pdf" TargetMode="External" /><Relationship Type="http://schemas.openxmlformats.org/officeDocument/2006/relationships/hyperlink" Id="rId23" Target="cen429-week-9.pptx" TargetMode="External" /><Relationship Type="http://schemas.openxmlformats.org/officeDocument/2006/relationships/hyperlink" Id="rId21" Target="pandoc_cen429-week-9.docx" TargetMode="External" /><Relationship Type="http://schemas.openxmlformats.org/officeDocument/2006/relationships/hyperlink" Id="rId20" Target="pandoc_cen429-week-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Hafta-9</dc:title>
  <dc:creator>Yazar: Dr. Ã–ÄŸr. Ãœyesi UÄŸur CORUH</dc:creator>
  <dc:language>tr-TR</dc:language>
  <cp:keywords/>
  <dcterms:created xsi:type="dcterms:W3CDTF">2024-09-26T05:15:28Z</dcterms:created>
  <dcterms:modified xsi:type="dcterms:W3CDTF">2024-09-26T05:15:28Z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Hafta-9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Åžifreleme YÃ¶ntemleri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Sertifikalar ve Åžifreleme YÃ¶ntemleri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