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cep-tayyip-erdoğan-university"/>
    <w:p>
      <w:pPr>
        <w:pStyle w:val="Heading1"/>
      </w:pPr>
      <w:r>
        <w:t xml:space="preserve">Recep Tayyip Erdoğan University</w:t>
      </w:r>
    </w:p>
    <w:bookmarkStart w:id="22" w:name="Xf1278dab5c81dc14e56b33cd99aad4d5652b466"/>
    <w:p>
      <w:pPr>
        <w:pStyle w:val="Heading2"/>
      </w:pPr>
      <w:r>
        <w:t xml:space="preserve">Faculty of Engineering and Architecture — Computer Engineering</w:t>
      </w:r>
    </w:p>
    <w:bookmarkStart w:id="21" w:name="cen429-secure-programming-syllabus"/>
    <w:p>
      <w:pPr>
        <w:pStyle w:val="Heading3"/>
      </w:pPr>
      <w:r>
        <w:t xml:space="preserve">CEN429 Secure Programming — Syllabus</w:t>
      </w:r>
    </w:p>
    <w:bookmarkStart w:id="20" w:name="fall-semester-2026-2027"/>
    <w:p>
      <w:pPr>
        <w:pStyle w:val="Heading4"/>
      </w:pPr>
      <w:r>
        <w:t xml:space="preserve">Fall Semester, 2026-2027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Asst. Prof. Dr. 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subject line must start with</w:t>
            </w:r>
            <w:r>
              <w:t xml:space="preserve"> </w:t>
            </w:r>
            <w:r>
              <w:rPr>
                <w:b/>
                <w:bCs/>
              </w:rPr>
              <w:t xml:space="preserve">[CEN429]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By appointment by e-mail; meetings in the office or online with the university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 day, time, room</w:t>
            </w:r>
          </w:p>
        </w:tc>
        <w:tc>
          <w:tcPr/>
          <w:p>
            <w:pPr>
              <w:pStyle w:val="Compact"/>
            </w:pPr>
            <w:r>
              <w:t xml:space="preserve">Friday 09:00–12:00 · İİBF &amp; Faculty of Law Building,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website</w:t>
            </w:r>
          </w:p>
        </w:tc>
        <w:tc>
          <w:tcPr/>
          <w:p>
            <w:pPr>
              <w:pStyle w:val="Compact"/>
            </w:pPr>
            <w:r>
              <w:t xml:space="preserve">https://ucoruh.github.io/cen429-secure-programming/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class</w:t>
            </w:r>
          </w:p>
        </w:tc>
        <w:tc>
          <w:tcPr/>
          <w:p>
            <w:pPr>
              <w:pStyle w:val="Compact"/>
            </w:pPr>
            <w:r>
              <w:t xml:space="preserve">A new class is opened every term; the class code is announced in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/ semester</w:t>
            </w:r>
          </w:p>
        </w:tc>
        <w:tc>
          <w:tcPr/>
          <w:p>
            <w:pPr>
              <w:pStyle w:val="Compact"/>
            </w:pPr>
            <w:r>
              <w:t xml:space="preserve">Elective · 7th semester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hours / credit / ECTS</w:t>
            </w:r>
          </w:p>
        </w:tc>
        <w:tc>
          <w:tcPr/>
          <w:p>
            <w:pPr>
              <w:pStyle w:val="Compact"/>
            </w:pPr>
            <w:r>
              <w:t xml:space="preserve">Theory 3 h · Credit 3 · ECTS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CEN107 Algorithms and Programming I (former code CE103) — details: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Prerequisites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course-description"/>
    <w:p>
      <w:pPr>
        <w:pStyle w:val="Heading2"/>
      </w:pPr>
      <w:r>
        <w:t xml:space="preserve">A. Course Description</w:t>
      </w:r>
    </w:p>
    <w:p>
      <w:pPr>
        <w:pStyle w:val="FirstParagraph"/>
      </w:pPr>
      <w:r>
        <w:t xml:space="preserve">This course offers a comprehensive approach to understanding secure software development techniques. Students learn</w:t>
      </w:r>
      <w:r>
        <w:t xml:space="preserve"> </w:t>
      </w:r>
      <w:r>
        <w:t xml:space="preserve">software protection methods to address common vulnerabilities such as buffer overflows, memory leaks and injection</w:t>
      </w:r>
      <w:r>
        <w:t xml:space="preserve"> </w:t>
      </w:r>
      <w:r>
        <w:t xml:space="preserve">attacks: data security and cryptography, code hardening for C/C++ and Java, runtime application self-protection</w:t>
      </w:r>
      <w:r>
        <w:t xml:space="preserve"> </w:t>
      </w:r>
      <w:r>
        <w:t xml:space="preserve">(RASP), code obfuscation and diversification, white-box cryptography, security standards and penetration test</w:t>
      </w:r>
      <w:r>
        <w:t xml:space="preserve"> </w:t>
      </w:r>
      <w:r>
        <w:t xml:space="preserve">planning. The course focuses on real-world applications and best practices in secure software development. Each topic</w:t>
      </w:r>
      <w:r>
        <w:t xml:space="preserve"> </w:t>
      </w:r>
      <w:r>
        <w:t xml:space="preserve">follows the order vulnerable code → attack → fix and is reinforced by in-class exercises and by a term project run as</w:t>
      </w:r>
      <w:r>
        <w:t xml:space="preserve"> </w:t>
      </w:r>
      <w:r>
        <w:t xml:space="preserve">if it were going through a certification process.</w:t>
      </w:r>
    </w:p>
    <w:p>
      <w:r>
        <w:pict>
          <v:rect style="width:0;height:1.5pt" o:hralign="center" o:hrstd="t" o:hr="t"/>
        </w:pict>
      </w:r>
    </w:p>
    <w:bookmarkEnd w:id="25"/>
    <w:bookmarkStart w:id="27" w:name="b.-learning-outcomes"/>
    <w:p>
      <w:pPr>
        <w:pStyle w:val="Heading2"/>
      </w:pPr>
      <w:r>
        <w:t xml:space="preserve">B. Learning Outcomes</w:t>
      </w:r>
    </w:p>
    <w:p>
      <w:pPr>
        <w:pStyle w:val="FirstParagraph"/>
      </w:pPr>
      <w:r>
        <w:t xml:space="preserve">A student who completes this course successfully: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Identifies and classifies common software vulnerabilities (buffer overflow, injection attacks, memory leaks,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Explains basic encryption methods (symmetric/asymmetric, hash functions) and secure communication principles (SSL/TLS) for protecting sensitive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Explains code hardening techniques (input validation, secure memory management, RASP, code obfuscation) and applies them to different languages (C/C++, Java).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Explains the principles of building secure communication channels using encryption and authentication mechanisms.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Creates a software plan using secure software design principles (least privilege, defence in depth, etc.) and defence strategies.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Knows basic security review and vulnerability assessment methods for detecting software vulnerabilities.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Knows secure programming standards (e.g. ETSI, EMV, FIPS) and the principles of penetration test planning.</w:t>
            </w:r>
          </w:p>
        </w:tc>
      </w:tr>
    </w:tbl>
    <w:bookmarkStart w:id="26" w:name="X8664d3ebde3fd601a87e584f5729272c2abc229"/>
    <w:p>
      <w:pPr>
        <w:pStyle w:val="Heading3"/>
      </w:pPr>
      <w:r>
        <w:t xml:space="preserve">Contribution of learning outcomes to program outcomes (0–5)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PO.1</w:t>
            </w:r>
          </w:p>
        </w:tc>
        <w:tc>
          <w:tcPr/>
          <w:p>
            <w:pPr>
              <w:pStyle w:val="Compact"/>
            </w:pPr>
            <w:r>
              <w:t xml:space="preserve">PO.2</w:t>
            </w:r>
          </w:p>
        </w:tc>
        <w:tc>
          <w:tcPr/>
          <w:p>
            <w:pPr>
              <w:pStyle w:val="Compact"/>
            </w:pPr>
            <w:r>
              <w:t xml:space="preserve">PO.3</w:t>
            </w:r>
          </w:p>
        </w:tc>
        <w:tc>
          <w:tcPr/>
          <w:p>
            <w:pPr>
              <w:pStyle w:val="Compact"/>
            </w:pPr>
            <w:r>
              <w:t xml:space="preserve">PO.4</w:t>
            </w:r>
          </w:p>
        </w:tc>
        <w:tc>
          <w:tcPr/>
          <w:p>
            <w:pPr>
              <w:pStyle w:val="Compact"/>
            </w:pPr>
            <w:r>
              <w:t xml:space="preserve">PO.5</w:t>
            </w:r>
          </w:p>
        </w:tc>
        <w:tc>
          <w:tcPr/>
          <w:p>
            <w:pPr>
              <w:pStyle w:val="Compact"/>
            </w:pPr>
            <w:r>
              <w:t xml:space="preserve">PO.6</w:t>
            </w:r>
          </w:p>
        </w:tc>
        <w:tc>
          <w:tcPr/>
          <w:p>
            <w:pPr>
              <w:pStyle w:val="Compact"/>
            </w:pPr>
            <w:r>
              <w:t xml:space="preserve">PO.7</w:t>
            </w:r>
          </w:p>
        </w:tc>
        <w:tc>
          <w:tcPr/>
          <w:p>
            <w:pPr>
              <w:pStyle w:val="Compact"/>
            </w:pPr>
            <w:r>
              <w:t xml:space="preserve">PO.8</w:t>
            </w:r>
          </w:p>
        </w:tc>
        <w:tc>
          <w:tcPr/>
          <w:p>
            <w:pPr>
              <w:pStyle w:val="Compact"/>
            </w:pPr>
            <w:r>
              <w:t xml:space="preserve">PO.9</w:t>
            </w:r>
          </w:p>
        </w:tc>
        <w:tc>
          <w:tcPr/>
          <w:p>
            <w:pPr>
              <w:pStyle w:val="Compact"/>
            </w:pPr>
            <w:r>
              <w:t xml:space="preserve">PO.10</w:t>
            </w:r>
          </w:p>
        </w:tc>
        <w:tc>
          <w:tcPr/>
          <w:p>
            <w:pPr>
              <w:pStyle w:val="Compact"/>
            </w:pPr>
            <w:r>
              <w:t xml:space="preserve">PO.11</w:t>
            </w:r>
          </w:p>
        </w:tc>
        <w:tc>
          <w:tcPr/>
          <w:p>
            <w:pPr>
              <w:pStyle w:val="Compact"/>
            </w:pPr>
            <w:r>
              <w:t xml:space="preserve">PO.12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PO.2 Problem solving · PO.3 Design · PO.4 Modern tools and techniques · PO.5 Research and experimentation ·</w:t>
      </w:r>
      <w:r>
        <w:t xml:space="preserve"> </w:t>
      </w:r>
      <w:r>
        <w:t xml:space="preserve">PO.8 Communication · PO.9 Social awareness · PO.11 Ethics and standards · PO.12 Project and risk management.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weekly-schedule"/>
    <w:p>
      <w:pPr>
        <w:pStyle w:val="Heading2"/>
      </w:pPr>
      <w:r>
        <w:t xml:space="preserve">C. Weekly Schedule</w:t>
      </w:r>
    </w:p>
    <w:p>
      <w:pPr>
        <w:pStyle w:val="FirstParagraph"/>
      </w:pPr>
      <w:r>
        <w:t xml:space="preserve">Rule for all assessments:</w:t>
      </w:r>
      <w:r>
        <w:t xml:space="preserve"> </w:t>
      </w:r>
      <w:r>
        <w:rPr>
          <w:b/>
          <w:bCs/>
        </w:rPr>
        <w:t xml:space="preserve">project demonstrations take place in the week just before the midterm and final exam</w:t>
      </w:r>
      <w:r>
        <w:rPr>
          <w:b/>
          <w:bCs/>
        </w:rPr>
        <w:t xml:space="preserve"> </w:t>
      </w:r>
      <w:r>
        <w:rPr>
          <w:b/>
          <w:bCs/>
        </w:rPr>
        <w:t xml:space="preserve">weeks; quizzes take place inside the midterm and final exam weeks</w:t>
      </w:r>
      <w:r>
        <w:t xml:space="preserve"> </w:t>
      </w:r>
      <w:r>
        <w:t xml:space="preserve">so that every student can attend. Topics follow</w:t>
      </w:r>
      <w:r>
        <w:t xml:space="preserve"> </w:t>
      </w:r>
      <w:r>
        <w:t xml:space="preserve">the order defined in ritim.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(make-up 30.09)</w:t>
            </w:r>
          </w:p>
        </w:tc>
        <w:tc>
          <w:tcPr/>
          <w:p>
            <w:pPr>
              <w:pStyle w:val="Compact"/>
            </w:pPr>
            <w:r>
              <w:t xml:space="preserve">Course plan and communication. Introduction to secure programming: security goals (confidentiality, integrity, availability), attacker model, threat modelling (attack trees, STRIDE). Overview of application protection; buffer overflows and prevention techniques; memory management and security; secure processing with protected code partitioning and encryption. Preparing an application protection plan.</w:t>
            </w:r>
          </w:p>
        </w:tc>
        <w:tc>
          <w:tcPr/>
          <w:p>
            <w:pPr>
              <w:pStyle w:val="Compact"/>
            </w:pPr>
            <w:r>
              <w:t xml:space="preserve">1, 5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Computer viruses and malware: virus types (program, macro, boot sector), worms and trojans; countermeasures against viruses. Attack trees and security models (Bell–LaPadula, Biba, Clark–Wilson). Classifying software vulnerabilities: CWE and the CWE Top 25, OWASP Top 10, CVE and CVSS.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Data security: in transit, at rest and in use. Encryption basics (symmetric/asymmetric, hash functions, authenticated encryption); using SSL/TLS and the TLS 1.3 handshake; certificate pinning; introduction to white-box cryptography applications; dynamic key management and session keys; data masking techniques; secure erasure of sensitive data in memory.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Code hardening (C/C++): secure memory management and secure coding rules (SEI CERT C/C++); buffer overflow, use-after-free and integer overflow examples; sanitizers (AddressSanitizer, UndefinedBehaviorSanitizer) and an introduction to fuzzing; compiler and operating system protections (stack canaries, ASLR, DEP/NX, CFI, SafeStack); control flow flattening; function name obfuscation; memory allocation obfuscation; dynamic encryption techniques.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Code hardening (Java/interpreted languages): input validation and defence against injection attacks (SQL, command, path traversal; parameterised queries; SEI CERT Oracle Java); code obfuscation with ProGuard and R8; dynamic method obfuscation; static string obfuscation and protection; advanced ProGuard rules; dependency security and the software bill of materials (SBOM).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Runtime application self-protection (RASP) (C/C++): root and emulator detection; APK signature verification; runtime code block integrity (checksum) checks; debugger detection and attach prevention; hook attack detection; dynamic memory protection and memory monitoring detection; protection against dynamic analysis tools; responses when tampering is detected.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project demonstrations</w:t>
            </w:r>
            <w:r>
              <w:t xml:space="preserve"> </w:t>
            </w:r>
            <w:r>
              <w:t xml:space="preserve">and midterm project report submission.</w:t>
            </w:r>
          </w:p>
        </w:tc>
        <w:tc>
          <w:tcPr/>
          <w:p>
            <w:pPr>
              <w:pStyle w:val="Compact"/>
            </w:pPr>
            <w:r>
              <w:t xml:space="preserve">1, 2, 3, 5, 7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week — Quiz-1</w:t>
            </w:r>
            <w:r>
              <w:t xml:space="preserve"> </w:t>
            </w:r>
            <w:r>
              <w:t xml:space="preserve">(weeks 1–6).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Advanced code obfuscation and diversification: dynamic control flow obfuscation; opaque predicates, bogus control flow and dead code insertion; program obfuscation techniques (data encoding, virtualisation-based obfuscation); dynamic function calls and runtime optimisations; measuring obfuscation (potency, resilience, cost).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Certificates and cryptographic methods (AES, RSA, PKI): AES and RSA encryption, modes of operation and padding; data integrity with HMAC; creating and verifying digital signatures; PKI components (CA, RA, certificate chain); creating X.509 certificates (OpenSSL); certificate revocation (CRL, OCSP); the key distribution problem.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White-box cryptography: white-box and black-box attacker models; white-box AES and DES implementations (table-based); key protection with white-box cryptography; known attacks (differential computation and fault analysis) and countermeasures; software-based security solutions (e.g. a software security module with SoftHSM).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Security certifications and penetration test planning: ETSI and EMV security standards; security testing under PCI DSS and ISO/IEC 27001; security review and vulnerability assessment (code review, static and dynamic analysis, fuzzing); penetration test plan: scope, rules of engagement, methodology (OWASP WSTG and MASTG, PTES) and reporting.</w:t>
            </w:r>
          </w:p>
        </w:tc>
        <w:tc>
          <w:tcPr/>
          <w:p>
            <w:pPr>
              <w:pStyle w:val="Compact"/>
            </w:pPr>
            <w:r>
              <w:t xml:space="preserve">5, 6, 7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Security requirements: ETSI, GSMA and EMV security requirements; Common Criteria (ISO/IEC 15408) and EAL levels; FIPS 140-3 requirements; turning requirements into the software plan and asset management.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Tigress and diversification: C source transformations with Tigress (control flow flattening, virtualisation, literal and arithmetic encoding, opaque predicates, function split and merge); combining obfuscation methods; diversification to produce a different binary for each copy; defending against attacks and evaluating how well obfuscated code resists analysis.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project demonstrations</w:t>
            </w:r>
            <w:r>
              <w:t xml:space="preserve"> </w:t>
            </w:r>
            <w:r>
              <w:t xml:space="preserve">and final project report submission.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 period — Quiz-2</w:t>
            </w:r>
            <w:r>
              <w:t xml:space="preserve"> </w:t>
            </w:r>
            <w:r>
              <w:t xml:space="preserve">(weeks 9–14).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Enrichment topics covered in the course notes as optional reading: memory-safe languages (Rust) and their use</w:t>
      </w:r>
      <w:r>
        <w:t xml:space="preserve"> </w:t>
      </w:r>
      <w:r>
        <w:t xml:space="preserve">alongside C/C++, the secure software development life cycle (NIST SSDF), an introduction to side-channel attacks,</w:t>
      </w:r>
      <w:r>
        <w:t xml:space="preserve"> </w:t>
      </w:r>
      <w:r>
        <w:t xml:space="preserve">and examining obfuscated code with reverse engineering tools (Ghidra).</w:t>
      </w:r>
    </w:p>
    <w:p>
      <w:r>
        <w:pict>
          <v:rect style="width:0;height:1.5pt" o:hralign="center" o:hrstd="t" o:hr="t"/>
        </w:pict>
      </w:r>
    </w:p>
    <w:bookmarkEnd w:id="44"/>
    <w:bookmarkStart w:id="45" w:name="d.-textbooks-software-and-equipment"/>
    <w:p>
      <w:pPr>
        <w:pStyle w:val="Heading2"/>
      </w:pPr>
      <w:r>
        <w:t xml:space="preserve">D. Textbooks, Software and Equipment</w:t>
      </w:r>
    </w:p>
    <w:p>
      <w:pPr>
        <w:pStyle w:val="FirstParagraph"/>
      </w:pPr>
      <w:r>
        <w:t xml:space="preserve">The course notes on the course website are the main resource and are self-contained. The notes are built on the</w:t>
      </w:r>
      <w:r>
        <w:t xml:space="preserve"> </w:t>
      </w:r>
      <w:r>
        <w:t xml:space="preserve">recipes of the textbook below and on the code protection and security methods the instructor developed in</w:t>
      </w:r>
      <w:r>
        <w:t xml:space="preserve"> </w:t>
      </w:r>
      <w:r>
        <w:t xml:space="preserve">software protection and security certification; these methods are taught within the related weeks.</w:t>
      </w:r>
    </w:p>
    <w:p>
      <w:pPr>
        <w:pStyle w:val="BodyText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1"/>
        </w:numPr>
      </w:pPr>
      <w:r>
        <w:t xml:space="preserve">J. Viega, M. Messier.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. O’Reilly, 2003. — The book’s concepts and error</w:t>
      </w:r>
      <w:r>
        <w:t xml:space="preserve"> </w:t>
      </w:r>
      <w:r>
        <w:t xml:space="preserve">patterns still hold; up-to-date replacements for its 2003 APIs and algorithms (OpenSSL 3, TLS 1.3, AES-GCM,</w:t>
      </w:r>
      <w:r>
        <w:t xml:space="preserve"> </w:t>
      </w:r>
      <w:r>
        <w:t xml:space="preserve">Argon2id, etc.) are given in the course notes.</w:t>
      </w:r>
    </w:p>
    <w:p>
      <w:pPr>
        <w:pStyle w:val="FirstParagraph"/>
      </w:pPr>
      <w:r>
        <w:rPr>
          <w:b/>
          <w:bCs/>
        </w:rPr>
        <w:t xml:space="preserve">Other resources defined in ritim:</w:t>
      </w:r>
    </w:p>
    <w:p>
      <w:pPr>
        <w:pStyle w:val="Compact"/>
        <w:numPr>
          <w:ilvl w:val="0"/>
          <w:numId w:val="1002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2013.</w:t>
      </w:r>
    </w:p>
    <w:p>
      <w:pPr>
        <w:pStyle w:val="Compact"/>
        <w:numPr>
          <w:ilvl w:val="0"/>
          <w:numId w:val="100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Press.</w:t>
      </w:r>
    </w:p>
    <w:p>
      <w:pPr>
        <w:pStyle w:val="Compact"/>
        <w:numPr>
          <w:ilvl w:val="0"/>
          <w:numId w:val="1002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Further reading:</w:t>
      </w:r>
    </w:p>
    <w:p>
      <w:pPr>
        <w:pStyle w:val="Compact"/>
        <w:numPr>
          <w:ilvl w:val="0"/>
          <w:numId w:val="1003"/>
        </w:numPr>
      </w:pPr>
      <w:r>
        <w:t xml:space="preserve">R. C. Seacord.</w:t>
      </w:r>
      <w:r>
        <w:t xml:space="preserve"> </w:t>
      </w:r>
      <w:r>
        <w:rPr>
          <w:i/>
          <w:iCs/>
        </w:rPr>
        <w:t xml:space="preserve">Secure Coding in C and C++</w:t>
      </w:r>
      <w:r>
        <w:t xml:space="preserve">, 2nd ed. Addison-Wesley, 2013.</w:t>
      </w:r>
    </w:p>
    <w:p>
      <w:pPr>
        <w:pStyle w:val="Compact"/>
        <w:numPr>
          <w:ilvl w:val="0"/>
          <w:numId w:val="1003"/>
        </w:numPr>
      </w:pPr>
      <w:r>
        <w:t xml:space="preserve">C. Collberg, J. Nagra.</w:t>
      </w:r>
      <w:r>
        <w:t xml:space="preserve"> </w:t>
      </w:r>
      <w:r>
        <w:rPr>
          <w:i/>
          <w:iCs/>
        </w:rPr>
        <w:t xml:space="preserve">Surreptitious Software: Obfuscation, Watermarking, and Tamperproofing for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</w:t>
      </w:r>
      <w:r>
        <w:t xml:space="preserve">. Addison-Wesley, 2009.</w:t>
      </w:r>
    </w:p>
    <w:p>
      <w:pPr>
        <w:pStyle w:val="Compact"/>
        <w:numPr>
          <w:ilvl w:val="0"/>
          <w:numId w:val="1003"/>
        </w:numPr>
      </w:pPr>
      <w:r>
        <w:t xml:space="preserve">M. Dowd, J. McDonald, J. Schuh.</w:t>
      </w:r>
      <w:r>
        <w:t xml:space="preserve"> </w:t>
      </w:r>
      <w:r>
        <w:rPr>
          <w:i/>
          <w:iCs/>
        </w:rPr>
        <w:t xml:space="preserve">The Art of Software Security Assessment</w:t>
      </w:r>
      <w:r>
        <w:t xml:space="preserve">. Addison-Wesley, 2006.</w:t>
      </w:r>
    </w:p>
    <w:p>
      <w:pPr>
        <w:pStyle w:val="Compact"/>
        <w:numPr>
          <w:ilvl w:val="0"/>
          <w:numId w:val="1003"/>
        </w:numPr>
      </w:pPr>
      <w:r>
        <w:t xml:space="preserve">R. Anderson.</w:t>
      </w:r>
      <w:r>
        <w:t xml:space="preserve"> </w:t>
      </w:r>
      <w:r>
        <w:rPr>
          <w:i/>
          <w:iCs/>
        </w:rPr>
        <w:t xml:space="preserve">Security Engineering</w:t>
      </w:r>
      <w:r>
        <w:t xml:space="preserve">, 3rd ed. Wiley, 2020.</w:t>
      </w:r>
    </w:p>
    <w:p>
      <w:pPr>
        <w:pStyle w:val="Compact"/>
        <w:numPr>
          <w:ilvl w:val="0"/>
          <w:numId w:val="1003"/>
        </w:numPr>
      </w:pPr>
      <w:r>
        <w:t xml:space="preserve">J.-P. Aumasson.</w:t>
      </w:r>
      <w:r>
        <w:t xml:space="preserve"> </w:t>
      </w:r>
      <w:r>
        <w:rPr>
          <w:i/>
          <w:iCs/>
        </w:rPr>
        <w:t xml:space="preserve">Serious Cryptography</w:t>
      </w:r>
      <w:r>
        <w:t xml:space="preserve">, 2nd ed. No Starch Press, 2024.</w:t>
      </w:r>
    </w:p>
    <w:p>
      <w:pPr>
        <w:pStyle w:val="Compact"/>
        <w:numPr>
          <w:ilvl w:val="0"/>
          <w:numId w:val="1003"/>
        </w:numPr>
      </w:pPr>
      <w:r>
        <w:t xml:space="preserve">Open standards: SEI CERT C/C++ and Oracle Java secure coding standards, OWASP Top 10, ASVS, MASVS and MASTG,</w:t>
      </w:r>
      <w:r>
        <w:t xml:space="preserve"> </w:t>
      </w:r>
      <w:r>
        <w:t xml:space="preserve">MITRE CWE, NIST FIPS 140-3.</w:t>
      </w:r>
    </w:p>
    <w:p>
      <w:pPr>
        <w:pStyle w:val="FirstParagraph"/>
      </w:pPr>
      <w:r>
        <w:rPr>
          <w:b/>
          <w:bCs/>
        </w:rPr>
        <w:t xml:space="preserve">Laptop required.</w:t>
      </w:r>
      <w:r>
        <w:t xml:space="preserve"> </w:t>
      </w:r>
      <w:r>
        <w:t xml:space="preserve">You will use your own development environment in class and in the project: a C/C++ compiler</w:t>
      </w:r>
      <w:r>
        <w:t xml:space="preserve"> </w:t>
      </w:r>
      <w:r>
        <w:t xml:space="preserve">(GCC, Clang or MSVC), CMake, GoogleTest, OpenSSL 3, SQLite, SoftHSM2, JDK 21 with ProGuard/R8, Tigress (Linux; on</w:t>
      </w:r>
      <w:r>
        <w:t xml:space="preserve"> </w:t>
      </w:r>
      <w:r>
        <w:t xml:space="preserve">Windows through WSL2 or Docker), and Git with a GitHub account. For the Android topics, Android Studio (SDK and NDK)</w:t>
      </w:r>
      <w:r>
        <w:t xml:space="preserve"> </w:t>
      </w:r>
      <w:r>
        <w:t xml:space="preserve">with an emulator is recommended. Installation steps are given in week 1 and in the course notes; project templates are</w:t>
      </w:r>
      <w:r>
        <w:t xml:space="preserve"> </w:t>
      </w:r>
      <w:r>
        <w:t xml:space="preserve">provided.</w:t>
      </w:r>
    </w:p>
    <w:p>
      <w:r>
        <w:pict>
          <v:rect style="width:0;height:1.5pt" o:hralign="center" o:hrstd="t" o:hr="t"/>
        </w:pict>
      </w:r>
    </w:p>
    <w:bookmarkEnd w:id="45"/>
    <w:bookmarkStart w:id="47" w:name="e.-assessment"/>
    <w:p>
      <w:pPr>
        <w:pStyle w:val="Heading2"/>
      </w:pPr>
      <w:r>
        <w:t xml:space="preserve">E. Assessment</w:t>
      </w:r>
    </w:p>
    <w:p>
      <w:pPr>
        <w:pStyle w:val="FirstParagraph"/>
      </w:pPr>
      <w:r>
        <w:t xml:space="preserve">You carry out</w:t>
      </w:r>
      <w:r>
        <w:t xml:space="preserve"> </w:t>
      </w:r>
      <w:r>
        <w:rPr>
          <w:b/>
          <w:bCs/>
        </w:rPr>
        <w:t xml:space="preserve">one term project</w:t>
      </w:r>
      <w:r>
        <w:t xml:space="preserve">: a C/C++ application on a chosen topic that meets security requirements and is</w:t>
      </w:r>
      <w:r>
        <w:t xml:space="preserve"> </w:t>
      </w:r>
      <w:r>
        <w:t xml:space="preserve">designed as if it were going through a certification process. Projects are done individually or in teams of at most</w:t>
      </w:r>
      <w:r>
        <w:t xml:space="preserve"> </w:t>
      </w:r>
      <w:r>
        <w:t xml:space="preserve">4 students; a project plan is prepared on GitHub and approved before development starts. The project has two</w:t>
      </w:r>
      <w:r>
        <w:t xml:space="preserve"> </w:t>
      </w:r>
      <w:r>
        <w:t xml:space="preserve">checkpoints, each evaluated with its rubric: a midterm checkpoint and a final checkpoint. You also take one quiz in the</w:t>
      </w:r>
      <w:r>
        <w:t xml:space="preserve"> </w:t>
      </w:r>
      <w:r>
        <w:t xml:space="preserve">midterm exam week and one quiz in the final exam period. The project topics, requirements, deliverables and the</w:t>
      </w:r>
      <w:r>
        <w:t xml:space="preserve"> </w:t>
      </w:r>
      <w:r>
        <w:rPr>
          <w:b/>
          <w:bCs/>
        </w:rPr>
        <w:t xml:space="preserve">detailed midterm and final rubrics</w:t>
      </w:r>
      <w:r>
        <w:t xml:space="preserve"> </w:t>
      </w:r>
      <w:r>
        <w:t xml:space="preserve">(criteria, points, related learning outcomes and performance levels) are given</w:t>
      </w:r>
      <w:r>
        <w:t xml:space="preserve"> </w:t>
      </w:r>
      <w:r>
        <w:t xml:space="preserve">in the course’s project guide.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1 — midterm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60% of midterm</w:t>
            </w:r>
          </w:p>
        </w:tc>
        <w:tc>
          <w:tcPr/>
          <w:p>
            <w:pPr>
              <w:pStyle w:val="Compact"/>
            </w:pPr>
            <w:r>
              <w:t xml:space="preserve">Week 7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(weeks 1–6)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40% of midterm</w:t>
            </w:r>
          </w:p>
        </w:tc>
        <w:tc>
          <w:tcPr/>
          <w:p>
            <w:pPr>
              <w:pStyle w:val="Compact"/>
            </w:pPr>
            <w:r>
              <w:t xml:space="preserve">Week 8, midterm exam week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2 — final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70% of final</w:t>
            </w:r>
          </w:p>
        </w:tc>
        <w:tc>
          <w:tcPr/>
          <w:p>
            <w:pPr>
              <w:pStyle w:val="Compact"/>
            </w:pPr>
            <w:r>
              <w:t xml:space="preserve">Week 15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(weeks 9–14)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30% of final</w:t>
            </w:r>
          </w:p>
        </w:tc>
        <w:tc>
          <w:tcPr/>
          <w:p>
            <w:pPr>
              <w:pStyle w:val="Compact"/>
            </w:pPr>
            <w:r>
              <w:t xml:space="preserve">Week 16, final exam period (04–17.01.2027)</w:t>
            </w:r>
          </w:p>
        </w:tc>
      </w:tr>
    </w:tbl>
    <w:p>
      <w:pPr>
        <w:pStyle w:val="BodyText"/>
      </w:pPr>
      <w:r>
        <w:t xml:space="preserve">Rubric criteria (ritim):</w:t>
      </w:r>
      <w:r>
        <w:t xml:space="preserve"> </w:t>
      </w:r>
      <w:r>
        <w:rPr>
          <w:b/>
          <w:bCs/>
        </w:rPr>
        <w:t xml:space="preserve">midterm checkpoint</w:t>
      </w:r>
      <w:r>
        <w:t xml:space="preserve"> </w:t>
      </w:r>
      <w:r>
        <w:t xml:space="preserve">— security analysis (LO.1), data security (LO.2), C/C++ code</w:t>
      </w:r>
      <w:r>
        <w:t xml:space="preserve"> </w:t>
      </w:r>
      <w:r>
        <w:t xml:space="preserve">hardening and RASP techniques (LO.3), project management (LO.5), midterm report (LO.7);</w:t>
      </w:r>
      <w:r>
        <w:t xml:space="preserve"> </w:t>
      </w:r>
      <w:r>
        <w:rPr>
          <w:b/>
          <w:bCs/>
        </w:rPr>
        <w:t xml:space="preserve">final checkpoint</w:t>
      </w:r>
      <w:r>
        <w:t xml:space="preserve"> </w:t>
      </w:r>
      <w:r>
        <w:t xml:space="preserve">—</w:t>
      </w:r>
      <w:r>
        <w:t xml:space="preserve"> </w:t>
      </w:r>
      <w:r>
        <w:t xml:space="preserve">cryptography implementation (LO.2), secure communication (LO.4), asset management (LO.5), binary application</w:t>
      </w:r>
      <w:r>
        <w:t xml:space="preserve"> </w:t>
      </w:r>
      <w:r>
        <w:t xml:space="preserve">protections (LO.3), security testing and unit tests (LO.6), security standards, final report and presentation (LO.7).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s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G</m:t>
          </m:r>
          <m:r>
            <m:t>r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6" w:name="workload-ects-5-125-hours"/>
    <w:p>
      <w:pPr>
        <w:pStyle w:val="Heading3"/>
      </w:pPr>
      <w:r>
        <w:t xml:space="preserve">Workload (ECTS 5 = 125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attendance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(weekly notes and exercises)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(midterm exam week and final exam period)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for quizzes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preparation (midterm and final checkpoints)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preparation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presentation (demonstration and questions)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f.-instructional-strategies-and-methods"/>
    <w:p>
      <w:pPr>
        <w:pStyle w:val="Heading2"/>
      </w:pPr>
      <w:r>
        <w:t xml:space="preserve">F. Instructional Strategies and Methods</w:t>
      </w:r>
    </w:p>
    <w:p>
      <w:pPr>
        <w:pStyle w:val="FirstParagraph"/>
      </w:pPr>
      <w:r>
        <w:t xml:space="preserve">Lectures are face-to-face in the classroom and combine explanation, question–answer and hands-on programming.</w:t>
      </w:r>
      <w:r>
        <w:t xml:space="preserve"> </w:t>
      </w:r>
      <w:r>
        <w:t xml:space="preserve">Each content week comes with course notes, slides, worked examples and self-check questions; exercises follow the</w:t>
      </w:r>
      <w:r>
        <w:t xml:space="preserve"> </w:t>
      </w:r>
      <w:r>
        <w:t xml:space="preserve">order vulnerable code → attack → fix and run in the isolated environments provided in class (containers or virtual</w:t>
      </w:r>
      <w:r>
        <w:t xml:space="preserve"> </w:t>
      </w:r>
      <w:r>
        <w:t xml:space="preserve">machines). Attack techniques learned in class are tried only in these environments and on the student’s own systems.</w:t>
      </w:r>
      <w:r>
        <w:t xml:space="preserve"> </w:t>
      </w:r>
      <w:r>
        <w:t xml:space="preserve">Announcements, resources and submissions are handled in the course class. Attendance is taken.</w:t>
      </w:r>
    </w:p>
    <w:p>
      <w:r>
        <w:pict>
          <v:rect style="width:0;height:1.5pt" o:hralign="center" o:hrstd="t" o:hr="t"/>
        </w:pict>
      </w:r>
    </w:p>
    <w:bookmarkEnd w:id="48"/>
    <w:bookmarkStart w:id="49" w:name="g.-late-homework"/>
    <w:p>
      <w:pPr>
        <w:pStyle w:val="Heading2"/>
      </w:pPr>
      <w:r>
        <w:t xml:space="preserve">G. Late Homework</w:t>
      </w:r>
    </w:p>
    <w:p>
      <w:pPr>
        <w:pStyle w:val="FirstParagraph"/>
      </w:pPr>
      <w:r>
        <w:t xml:space="preserve">Assignments and projects must be submitted by the announced deadlines. Late submissions will not be accepted.</w:t>
      </w:r>
      <w:r>
        <w:t xml:space="preserve"> </w:t>
      </w:r>
      <w:r>
        <w:t xml:space="preserve">Unexpected situations must be reported to the instructor as soon as possible.</w:t>
      </w:r>
    </w:p>
    <w:p>
      <w:r>
        <w:pict>
          <v:rect style="width:0;height:1.5pt" o:hralign="center" o:hrstd="t" o:hr="t"/>
        </w:pict>
      </w:r>
    </w:p>
    <w:bookmarkEnd w:id="49"/>
    <w:bookmarkStart w:id="50" w:name="h.-course-platform-and-communication"/>
    <w:p>
      <w:pPr>
        <w:pStyle w:val="Heading2"/>
      </w:pPr>
      <w:r>
        <w:t xml:space="preserve">H. Course Platform and Communication</w:t>
      </w:r>
    </w:p>
    <w:p>
      <w:pPr>
        <w:pStyle w:val="FirstParagraph"/>
      </w:pPr>
      <w:r>
        <w:t xml:space="preserve">All announcements, resources and submissions are shared in the course class, which is opened anew every term; the</w:t>
      </w:r>
      <w:r>
        <w:t xml:space="preserve"> </w:t>
      </w:r>
      <w:r>
        <w:t xml:space="preserve">class code is announced in week 1. Course notes, slides and downloadable documents are on the course website. Check</w:t>
      </w:r>
      <w:r>
        <w:t xml:space="preserve"> </w:t>
      </w:r>
      <w:r>
        <w:t xml:space="preserve">the class and your university e-mail every day.</w:t>
      </w:r>
    </w:p>
    <w:p>
      <w:r>
        <w:pict>
          <v:rect style="width:0;height:1.5pt" o:hralign="center" o:hrstd="t" o:hr="t"/>
        </w:pict>
      </w:r>
    </w:p>
    <w:bookmarkEnd w:id="50"/>
    <w:bookmarkStart w:id="53" w:name="X727147e054bfc715bb874db619c5c8cfeda5a5f"/>
    <w:p>
      <w:pPr>
        <w:pStyle w:val="Heading2"/>
      </w:pPr>
      <w:r>
        <w:t xml:space="preserve">I. Academic Integrity, Plagiarism &amp; Cheating</w:t>
      </w:r>
    </w:p>
    <w:p>
      <w:pPr>
        <w:pStyle w:val="FirstParagraph"/>
      </w:pPr>
      <w:r>
        <w:t xml:space="preserve">Academic integrity is one of the most important principles of RTEÜ. Anyone who breaches the principles of</w:t>
      </w:r>
      <w:r>
        <w:t xml:space="preserve"> </w:t>
      </w:r>
      <w:r>
        <w:t xml:space="preserve">academic honesty is severely punished.</w:t>
      </w:r>
    </w:p>
    <w:p>
      <w:pPr>
        <w:pStyle w:val="BodyText"/>
      </w:pPr>
      <w:r>
        <w:t xml:space="preserve">It is natural to interact with classmates and others to</w:t>
      </w:r>
      <w:r>
        <w:t xml:space="preserve"> </w:t>
      </w:r>
      <w:r>
        <w:t xml:space="preserve">“study together”</w:t>
      </w:r>
      <w:r>
        <w:t xml:space="preserve">. It may also be the case where a student</w:t>
      </w:r>
      <w:r>
        <w:t xml:space="preserve"> </w:t>
      </w:r>
      <w:r>
        <w:t xml:space="preserve">asks for help from someone else, paid or unpaid, to better understand a difficult topic or a whole course. However,</w:t>
      </w:r>
      <w:r>
        <w:t xml:space="preserve"> </w:t>
      </w:r>
      <w:r>
        <w:t xml:space="preserve">what is the borderline between</w:t>
      </w:r>
      <w:r>
        <w:t xml:space="preserve"> </w:t>
      </w:r>
      <w:r>
        <w:t xml:space="preserve">“studying together”</w:t>
      </w:r>
      <w:r>
        <w:t xml:space="preserve"> </w:t>
      </w:r>
      <w:r>
        <w:t xml:space="preserve">or</w:t>
      </w:r>
      <w:r>
        <w:t xml:space="preserve"> </w:t>
      </w:r>
      <w:r>
        <w:t xml:space="preserve">“taking private lessons”</w:t>
      </w:r>
      <w:r>
        <w:t xml:space="preserve"> </w:t>
      </w:r>
      <w:r>
        <w:t xml:space="preserve">and</w:t>
      </w:r>
      <w:r>
        <w:t xml:space="preserve"> </w:t>
      </w:r>
      <w:r>
        <w:t xml:space="preserve">“academic dishonesty”</w:t>
      </w:r>
      <w:r>
        <w:t xml:space="preserve">? When is</w:t>
      </w:r>
      <w:r>
        <w:t xml:space="preserve"> </w:t>
      </w:r>
      <w:r>
        <w:t xml:space="preserve">it plagiarism, when is it cheating?</w:t>
      </w:r>
    </w:p>
    <w:p>
      <w:pPr>
        <w:pStyle w:val="BodyText"/>
      </w:pPr>
      <w:r>
        <w:t xml:space="preserve">Looking at another student’s paper or any source other than what is allowed during the exam is cheating and will be</w:t>
      </w:r>
      <w:r>
        <w:t xml:space="preserve"> </w:t>
      </w:r>
      <w:r>
        <w:t xml:space="preserve">punished. However, many students come to university with very little experience of what is acceptable and what</w:t>
      </w:r>
      <w:r>
        <w:t xml:space="preserve"> </w:t>
      </w:r>
      <w:r>
        <w:t xml:space="preserve">counts as</w:t>
      </w:r>
      <w:r>
        <w:t xml:space="preserve"> </w:t>
      </w:r>
      <w:r>
        <w:t xml:space="preserve">“copying”</w:t>
      </w:r>
      <w:r>
        <w:t xml:space="preserve">, especially for assignments. The following guidelines highlight the philosophy of academic</w:t>
      </w:r>
      <w:r>
        <w:t xml:space="preserve"> </w:t>
      </w:r>
      <w:r>
        <w:t xml:space="preserve">honesty for graded assignments. If a situation arises that is not described below, ask the instructor whether what</w:t>
      </w:r>
      <w:r>
        <w:t xml:space="preserve"> </w:t>
      </w:r>
      <w:r>
        <w:t xml:space="preserve">you intend to do stays within academic honesty.</w:t>
      </w:r>
    </w:p>
    <w:bookmarkStart w:id="51" w:name="X14753e3786b6b4c08f708356f4d3d122c6218bb"/>
    <w:p>
      <w:pPr>
        <w:pStyle w:val="Heading3"/>
      </w:pPr>
      <w:r>
        <w:t xml:space="preserve">a. What is acceptable when preparing an assignment?</w:t>
      </w:r>
    </w:p>
    <w:p>
      <w:pPr>
        <w:pStyle w:val="Compact"/>
        <w:numPr>
          <w:ilvl w:val="0"/>
          <w:numId w:val="1004"/>
        </w:numPr>
      </w:pPr>
      <w:r>
        <w:t xml:space="preserve">Communicating with classmates about the assignment to understand it better.</w:t>
      </w:r>
    </w:p>
    <w:p>
      <w:pPr>
        <w:pStyle w:val="Compact"/>
        <w:numPr>
          <w:ilvl w:val="0"/>
          <w:numId w:val="1004"/>
        </w:numPr>
      </w:pPr>
      <w:r>
        <w:t xml:space="preserve">Putting ideas, quotes, paragraphs or small pieces of code (snippets) found online or elsewhere into your</w:t>
      </w:r>
      <w:r>
        <w:t xml:space="preserve"> </w:t>
      </w:r>
      <w:r>
        <w:t xml:space="preserve">assignment, provided that they are not themselves the whole solution and you cite their origin.</w:t>
      </w:r>
    </w:p>
    <w:p>
      <w:pPr>
        <w:pStyle w:val="Compact"/>
        <w:numPr>
          <w:ilvl w:val="0"/>
          <w:numId w:val="1004"/>
        </w:numPr>
      </w:pPr>
      <w:r>
        <w:t xml:space="preserve">Asking for help with the language of your assignment.</w:t>
      </w:r>
    </w:p>
    <w:p>
      <w:pPr>
        <w:pStyle w:val="Compact"/>
        <w:numPr>
          <w:ilvl w:val="0"/>
          <w:numId w:val="1004"/>
        </w:numPr>
      </w:pPr>
      <w:r>
        <w:t xml:space="preserve">Sharing small pieces of your assignment in class to start a discussion.</w:t>
      </w:r>
    </w:p>
    <w:p>
      <w:pPr>
        <w:pStyle w:val="Compact"/>
        <w:numPr>
          <w:ilvl w:val="0"/>
          <w:numId w:val="1004"/>
        </w:numPr>
      </w:pPr>
      <w:r>
        <w:t xml:space="preserve">Turning to the web or elsewhere for instructions, references and solutions to technical difficulties, but not</w:t>
      </w:r>
      <w:r>
        <w:t xml:space="preserve"> </w:t>
      </w:r>
      <w:r>
        <w:t xml:space="preserve">for direct answers to the assignment.</w:t>
      </w:r>
    </w:p>
    <w:p>
      <w:pPr>
        <w:pStyle w:val="Compact"/>
        <w:numPr>
          <w:ilvl w:val="0"/>
          <w:numId w:val="1004"/>
        </w:numPr>
      </w:pPr>
      <w:r>
        <w:t xml:space="preserve">Discussing solutions with others using diagrams or summarised statements, but not actual text or code.</w:t>
      </w:r>
    </w:p>
    <w:p>
      <w:pPr>
        <w:pStyle w:val="Compact"/>
        <w:numPr>
          <w:ilvl w:val="0"/>
          <w:numId w:val="1004"/>
        </w:numPr>
      </w:pPr>
      <w:r>
        <w:t xml:space="preserve">Working with (even paying) a tutor, provided the tutor does not do your assignment for you.</w:t>
      </w:r>
    </w:p>
    <w:bookmarkEnd w:id="51"/>
    <w:bookmarkStart w:id="52" w:name="b.-what-is-not-acceptable"/>
    <w:p>
      <w:pPr>
        <w:pStyle w:val="Heading3"/>
      </w:pPr>
      <w:r>
        <w:t xml:space="preserve">b. What is not acceptable?</w:t>
      </w:r>
    </w:p>
    <w:p>
      <w:pPr>
        <w:pStyle w:val="Compact"/>
        <w:numPr>
          <w:ilvl w:val="0"/>
          <w:numId w:val="1005"/>
        </w:numPr>
      </w:pPr>
      <w:r>
        <w:t xml:space="preserve">Asking a classmate to see their solution before submitting your own.</w:t>
      </w:r>
    </w:p>
    <w:p>
      <w:pPr>
        <w:pStyle w:val="Compact"/>
        <w:numPr>
          <w:ilvl w:val="0"/>
          <w:numId w:val="1005"/>
        </w:numPr>
      </w:pPr>
      <w:r>
        <w:t xml:space="preserve">Failing to cite the origin of any text or code that you found outside the course and used in your work.</w:t>
      </w:r>
    </w:p>
    <w:p>
      <w:pPr>
        <w:pStyle w:val="Compact"/>
        <w:numPr>
          <w:ilvl w:val="0"/>
          <w:numId w:val="1005"/>
        </w:numPr>
      </w:pPr>
      <w:r>
        <w:t xml:space="preserve">Giving or showing your solution to a classmate who is struggling to solve the problem.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j.-expectations"/>
    <w:p>
      <w:pPr>
        <w:pStyle w:val="Heading2"/>
      </w:pPr>
      <w:r>
        <w:t xml:space="preserve">J. Expectations</w:t>
      </w:r>
    </w:p>
    <w:p>
      <w:pPr>
        <w:pStyle w:val="FirstParagraph"/>
      </w:pPr>
      <w:r>
        <w:t xml:space="preserve">You are expected to attend classes on time and complete the weekly requirements (readings and project milestones).</w:t>
      </w:r>
      <w:r>
        <w:t xml:space="preserve"> </w:t>
      </w:r>
      <w:r>
        <w:t xml:space="preserve">The main communication channel between the instructor and students is e-mail. Send your questions from your</w:t>
      </w:r>
      <w:r>
        <w:t xml:space="preserve"> </w:t>
      </w:r>
      <w:r>
        <w:t xml:space="preserve">university e-mail address;</w:t>
      </w:r>
      <w:r>
        <w:t xml:space="preserve"> </w:t>
      </w:r>
      <w:r>
        <w:rPr>
          <w:b/>
          <w:bCs/>
        </w:rPr>
        <w:t xml:space="preserve">include the course code in the subject line and your name in the message</w:t>
      </w:r>
      <w:r>
        <w:t xml:space="preserve">. The</w:t>
      </w:r>
      <w:r>
        <w:t xml:space="preserve"> </w:t>
      </w:r>
      <w:r>
        <w:t xml:space="preserve">instructor will also contact you by e-mail when necessary, so check your e-mail every day.</w:t>
      </w:r>
    </w:p>
    <w:p>
      <w:r>
        <w:pict>
          <v:rect style="width:0;height:1.5pt" o:hralign="center" o:hrstd="t" o:hr="t"/>
        </w:pict>
      </w:r>
    </w:p>
    <w:bookmarkEnd w:id="54"/>
    <w:bookmarkStart w:id="55" w:name="k.-lecture-content-and-syllabus-updates"/>
    <w:p>
      <w:pPr>
        <w:pStyle w:val="Heading2"/>
      </w:pPr>
      <w:r>
        <w:t xml:space="preserve">K. Lecture Content and Syllabus Updates</w:t>
      </w:r>
    </w:p>
    <w:p>
      <w:pPr>
        <w:pStyle w:val="FirstParagraph"/>
      </w:pPr>
      <w:r>
        <w:t xml:space="preserve">If deemed necessary, the lecture content or course schedule may change. Any change within the scope of this</w:t>
      </w:r>
      <w:r>
        <w:t xml:space="preserve"> </w:t>
      </w:r>
      <w:r>
        <w:t xml:space="preserve">document will be announced by the instructor.</w:t>
      </w:r>
    </w:p>
    <w:bookmarkEnd w:id="55"/>
    <w:bookmarkEnd w:id="5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2026-09-29T19:32:49Z</dcterms:created>
  <dcterms:modified xsi:type="dcterms:W3CDTF">2026-09-29T19:32:49Z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CEN429 Secure Programming — Syllabus</vt:lpwstr>
  </property>
</Properties>
</file>