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12.png" ContentType="image/png"/>
  <Override PartName="/word/media/rId147.png" ContentType="image/png"/>
  <Override PartName="/word/media/rId131.png" ContentType="image/png"/>
  <Override PartName="/word/media/rId64.png" ContentType="image/png"/>
  <Override PartName="/word/media/rId97.png" ContentType="image/png"/>
  <Override PartName="/word/media/rId61.png" ContentType="image/png"/>
  <Override PartName="/word/media/rId51.png" ContentType="image/png"/>
  <Override PartName="/word/media/rId84.png" ContentType="image/png"/>
  <Override PartName="/word/media/rId92.png" ContentType="image/png"/>
  <Override PartName="/word/media/rId118.png" ContentType="image/png"/>
  <Override PartName="/word/media/rId127.png" ContentType="image/png"/>
  <Override PartName="/word/media/rId136.png" ContentType="image/png"/>
  <Override PartName="/word/media/rId144.png" ContentType="image/png"/>
  <Override PartName="/word/media/rId75.png" ContentType="image/png"/>
  <Override PartName="/word/media/rId42.png" ContentType="image/png"/>
  <Override PartName="/word/media/rId34.png" ContentType="image/png"/>
  <Override PartName="/word/media/rId70.png" ContentType="image/png"/>
  <Override PartName="/word/media/rId105.png" ContentType="image/png"/>
  <Override PartName="/word/media/rId155.png" ContentType="image/png"/>
  <Override PartName="/word/media/rId139.png" ContentType="image/png"/>
  <Override PartName="/word/media/rId87.png" ContentType="image/png"/>
  <Override PartName="/word/media/rId79.png" ContentType="image/png"/>
  <Override PartName="/word/media/rId108.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7" w:name="X6a2282df0aba016c112cde1910975ebf0b5ae6a"/>
    <w:p>
      <w:pPr>
        <w:pStyle w:val="Heading1"/>
      </w:pPr>
      <w:r>
        <w:t xml:space="preserve">Week 9 — Advanced Obfuscation and Diversification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Date</w:t>
            </w:r>
          </w:p>
        </w:tc>
        <w:tc>
          <w:tcPr/>
          <w:p>
            <w:pPr>
              <w:pStyle w:val="Compact"/>
            </w:pPr>
            <w:r>
              <w:t xml:space="preserve">13.11.2026</w:t>
            </w:r>
          </w:p>
        </w:tc>
      </w:tr>
      <w:tr>
        <w:tc>
          <w:tcPr/>
          <w:p>
            <w:pPr>
              <w:pStyle w:val="Compact"/>
            </w:pPr>
            <w:r>
              <w:rPr>
                <w:b/>
                <w:bCs/>
              </w:rPr>
              <w:t xml:space="preserve">Learning outcomes</w:t>
            </w:r>
          </w:p>
        </w:tc>
        <w:tc>
          <w:tcPr/>
          <w:p>
            <w:pPr>
              <w:pStyle w:val="Compact"/>
            </w:pPr>
            <w:r>
              <w:t xml:space="preserve">LO.3</w:t>
            </w:r>
          </w:p>
        </w:tc>
      </w:tr>
      <w:tr>
        <w:tc>
          <w:tcPr/>
          <w:p>
            <w:pPr>
              <w:pStyle w:val="Compact"/>
            </w:pPr>
            <w:r>
              <w:rPr>
                <w:b/>
                <w:bCs/>
              </w:rPr>
              <w:t xml:space="preserve">Duration</w:t>
            </w:r>
          </w:p>
        </w:tc>
        <w:tc>
          <w:tcPr/>
          <w:p>
            <w:pPr>
              <w:pStyle w:val="Compact"/>
            </w:pPr>
            <w:r>
              <w:t xml:space="preserve">3 hours</w:t>
            </w:r>
          </w:p>
        </w:tc>
      </w:tr>
      <w:tr>
        <w:tc>
          <w:tcPr/>
          <w:p>
            <w:pPr>
              <w:pStyle w:val="Compact"/>
            </w:pPr>
            <w:r>
              <w:rPr>
                <w:b/>
                <w:bCs/>
              </w:rPr>
              <w:t xml:space="preserve">Prerequisites</w:t>
            </w:r>
          </w:p>
        </w:tc>
        <w:tc>
          <w:tcPr/>
          <w:p>
            <w:pPr>
              <w:pStyle w:val="Compact"/>
            </w:pPr>
            <w:r>
              <w:t xml:space="preserve">The white-box attacker model from</w:t>
            </w:r>
            <w:r>
              <w:t xml:space="preserve"> </w:t>
            </w:r>
            <w:hyperlink r:id="rId20">
              <w:r>
                <w:rPr>
                  <w:rStyle w:val="Hyperlink"/>
                </w:rPr>
                <w:t xml:space="preserve">Week 1</w:t>
              </w:r>
            </w:hyperlink>
            <w:r>
              <w:t xml:space="preserve">; compilation,</w:t>
            </w:r>
            <w:r>
              <w:t xml:space="preserve"> </w:t>
            </w:r>
            <w:r>
              <w:rPr>
                <w:rStyle w:val="VerbatimChar"/>
              </w:rPr>
              <w:t xml:space="preserve">objdump</w:t>
            </w:r>
            <w:r>
              <w:t xml:space="preserve"> </w:t>
            </w:r>
            <w:r>
              <w:t xml:space="preserve">and reverse engineering concepts from</w:t>
            </w:r>
            <w:r>
              <w:t xml:space="preserve"> </w:t>
            </w:r>
            <w:hyperlink r:id="rId21">
              <w:r>
                <w:rPr>
                  <w:rStyle w:val="Hyperlink"/>
                </w:rPr>
                <w:t xml:space="preserve">Week 4</w:t>
              </w:r>
            </w:hyperlink>
            <w:r>
              <w:t xml:space="preserve">; control flow in C (</w:t>
            </w:r>
            <w:r>
              <w:rPr>
                <w:rStyle w:val="VerbatimChar"/>
              </w:rPr>
              <w:t xml:space="preserve">if</w:t>
            </w:r>
            <w:r>
              <w:t xml:space="preserve">,</w:t>
            </w:r>
            <w:r>
              <w:t xml:space="preserve"> </w:t>
            </w:r>
            <w:r>
              <w:rPr>
                <w:rStyle w:val="VerbatimChar"/>
              </w:rPr>
              <w:t xml:space="preserve">switch</w:t>
            </w:r>
            <w:r>
              <w:t xml:space="preserve">, loops)</w:t>
            </w:r>
          </w:p>
        </w:tc>
      </w:tr>
      <w:tr>
        <w:tc>
          <w:tcPr/>
          <w:p>
            <w:pPr>
              <w:pStyle w:val="Compact"/>
            </w:pPr>
            <w:r>
              <w:rPr>
                <w:b/>
                <w:bCs/>
              </w:rPr>
              <w:t xml:space="preserve">Labs</w:t>
            </w:r>
          </w:p>
        </w:tc>
        <w:tc>
          <w:tcPr/>
          <w:p>
            <w:pPr>
              <w:pStyle w:val="Compact"/>
            </w:pPr>
            <w:hyperlink r:id="rId22">
              <w:r>
                <w:rPr>
                  <w:rStyle w:val="VerbatimChar"/>
                </w:rPr>
                <w:t xml:space="preserve">code/week-09</w:t>
              </w:r>
            </w:hyperlink>
            <w:r>
              <w:t xml:space="preserve"> </w:t>
            </w:r>
            <w:r>
              <w:t xml:space="preserve">— 2 demos; build once in the</w:t>
            </w:r>
            <w:r>
              <w:t xml:space="preserve"> </w:t>
            </w:r>
            <w:r>
              <w:rPr>
                <w:rStyle w:val="VerbatimChar"/>
              </w:rPr>
              <w:t xml:space="preserve">code</w:t>
            </w:r>
            <w:r>
              <w:t xml:space="preserve"> </w:t>
            </w:r>
            <w:r>
              <w:t xml:space="preserve">folder, then run from</w:t>
            </w:r>
            <w:r>
              <w:t xml:space="preserve"> </w:t>
            </w:r>
            <w:r>
              <w:rPr>
                <w:rStyle w:val="VerbatimChar"/>
              </w:rPr>
              <w:t xml:space="preserve">bin/linux</w:t>
            </w:r>
            <w:r>
              <w:t xml:space="preserve"> </w:t>
            </w:r>
            <w:r>
              <w:t xml:space="preserve">(</w:t>
            </w:r>
            <w:r>
              <w:rPr>
                <w:rStyle w:val="VerbatimChar"/>
              </w:rPr>
              <w:t xml:space="preserve">bin\windows</w:t>
            </w:r>
            <w:r>
              <w:t xml:space="preserve"> </w:t>
            </w:r>
            <w:r>
              <w:t xml:space="preserve">on Windows)</w:t>
            </w:r>
          </w:p>
        </w:tc>
      </w:tr>
    </w:tbl>
    <w:p>
      <w:pPr>
        <w:pStyle w:val="BlockText"/>
      </w:pPr>
      <w:r>
        <w:rPr>
          <w:b/>
          <w:bCs/>
        </w:rPr>
        <w:t xml:space="preserve">This week’s working demo</w:t>
      </w:r>
    </w:p>
    <w:p>
      <w:pPr>
        <w:pStyle w:val="BlockText"/>
      </w:pPr>
      <w:r>
        <w:rPr>
          <w:rStyle w:val="VerbatimChar"/>
        </w:rPr>
        <w:t xml:space="preserve">code/week-09/01-manual-obfuscation</w:t>
      </w:r>
      <w:r>
        <w:t xml:space="preserve"> </w:t>
      </w:r>
      <w:r>
        <w:t xml:space="preserve">— Manual obfuscation + cost measurement: same behaviour, the secret stays hidden, cost measured with</w:t>
      </w:r>
      <w:r>
        <w:t xml:space="preserve"> </w:t>
      </w:r>
      <w:r>
        <w:rPr>
          <w:rStyle w:val="VerbatimChar"/>
        </w:rPr>
        <w:t xml:space="preserve">objdump</w:t>
      </w:r>
      <w:r>
        <w:t xml:space="preserve">.</w:t>
      </w:r>
      <w:r>
        <w:t xml:space="preserve"> </w:t>
      </w:r>
      <w:r>
        <w:t xml:space="preserve">·</w:t>
      </w:r>
      <w:r>
        <w:t xml:space="preserve"> </w:t>
      </w:r>
      <w:r>
        <w:rPr>
          <w:rStyle w:val="VerbatimChar"/>
        </w:rPr>
        <w:t xml:space="preserve">code/week-09/02-diversification</w:t>
      </w:r>
      <w:r>
        <w:t xml:space="preserve"> </w:t>
      </w:r>
      <w:r>
        <w:t xml:space="preserve">— Diversification: the same source compiled with two seeds → binaries that are behaviourally equivalent but structurally different.</w:t>
      </w:r>
    </w:p>
    <w:p>
      <w:pPr>
        <w:pStyle w:val="BlockText"/>
      </w:pPr>
      <w:r>
        <w:t xml:space="preserve">Run with:</w:t>
      </w:r>
      <w:r>
        <w:t xml:space="preserve"> </w:t>
      </w:r>
      <w:r>
        <w:rPr>
          <w:rStyle w:val="VerbatimChar"/>
        </w:rPr>
        <w:t xml:space="preserve">sh demo.sh</w:t>
      </w:r>
      <w:r>
        <w:t xml:space="preserve"> </w:t>
      </w:r>
      <w:r>
        <w:t xml:space="preserve">(Linux/WSL), or build with CMake and run from under</w:t>
      </w:r>
      <w:r>
        <w:t xml:space="preserve"> </w:t>
      </w:r>
      <w:r>
        <w:rPr>
          <w:rStyle w:val="VerbatimChar"/>
        </w:rPr>
        <w:t xml:space="preserve">bin/</w:t>
      </w:r>
      <w:r>
        <w:t xml:space="preserve">.</w:t>
      </w:r>
    </w:p>
    <w:p>
      <w:pPr>
        <w:pStyle w:val="BlockText"/>
      </w:pPr>
      <w:r>
        <w:rPr>
          <w:b/>
          <w:bCs/>
        </w:rPr>
        <w:t xml:space="preserve">Run the demo yourself — step by step (copy-paste)</w:t>
      </w:r>
    </w:p>
    <w:p>
      <w:pPr>
        <w:pStyle w:val="BlockText"/>
      </w:pPr>
      <w:r>
        <w:t xml:space="preserve">Setup and the first build are in</w:t>
      </w:r>
      <w:r>
        <w:t xml:space="preserve"> </w:t>
      </w:r>
      <w:r>
        <w:rPr>
          <w:rStyle w:val="VerbatimChar"/>
        </w:rPr>
        <w:t xml:space="preserve">code/README.en.md</w:t>
      </w:r>
      <w:r>
        <w:t xml:space="preserve"> </w:t>
      </w:r>
      <w:r>
        <w:t xml:space="preserve">(Visual Studio or the command line). After cloning the repository and entering the</w:t>
      </w:r>
      <w:r>
        <w:t xml:space="preserve"> </w:t>
      </w:r>
      <w:r>
        <w:rPr>
          <w:rStyle w:val="VerbatimChar"/>
          <w:b/>
          <w:bCs/>
        </w:rPr>
        <w:t xml:space="preserve">code</w:t>
      </w:r>
      <w:r>
        <w:t xml:space="preserve"> </w:t>
      </w:r>
      <w:r>
        <w:t xml:space="preserve">folder:</w:t>
      </w:r>
    </w:p>
    <w:p>
      <w:pPr>
        <w:pStyle w:val="SourceCode"/>
      </w:pPr>
      <w:r>
        <w:rPr>
          <w:rStyle w:val="CommentTok"/>
        </w:rPr>
        <w:t xml:space="preserve"># Windows (PowerShell) — 'code' klasöründe</w:t>
      </w:r>
      <w:r>
        <w:br/>
      </w:r>
      <w:r>
        <w:rPr>
          <w:rStyle w:val="OperatorTok"/>
        </w:rPr>
        <w:t xml:space="preserve">.</w:t>
      </w:r>
      <w:r>
        <w:rPr>
          <w:rStyle w:val="NormalTok"/>
        </w:rPr>
        <w:t xml:space="preserve">\build</w:t>
      </w:r>
      <w:r>
        <w:rPr>
          <w:rStyle w:val="OperatorTok"/>
        </w:rPr>
        <w:t xml:space="preserve">.</w:t>
      </w:r>
      <w:r>
        <w:rPr>
          <w:rStyle w:val="FunctionTok"/>
        </w:rPr>
        <w:t xml:space="preserve">ps1</w:t>
      </w:r>
      <w:r>
        <w:rPr>
          <w:rStyle w:val="NormalTok"/>
        </w:rPr>
        <w:t xml:space="preserve">                                    </w:t>
      </w:r>
      <w:r>
        <w:rPr>
          <w:rStyle w:val="CommentTok"/>
        </w:rPr>
        <w:t xml:space="preserve"># tüm demoları bir kez derle</w:t>
      </w:r>
      <w:r>
        <w:br/>
      </w:r>
      <w:r>
        <w:rPr>
          <w:rStyle w:val="FunctionTok"/>
        </w:rPr>
        <w:t xml:space="preserve">cd</w:t>
      </w:r>
      <w:r>
        <w:rPr>
          <w:rStyle w:val="NormalTok"/>
        </w:rPr>
        <w:t xml:space="preserve"> week-09\</w:t>
      </w:r>
      <w:r>
        <w:rPr>
          <w:rStyle w:val="DecValTok"/>
        </w:rPr>
        <w:t xml:space="preserve">01</w:t>
      </w:r>
      <w:r>
        <w:rPr>
          <w:rStyle w:val="OperatorTok"/>
        </w:rPr>
        <w:t xml:space="preserve">-</w:t>
      </w:r>
      <w:r>
        <w:rPr>
          <w:rStyle w:val="NormalTok"/>
        </w:rPr>
        <w:t xml:space="preserve">manual-obfuscation</w:t>
      </w:r>
      <w:r>
        <w:br/>
      </w:r>
      <w:r>
        <w:rPr>
          <w:rStyle w:val="OperatorTok"/>
        </w:rPr>
        <w:t xml:space="preserve">.</w:t>
      </w:r>
      <w:r>
        <w:rPr>
          <w:rStyle w:val="NormalTok"/>
        </w:rPr>
        <w:t xml:space="preserve">\bin\windows\access_clean</w:t>
      </w:r>
      <w:r>
        <w:rPr>
          <w:rStyle w:val="OperatorTok"/>
        </w:rPr>
        <w:t xml:space="preserve">.</w:t>
      </w:r>
      <w:r>
        <w:rPr>
          <w:rStyle w:val="FunctionTok"/>
        </w:rPr>
        <w:t xml:space="preserve">exe</w:t>
      </w:r>
      <w:r>
        <w:rPr>
          <w:rStyle w:val="NormalTok"/>
        </w:rPr>
        <w:t xml:space="preserve"> CEN429-OK     </w:t>
      </w:r>
      <w:r>
        <w:rPr>
          <w:rStyle w:val="CommentTok"/>
        </w:rPr>
        <w:t xml:space="preserve"># korumasız sürüm</w:t>
      </w:r>
      <w:r>
        <w:br/>
      </w:r>
      <w:r>
        <w:rPr>
          <w:rStyle w:val="OperatorTok"/>
        </w:rPr>
        <w:t xml:space="preserve">.</w:t>
      </w:r>
      <w:r>
        <w:rPr>
          <w:rStyle w:val="NormalTok"/>
        </w:rPr>
        <w:t xml:space="preserve">\bin\windows\access_obfuscated</w:t>
      </w:r>
      <w:r>
        <w:rPr>
          <w:rStyle w:val="OperatorTok"/>
        </w:rPr>
        <w:t xml:space="preserve">.</w:t>
      </w:r>
      <w:r>
        <w:rPr>
          <w:rStyle w:val="FunctionTok"/>
        </w:rPr>
        <w:t xml:space="preserve">exe</w:t>
      </w:r>
      <w:r>
        <w:rPr>
          <w:rStyle w:val="NormalTok"/>
        </w:rPr>
        <w:t xml:space="preserve"> CEN429-OK     </w:t>
      </w:r>
      <w:r>
        <w:rPr>
          <w:rStyle w:val="CommentTok"/>
        </w:rPr>
        <w:t xml:space="preserve"># gizli sürüm — çıktı AYNI</w:t>
      </w:r>
    </w:p>
    <w:p>
      <w:pPr>
        <w:pStyle w:val="SourceCode"/>
      </w:pPr>
      <w:r>
        <w:rPr>
          <w:rStyle w:val="CommentTok"/>
        </w:rPr>
        <w:t xml:space="preserve"># WSL / Linux — 'code' klasöründe</w:t>
      </w:r>
      <w:r>
        <w:br/>
      </w:r>
      <w:r>
        <w:rPr>
          <w:rStyle w:val="ExtensionTok"/>
        </w:rPr>
        <w:t xml:space="preserve">./build.sh</w:t>
      </w:r>
      <w:r>
        <w:br/>
      </w:r>
      <w:r>
        <w:rPr>
          <w:rStyle w:val="BuiltInTok"/>
        </w:rPr>
        <w:t xml:space="preserve">cd</w:t>
      </w:r>
      <w:r>
        <w:rPr>
          <w:rStyle w:val="NormalTok"/>
        </w:rPr>
        <w:t xml:space="preserve"> week-09/01-manual-obfuscation</w:t>
      </w:r>
      <w:r>
        <w:br/>
      </w:r>
      <w:r>
        <w:rPr>
          <w:rStyle w:val="FunctionTok"/>
        </w:rPr>
        <w:t xml:space="preserve">sh</w:t>
      </w:r>
      <w:r>
        <w:rPr>
          <w:rStyle w:val="NormalTok"/>
        </w:rPr>
        <w:t xml:space="preserve"> demo.sh                                     </w:t>
      </w:r>
      <w:r>
        <w:rPr>
          <w:rStyle w:val="CommentTok"/>
        </w:rPr>
        <w:t xml:space="preserve"># açıklamalı tam akış</w:t>
      </w:r>
    </w:p>
    <w:p>
      <w:pPr>
        <w:pStyle w:val="BlockText"/>
      </w:pPr>
      <w:r>
        <w:rPr>
          <w:b/>
          <w:bCs/>
        </w:rPr>
        <w:t xml:space="preserve">Expected output:</w:t>
      </w:r>
      <w:r>
        <w:t xml:space="preserve"> </w:t>
      </w:r>
      <w:r>
        <w:t xml:space="preserve">both versions print the</w:t>
      </w:r>
      <w:r>
        <w:t xml:space="preserve"> </w:t>
      </w:r>
      <w:r>
        <w:rPr>
          <w:b/>
          <w:bCs/>
        </w:rPr>
        <w:t xml:space="preserve">same</w:t>
      </w:r>
      <w:r>
        <w:t xml:space="preserve"> </w:t>
      </w:r>
      <w:r>
        <w:t xml:space="preserve">“access granted”</w:t>
      </w:r>
      <w:r>
        <w:t xml:space="preserve"> </w:t>
      </w:r>
      <w:r>
        <w:t xml:space="preserve">line for</w:t>
      </w:r>
      <w:r>
        <w:t xml:space="preserve"> </w:t>
      </w:r>
      <w:r>
        <w:rPr>
          <w:rStyle w:val="VerbatimChar"/>
        </w:rPr>
        <w:t xml:space="preserve">CEN429-OK</w:t>
      </w:r>
      <w:r>
        <w:t xml:space="preserve"> </w:t>
      </w:r>
      <w:r>
        <w:t xml:space="preserve">(behaviour preserved). In the</w:t>
      </w:r>
      <w:r>
        <w:t xml:space="preserve"> </w:t>
      </w:r>
      <w:r>
        <w:rPr>
          <w:rStyle w:val="VerbatimChar"/>
        </w:rPr>
        <w:t xml:space="preserve">strings</w:t>
      </w:r>
      <w:r>
        <w:t xml:space="preserve"> </w:t>
      </w:r>
      <w:r>
        <w:t xml:space="preserve">output,</w:t>
      </w:r>
      <w:r>
        <w:t xml:space="preserve"> </w:t>
      </w:r>
      <w:r>
        <w:rPr>
          <w:rStyle w:val="VerbatimChar"/>
        </w:rPr>
        <w:t xml:space="preserve">CEN429-OK</w:t>
      </w:r>
      <w:r>
        <w:t xml:space="preserve"> </w:t>
      </w:r>
      <w:r>
        <w:rPr>
          <w:b/>
          <w:bCs/>
        </w:rPr>
        <w:t xml:space="preserve">is visible in the clean build and not visible in the obfuscated build</w:t>
      </w:r>
      <w:r>
        <w:t xml:space="preserve"> </w:t>
      </w:r>
      <w:r>
        <w:t xml:space="preserve">(K-07 string encoding).</w:t>
      </w:r>
      <w:r>
        <w:t xml:space="preserve"> </w:t>
      </w:r>
      <w:r>
        <w:rPr>
          <w:rStyle w:val="VerbatimChar"/>
        </w:rPr>
        <w:t xml:space="preserve">objdump</w:t>
      </w:r>
      <w:r>
        <w:t xml:space="preserve"> </w:t>
      </w:r>
      <w:r>
        <w:t xml:space="preserve">measurement:</w:t>
      </w:r>
      <w:r>
        <w:t xml:space="preserve"> </w:t>
      </w:r>
      <w:r>
        <w:rPr>
          <w:rStyle w:val="VerbatimChar"/>
        </w:rPr>
        <w:t xml:space="preserve">grant_access</w:t>
      </w:r>
      <w:r>
        <w:t xml:space="preserve"> </w:t>
      </w:r>
      <w:r>
        <w:t xml:space="preserve">goes from</w:t>
      </w:r>
      <w:r>
        <w:t xml:space="preserve"> </w:t>
      </w:r>
      <w:r>
        <w:rPr>
          <w:b/>
          <w:bCs/>
        </w:rPr>
        <w:t xml:space="preserve">27 instructions / 4 branches-calls → 49 instructions / 9 branches-calls</w:t>
      </w:r>
      <w:r>
        <w:t xml:space="preserve"> </w:t>
      </w:r>
      <w:r>
        <w:t xml:space="preserve">(cost increased). The second demo (</w:t>
      </w:r>
      <w:r>
        <w:rPr>
          <w:rStyle w:val="VerbatimChar"/>
        </w:rPr>
        <w:t xml:space="preserve">02-diversification</w:t>
      </w:r>
      <w:r>
        <w:t xml:space="preserve">) compiles the same source with two seeds →</w:t>
      </w:r>
      <w:r>
        <w:t xml:space="preserve"> </w:t>
      </w:r>
      <w:r>
        <w:rPr>
          <w:b/>
          <w:bCs/>
        </w:rPr>
        <w:t xml:space="preserve">same behaviour, different binary</w:t>
      </w:r>
      <w:r>
        <w:t xml:space="preserve">.</w:t>
      </w:r>
    </w:p>
    <w:p>
      <w:pPr>
        <w:pStyle w:val="BlockText"/>
      </w:pPr>
      <w:r>
        <w:rPr>
          <w:b/>
          <w:bCs/>
        </w:rPr>
        <w:t xml:space="preserve">By the end of this week you will be able to</w:t>
      </w:r>
    </w:p>
    <w:p>
      <w:pPr>
        <w:pStyle w:val="Compact"/>
        <w:numPr>
          <w:ilvl w:val="0"/>
          <w:numId w:val="1001"/>
        </w:numPr>
      </w:pPr>
      <w:r>
        <w:t xml:space="preserve">Define</w:t>
      </w:r>
      <w:r>
        <w:t xml:space="preserve"> </w:t>
      </w:r>
      <w:r>
        <w:rPr>
          <w:b/>
          <w:bCs/>
        </w:rPr>
        <w:t xml:space="preserve">code obfuscation</w:t>
      </w:r>
      <w:r>
        <w:t xml:space="preserve"> </w:t>
      </w:r>
      <w:r>
        <w:t xml:space="preserve">as a security</w:t>
      </w:r>
      <w:r>
        <w:t xml:space="preserve"> </w:t>
      </w:r>
      <w:r>
        <w:rPr>
          <w:b/>
          <w:bCs/>
        </w:rPr>
        <w:t xml:space="preserve">rule/countermeasure</w:t>
      </w:r>
      <w:r>
        <w:t xml:space="preserve">, and write each technique in the form</w:t>
      </w:r>
      <w:r>
        <w:t xml:space="preserve"> </w:t>
      </w:r>
      <w:r>
        <w:t xml:space="preserve">“what does it protect, which requirement does it satisfy, what is its cost, what is its limit.”</w:t>
      </w:r>
    </w:p>
    <w:p>
      <w:pPr>
        <w:pStyle w:val="Compact"/>
        <w:numPr>
          <w:ilvl w:val="0"/>
          <w:numId w:val="1001"/>
        </w:numPr>
      </w:pPr>
      <w:r>
        <w:t xml:space="preserve">Explain the obfuscation</w:t>
      </w:r>
      <w:r>
        <w:t xml:space="preserve"> </w:t>
      </w:r>
      <w:r>
        <w:rPr>
          <w:b/>
          <w:bCs/>
        </w:rPr>
        <w:t xml:space="preserve">taxonomy</w:t>
      </w:r>
      <w:r>
        <w:t xml:space="preserve"> </w:t>
      </w:r>
      <w:r>
        <w:t xml:space="preserve">(layout, data, control flow, anti-analysis, virtualisation) and the</w:t>
      </w:r>
      <w:r>
        <w:t xml:space="preserve"> </w:t>
      </w:r>
      <w:r>
        <w:rPr>
          <w:b/>
          <w:bCs/>
        </w:rPr>
        <w:t xml:space="preserve">white-box / MATE</w:t>
      </w:r>
      <w:r>
        <w:t xml:space="preserve"> </w:t>
      </w:r>
      <w:r>
        <w:t xml:space="preserve">(man-at-the-end) threat model.</w:t>
      </w:r>
    </w:p>
    <w:p>
      <w:pPr>
        <w:pStyle w:val="Compact"/>
        <w:numPr>
          <w:ilvl w:val="0"/>
          <w:numId w:val="1001"/>
        </w:numPr>
      </w:pPr>
      <w:r>
        <w:t xml:space="preserve">Analyse, at a conceptual level, advanced</w:t>
      </w:r>
      <w:r>
        <w:t xml:space="preserve"> </w:t>
      </w:r>
      <w:r>
        <w:rPr>
          <w:b/>
          <w:bCs/>
        </w:rPr>
        <w:t xml:space="preserve">control-flow</w:t>
      </w:r>
      <w:r>
        <w:t xml:space="preserve"> </w:t>
      </w:r>
      <w:r>
        <w:t xml:space="preserve">and</w:t>
      </w:r>
      <w:r>
        <w:t xml:space="preserve"> </w:t>
      </w:r>
      <w:r>
        <w:rPr>
          <w:b/>
          <w:bCs/>
        </w:rPr>
        <w:t xml:space="preserve">data</w:t>
      </w:r>
      <w:r>
        <w:t xml:space="preserve"> </w:t>
      </w:r>
      <w:r>
        <w:t xml:space="preserve">obfuscation rules (opaque predicates</w:t>
      </w:r>
      <w:r>
        <w:t xml:space="preserve"> </w:t>
      </w:r>
      <w:r>
        <w:t xml:space="preserve">and loops, arithmetic encoding, bogus operations and dead branches, control-flow flattening, random exit,</w:t>
      </w:r>
      <w:r>
        <w:t xml:space="preserve"> </w:t>
      </w:r>
      <w:r>
        <w:t xml:space="preserve">string and constant encoding).</w:t>
      </w:r>
    </w:p>
    <w:p>
      <w:pPr>
        <w:pStyle w:val="Compact"/>
        <w:numPr>
          <w:ilvl w:val="0"/>
          <w:numId w:val="1001"/>
        </w:numPr>
      </w:pPr>
      <w:r>
        <w:t xml:space="preserve">Explain why</w:t>
      </w:r>
      <w:r>
        <w:t xml:space="preserve"> </w:t>
      </w:r>
      <w:r>
        <w:rPr>
          <w:b/>
          <w:bCs/>
        </w:rPr>
        <w:t xml:space="preserve">diversification</w:t>
      </w:r>
      <w:r>
        <w:t xml:space="preserve"> </w:t>
      </w:r>
      <w:r>
        <w:t xml:space="preserve">is a holistic resilience rule, and what</w:t>
      </w:r>
      <w:r>
        <w:t xml:space="preserve"> </w:t>
      </w:r>
      <w:r>
        <w:rPr>
          <w:b/>
          <w:bCs/>
        </w:rPr>
        <w:t xml:space="preserve">virtualisation-based</w:t>
      </w:r>
      <w:r>
        <w:t xml:space="preserve">,</w:t>
      </w:r>
      <w:r>
        <w:t xml:space="preserve"> </w:t>
      </w:r>
      <w:r>
        <w:rPr>
          <w:b/>
          <w:bCs/>
        </w:rPr>
        <w:t xml:space="preserve">compiler-based</w:t>
      </w:r>
      <w:r>
        <w:t xml:space="preserve">, and</w:t>
      </w:r>
      <w:r>
        <w:t xml:space="preserve"> </w:t>
      </w:r>
      <w:r>
        <w:rPr>
          <w:b/>
          <w:bCs/>
        </w:rPr>
        <w:t xml:space="preserve">dynamic</w:t>
      </w:r>
      <w:r>
        <w:t xml:space="preserve"> </w:t>
      </w:r>
      <w:r>
        <w:t xml:space="preserve">obfuscation buy you and at what cost.</w:t>
      </w:r>
    </w:p>
    <w:p>
      <w:pPr>
        <w:pStyle w:val="Compact"/>
        <w:numPr>
          <w:ilvl w:val="0"/>
          <w:numId w:val="1001"/>
        </w:numPr>
      </w:pPr>
      <w:r>
        <w:rPr>
          <w:b/>
          <w:bCs/>
        </w:rPr>
        <w:t xml:space="preserve">Measure the effectiveness</w:t>
      </w:r>
      <w:r>
        <w:t xml:space="preserve"> </w:t>
      </w:r>
      <w:r>
        <w:t xml:space="preserve">of obfuscation using the potency, resilience, stealth, and cost metrics to</w:t>
      </w:r>
      <w:r>
        <w:t xml:space="preserve"> </w:t>
      </w:r>
      <w:r>
        <w:t xml:space="preserve">justify a protection decision, and write a</w:t>
      </w:r>
      <w:r>
        <w:t xml:space="preserve"> </w:t>
      </w:r>
      <w:r>
        <w:rPr>
          <w:b/>
          <w:bCs/>
        </w:rPr>
        <w:t xml:space="preserve">protection table</w:t>
      </w:r>
      <w:r>
        <w:t xml:space="preserve"> </w:t>
      </w:r>
      <w:r>
        <w:t xml:space="preserve">for the S9 section of your own project.</w:t>
      </w:r>
    </w:p>
    <w:p>
      <w:pPr>
        <w:pStyle w:val="BlockText"/>
      </w:pPr>
      <w:r>
        <w:rPr>
          <w:b/>
          <w:bCs/>
        </w:rPr>
        <w:t xml:space="preserve">Class schedule (timing plan for the instructor)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Section</w:t>
            </w:r>
          </w:p>
        </w:tc>
        <w:tc>
          <w:tcPr/>
          <w:p>
            <w:pPr>
              <w:pStyle w:val="Compact"/>
            </w:pPr>
            <w:r>
              <w:t xml:space="preserve">What happens</w:t>
            </w:r>
          </w:p>
        </w:tc>
      </w:tr>
      <w:tr>
        <w:tc>
          <w:tcPr/>
          <w:p>
            <w:pPr>
              <w:pStyle w:val="Compact"/>
            </w:pPr>
            <w:r>
              <w:t xml:space="preserve">0:00–0:20</w:t>
            </w:r>
          </w:p>
        </w:tc>
        <w:tc>
          <w:tcPr/>
          <w:p>
            <w:pPr>
              <w:pStyle w:val="Compact"/>
            </w:pPr>
            <w:r>
              <w:t xml:space="preserve">1</w:t>
            </w:r>
          </w:p>
        </w:tc>
        <w:tc>
          <w:tcPr/>
          <w:p>
            <w:pPr>
              <w:pStyle w:val="Compact"/>
            </w:pPr>
            <w:r>
              <w:t xml:space="preserve">Why is obfuscation a rule? White-box / MATE threat model; what obfuscation gives and does not give</w:t>
            </w:r>
          </w:p>
        </w:tc>
      </w:tr>
      <w:tr>
        <w:tc>
          <w:tcPr/>
          <w:p>
            <w:pPr>
              <w:pStyle w:val="Compact"/>
            </w:pPr>
            <w:r>
              <w:t xml:space="preserve">0:20–0:45</w:t>
            </w:r>
          </w:p>
        </w:tc>
        <w:tc>
          <w:tcPr/>
          <w:p>
            <w:pPr>
              <w:pStyle w:val="Compact"/>
            </w:pPr>
            <w:r>
              <w:t xml:space="preserve">2</w:t>
            </w:r>
          </w:p>
        </w:tc>
        <w:tc>
          <w:tcPr/>
          <w:p>
            <w:pPr>
              <w:pStyle w:val="Compact"/>
            </w:pPr>
            <w:r>
              <w:t xml:space="preserve">Obfuscation taxonomy and the</w:t>
            </w:r>
            <w:r>
              <w:t xml:space="preserve"> </w:t>
            </w:r>
            <w:r>
              <w:t xml:space="preserve">“protection rule”</w:t>
            </w:r>
            <w:r>
              <w:t xml:space="preserve"> </w:t>
            </w:r>
            <w:r>
              <w:t xml:space="preserve">template (what it protects / requirement / cost / limit)</w:t>
            </w:r>
          </w:p>
        </w:tc>
      </w:tr>
      <w:tr>
        <w:tc>
          <w:tcPr/>
          <w:p>
            <w:pPr>
              <w:pStyle w:val="Compact"/>
            </w:pPr>
            <w:r>
              <w:t xml:space="preserve">0:45–0:50</w:t>
            </w:r>
          </w:p>
        </w:tc>
        <w:tc>
          <w:tcPr/>
          <w:p>
            <w:pPr>
              <w:pStyle w:val="Compact"/>
            </w:pPr>
            <w:r>
              <w:t xml:space="preserve">Break</w:t>
            </w:r>
          </w:p>
        </w:tc>
        <w:tc>
          <w:tcPr/>
          <w:p>
            <w:pPr>
              <w:pStyle w:val="Compact"/>
            </w:pPr>
          </w:p>
        </w:tc>
      </w:tr>
      <w:tr>
        <w:tc>
          <w:tcPr/>
          <w:p>
            <w:pPr>
              <w:pStyle w:val="Compact"/>
            </w:pPr>
            <w:r>
              <w:t xml:space="preserve">0:50–1:35</w:t>
            </w:r>
          </w:p>
        </w:tc>
        <w:tc>
          <w:tcPr/>
          <w:p>
            <w:pPr>
              <w:pStyle w:val="Compact"/>
            </w:pPr>
            <w:r>
              <w:t xml:space="preserve">3</w:t>
            </w:r>
          </w:p>
        </w:tc>
        <w:tc>
          <w:tcPr/>
          <w:p>
            <w:pPr>
              <w:pStyle w:val="Compact"/>
            </w:pPr>
            <w:r>
              <w:t xml:space="preserve">Control-flow rules: opaque predicate and loop, arithmetic encoding, bogus operation/dead branch, flattening, random exit</w:t>
            </w:r>
          </w:p>
        </w:tc>
      </w:tr>
      <w:tr>
        <w:tc>
          <w:tcPr/>
          <w:p>
            <w:pPr>
              <w:pStyle w:val="Compact"/>
            </w:pPr>
            <w:r>
              <w:t xml:space="preserve">1:35–1:40</w:t>
            </w:r>
          </w:p>
        </w:tc>
        <w:tc>
          <w:tcPr/>
          <w:p>
            <w:pPr>
              <w:pStyle w:val="Compact"/>
            </w:pPr>
            <w:r>
              <w:t xml:space="preserve">Break</w:t>
            </w:r>
          </w:p>
        </w:tc>
        <w:tc>
          <w:tcPr/>
          <w:p>
            <w:pPr>
              <w:pStyle w:val="Compact"/>
            </w:pPr>
          </w:p>
        </w:tc>
      </w:tr>
      <w:tr>
        <w:tc>
          <w:tcPr/>
          <w:p>
            <w:pPr>
              <w:pStyle w:val="Compact"/>
            </w:pPr>
            <w:r>
              <w:t xml:space="preserve">1:40–2:10</w:t>
            </w:r>
          </w:p>
        </w:tc>
        <w:tc>
          <w:tcPr/>
          <w:p>
            <w:pPr>
              <w:pStyle w:val="Compact"/>
            </w:pPr>
            <w:r>
              <w:t xml:space="preserve">4</w:t>
            </w:r>
          </w:p>
        </w:tc>
        <w:tc>
          <w:tcPr/>
          <w:p>
            <w:pPr>
              <w:pStyle w:val="Compact"/>
            </w:pPr>
            <w:r>
              <w:t xml:space="preserve">Data rules: string/constant encoding, variable splitting/merging; virtualisation, compiler-based, dynamic obfuscation (concept)</w:t>
            </w:r>
          </w:p>
        </w:tc>
      </w:tr>
      <w:tr>
        <w:tc>
          <w:tcPr/>
          <w:p>
            <w:pPr>
              <w:pStyle w:val="Compact"/>
            </w:pPr>
            <w:r>
              <w:t xml:space="preserve">2:10–2:40</w:t>
            </w:r>
          </w:p>
        </w:tc>
        <w:tc>
          <w:tcPr/>
          <w:p>
            <w:pPr>
              <w:pStyle w:val="Compact"/>
            </w:pPr>
            <w:r>
              <w:t xml:space="preserve">5</w:t>
            </w:r>
          </w:p>
        </w:tc>
        <w:tc>
          <w:tcPr/>
          <w:p>
            <w:pPr>
              <w:pStyle w:val="Compact"/>
            </w:pPr>
            <w:r>
              <w:t xml:space="preserve">Diversification; measuring obfuscation (potency, resilience, stealth, cost); deobfuscation and resilience</w:t>
            </w:r>
          </w:p>
        </w:tc>
      </w:tr>
      <w:tr>
        <w:tc>
          <w:tcPr/>
          <w:p>
            <w:pPr>
              <w:pStyle w:val="Compact"/>
            </w:pPr>
            <w:r>
              <w:t xml:space="preserve">2:40–3:00</w:t>
            </w:r>
          </w:p>
        </w:tc>
        <w:tc>
          <w:tcPr/>
          <w:p>
            <w:pPr>
              <w:pStyle w:val="Compact"/>
            </w:pPr>
            <w:r>
              <w:t xml:space="preserve">6+</w:t>
            </w:r>
          </w:p>
        </w:tc>
        <w:tc>
          <w:tcPr/>
          <w:p>
            <w:pPr>
              <w:pStyle w:val="Compact"/>
            </w:pPr>
            <w:r>
              <w:t xml:space="preserve">Its place in layered defence; project S9; self-check</w:t>
            </w:r>
          </w:p>
        </w:tc>
      </w:tr>
    </w:tbl>
    <w:p>
      <w:pPr>
        <w:pStyle w:val="BlockText"/>
      </w:pPr>
      <w:r>
        <w:rPr>
          <w:b/>
          <w:bCs/>
        </w:rPr>
        <w:t xml:space="preserve">About this week’s sources</w:t>
      </w:r>
    </w:p>
    <w:p>
      <w:pPr>
        <w:pStyle w:val="BlockText"/>
      </w:pPr>
      <w:r>
        <w:t xml:space="preserve">This week draws on two main sources: (1) the</w:t>
      </w:r>
      <w:r>
        <w:t xml:space="preserve"> </w:t>
      </w:r>
      <w:r>
        <w:rPr>
          <w:b/>
          <w:bCs/>
        </w:rPr>
        <w:t xml:space="preserve">secure programming technical guide</w:t>
      </w:r>
      <w:r>
        <w:t xml:space="preserve"> </w:t>
      </w:r>
      <w:r>
        <w:t xml:space="preserve">— which lists the</w:t>
      </w:r>
      <w:r>
        <w:t xml:space="preserve"> </w:t>
      </w:r>
      <w:r>
        <w:rPr>
          <w:b/>
          <w:bCs/>
        </w:rPr>
        <w:t xml:space="preserve">code</w:t>
      </w:r>
      <w:r>
        <w:rPr>
          <w:b/>
          <w:bCs/>
        </w:rPr>
        <w:t xml:space="preserve"> </w:t>
      </w:r>
      <w:r>
        <w:rPr>
          <w:b/>
          <w:bCs/>
        </w:rPr>
        <w:t xml:space="preserve">hardening countermeasures</w:t>
      </w:r>
      <w:r>
        <w:t xml:space="preserve"> </w:t>
      </w:r>
      <w:r>
        <w:t xml:space="preserve">of a certified mobile payment library in a</w:t>
      </w:r>
      <w:r>
        <w:t xml:space="preserve"> </w:t>
      </w:r>
      <w:r>
        <w:t xml:space="preserve">“description / implementation / limit”</w:t>
      </w:r>
      <w:r>
        <w:t xml:space="preserve"> </w:t>
      </w:r>
      <w:r>
        <w:t xml:space="preserve">format; (2) the</w:t>
      </w:r>
      <w:r>
        <w:t xml:space="preserve"> </w:t>
      </w:r>
      <w:r>
        <w:rPr>
          <w:b/>
          <w:bCs/>
        </w:rPr>
        <w:t xml:space="preserve">Secure Programming Cookbook</w:t>
      </w:r>
      <w:r>
        <w:t xml:space="preserve"> </w:t>
      </w:r>
      <w:r>
        <w:t xml:space="preserve">(Viega &amp; Messier), Chapter 12,</w:t>
      </w:r>
      <w:r>
        <w:t xml:space="preserve"> </w:t>
      </w:r>
      <w:r>
        <w:t xml:space="preserve">“Anti-Tampering.”</w:t>
      </w:r>
      <w:r>
        <w:t xml:space="preserve"> </w:t>
      </w:r>
      <w:r>
        <w:t xml:space="preserve">The</w:t>
      </w:r>
      <w:r>
        <w:t xml:space="preserve"> </w:t>
      </w:r>
      <w:r>
        <w:t xml:space="preserve">countermeasures in the guide are given here as</w:t>
      </w:r>
      <w:r>
        <w:t xml:space="preserve"> </w:t>
      </w:r>
      <w:r>
        <w:rPr>
          <w:b/>
          <w:bCs/>
        </w:rPr>
        <w:t xml:space="preserve">rules</w:t>
      </w:r>
      <w:r>
        <w:t xml:space="preserve">, stripped of the product and of any real values; all</w:t>
      </w:r>
      <w:r>
        <w:t xml:space="preserve"> </w:t>
      </w:r>
      <w:r>
        <w:t xml:space="preserve">code and values are</w:t>
      </w:r>
      <w:r>
        <w:t xml:space="preserve"> </w:t>
      </w:r>
      <w:r>
        <w:rPr>
          <w:b/>
          <w:bCs/>
        </w:rPr>
        <w:t xml:space="preserve">synthetic</w:t>
      </w:r>
      <w:r>
        <w:t xml:space="preserve">. Week 4 introduced these techniques (symbol/string hiding, an introduction to</w:t>
      </w:r>
      <w:r>
        <w:t xml:space="preserve"> </w:t>
      </w:r>
      <w:r>
        <w:t xml:space="preserve">flattening); this week treats the same techniques at an</w:t>
      </w:r>
      <w:r>
        <w:t xml:space="preserve"> </w:t>
      </w:r>
      <w:r>
        <w:rPr>
          <w:b/>
          <w:bCs/>
        </w:rPr>
        <w:t xml:space="preserve">advanced level</w:t>
      </w:r>
      <w:r>
        <w:t xml:space="preserve"> </w:t>
      </w:r>
      <w:r>
        <w:t xml:space="preserve">and adds</w:t>
      </w:r>
      <w:r>
        <w:t xml:space="preserve"> </w:t>
      </w:r>
      <w:r>
        <w:rPr>
          <w:b/>
          <w:bCs/>
        </w:rPr>
        <w:t xml:space="preserve">how to measure</w:t>
      </w:r>
      <w:r>
        <w:t xml:space="preserve"> </w:t>
      </w:r>
      <w:r>
        <w:t xml:space="preserve">them.</w:t>
      </w:r>
      <w:r>
        <w:t xml:space="preserve"> </w:t>
      </w:r>
      <w:hyperlink r:id="rId23">
        <w:r>
          <w:rPr>
            <w:rStyle w:val="Hyperlink"/>
          </w:rPr>
          <w:t xml:space="preserve">Week 14</w:t>
        </w:r>
      </w:hyperlink>
      <w:r>
        <w:t xml:space="preserve"> </w:t>
      </w:r>
      <w:r>
        <w:t xml:space="preserve">shows their</w:t>
      </w:r>
      <w:r>
        <w:t xml:space="preserve"> </w:t>
      </w:r>
      <w:r>
        <w:rPr>
          <w:b/>
          <w:bCs/>
        </w:rPr>
        <w:t xml:space="preserve">automated</w:t>
      </w:r>
      <w:r>
        <w:t xml:space="preserve"> </w:t>
      </w:r>
      <w:r>
        <w:t xml:space="preserve">counterpart (Tigress).</w:t>
      </w:r>
    </w:p>
    <w:p>
      <w:r>
        <w:pict>
          <v:rect style="width:0;height:1.5pt" o:hralign="center" o:hrstd="t" o:hr="t"/>
        </w:pict>
      </w:r>
    </w:p>
    <w:bookmarkStart w:id="50" w:name="before-we-start"/>
    <w:p>
      <w:pPr>
        <w:pStyle w:val="Heading2"/>
      </w:pPr>
      <w:r>
        <w:t xml:space="preserve">0. Before we start</w:t>
      </w:r>
    </w:p>
    <w:p>
      <w:pPr>
        <w:pStyle w:val="FirstParagraph"/>
      </w:pPr>
      <w:r>
        <w:t xml:space="preserve">This section prepares you for the week. It first briefly recalls the earlier topics this week builds on; it then</w:t>
      </w:r>
      <w:r>
        <w:t xml:space="preserve"> </w:t>
      </w:r>
      <w:r>
        <w:t xml:space="preserve">defines each of this week’s concepts in one sentence and links it to the section where it is explained in full.</w:t>
      </w:r>
      <w:r>
        <w:t xml:space="preserve"> </w:t>
      </w:r>
      <w:r>
        <w:t xml:space="preserve">Background knowledge not covered in earlier weeks is explained from scratch under the</w:t>
      </w:r>
      <w:r>
        <w:t xml:space="preserve"> </w:t>
      </w:r>
      <w:r>
        <w:t xml:space="preserve">“Background”</w:t>
      </w:r>
      <w:r>
        <w:t xml:space="preserve"> </w:t>
      </w:r>
      <w:r>
        <w:t xml:space="preserve">headings.</w:t>
      </w:r>
    </w:p>
    <w:bookmarkStart w:id="32" w:name="what-we-bring-from-earlier-weeks"/>
    <w:p>
      <w:pPr>
        <w:pStyle w:val="Heading3"/>
      </w:pPr>
      <w:r>
        <w:t xml:space="preserve">What we bring from earlier weeks</w:t>
      </w:r>
    </w:p>
    <w:p>
      <w:pPr>
        <w:pStyle w:val="Compact"/>
        <w:numPr>
          <w:ilvl w:val="0"/>
          <w:numId w:val="1002"/>
        </w:numPr>
      </w:pPr>
      <w:r>
        <w:rPr>
          <w:b/>
          <w:bCs/>
        </w:rPr>
        <w:t xml:space="preserve">The white-box / MATE attacker model</w:t>
      </w:r>
      <w:r>
        <w:t xml:space="preserve"> </w:t>
      </w:r>
      <w:r>
        <w:t xml:space="preserve">— the threat model in which the user who holds the device is also a</w:t>
      </w:r>
      <w:r>
        <w:t xml:space="preserve"> </w:t>
      </w:r>
      <w:r>
        <w:t xml:space="preserve">potential attacker, able to read memory and attach a debugger</w:t>
      </w:r>
      <w:r>
        <w:t xml:space="preserve"> </w:t>
      </w:r>
      <w:r>
        <w:t xml:space="preserve">(</w:t>
      </w:r>
      <w:hyperlink r:id="rId24">
        <w:r>
          <w:rPr>
            <w:rStyle w:val="Hyperlink"/>
          </w:rPr>
          <w:t xml:space="preserve">Week 1, §3</w:t>
        </w:r>
      </w:hyperlink>
      <w:r>
        <w:t xml:space="preserve">). This week, in §1, we</w:t>
      </w:r>
      <w:r>
        <w:t xml:space="preserve"> </w:t>
      </w:r>
      <w:r>
        <w:t xml:space="preserve">reuse this model under the name</w:t>
      </w:r>
      <w:r>
        <w:t xml:space="preserve"> </w:t>
      </w:r>
      <w:r>
        <w:rPr>
          <w:b/>
          <w:bCs/>
        </w:rPr>
        <w:t xml:space="preserve">MATE</w:t>
      </w:r>
      <w:r>
        <w:t xml:space="preserve"> </w:t>
      </w:r>
      <w:r>
        <w:t xml:space="preserve">(Man-At-The-End) as the motivation for code obfuscation.</w:t>
      </w:r>
    </w:p>
    <w:p>
      <w:pPr>
        <w:pStyle w:val="Compact"/>
        <w:numPr>
          <w:ilvl w:val="0"/>
          <w:numId w:val="1002"/>
        </w:numPr>
      </w:pPr>
      <w:r>
        <w:rPr>
          <w:b/>
          <w:bCs/>
        </w:rPr>
        <w:t xml:space="preserve">Debugger</w:t>
      </w:r>
      <w:r>
        <w:t xml:space="preserve"> </w:t>
      </w:r>
      <w:r>
        <w:t xml:space="preserve">— a tool that runs a program step by step and shows its variables (gdb, lldb); we saw checking at</w:t>
      </w:r>
      <w:r>
        <w:t xml:space="preserve"> </w:t>
      </w:r>
      <w:r>
        <w:t xml:space="preserve">runtime whether a debugger is attached in the context of RASP</w:t>
      </w:r>
      <w:r>
        <w:t xml:space="preserve"> </w:t>
      </w:r>
      <w:r>
        <w:t xml:space="preserve">(</w:t>
      </w:r>
      <w:hyperlink r:id="rId25">
        <w:r>
          <w:rPr>
            <w:rStyle w:val="Hyperlink"/>
          </w:rPr>
          <w:t xml:space="preserve">Week 6, §4</w:t>
        </w:r>
      </w:hyperlink>
      <w:r>
        <w:t xml:space="preserve">). This week it appears briefly in §1 as one of</w:t>
      </w:r>
      <w:r>
        <w:t xml:space="preserve"> </w:t>
      </w:r>
      <w:r>
        <w:t xml:space="preserve">the MATE attacker’s tools.</w:t>
      </w:r>
    </w:p>
    <w:p>
      <w:pPr>
        <w:pStyle w:val="Compact"/>
        <w:numPr>
          <w:ilvl w:val="0"/>
          <w:numId w:val="1002"/>
        </w:numPr>
      </w:pPr>
      <w:r>
        <w:rPr>
          <w:b/>
          <w:bCs/>
        </w:rPr>
        <w:t xml:space="preserve">Entropy (randomness)</w:t>
      </w:r>
      <w:r>
        <w:t xml:space="preserve"> </w:t>
      </w:r>
      <w:r>
        <w:t xml:space="preserve">— a measure of how disordered/unpredictable a piece of data’s bytes look; we met it in</w:t>
      </w:r>
      <w:r>
        <w:t xml:space="preserve"> </w:t>
      </w:r>
      <w:r>
        <w:t xml:space="preserve">week 2 for recognising encrypted/packed content</w:t>
      </w:r>
      <w:r>
        <w:t xml:space="preserve"> </w:t>
      </w:r>
      <w:r>
        <w:t xml:space="preserve">(</w:t>
      </w:r>
      <w:hyperlink r:id="rId26">
        <w:r>
          <w:rPr>
            <w:rStyle w:val="Hyperlink"/>
          </w:rPr>
          <w:t xml:space="preserve">Week 2, §6</w:t>
        </w:r>
      </w:hyperlink>
      <w:r>
        <w:t xml:space="preserve">), and</w:t>
      </w:r>
      <w:r>
        <w:t xml:space="preserve"> </w:t>
      </w:r>
      <w:r>
        <w:t xml:space="preserve">in week 3 as the foundation of random-number generation</w:t>
      </w:r>
      <w:r>
        <w:t xml:space="preserve"> </w:t>
      </w:r>
      <w:r>
        <w:t xml:space="preserve">(</w:t>
      </w:r>
      <w:hyperlink r:id="rId27">
        <w:r>
          <w:rPr>
            <w:rStyle w:val="Hyperlink"/>
          </w:rPr>
          <w:t xml:space="preserve">Week 3, §3</w:t>
        </w:r>
      </w:hyperlink>
      <w:r>
        <w:t xml:space="preserve">). This week</w:t>
      </w:r>
      <w:r>
        <w:t xml:space="preserve"> </w:t>
      </w:r>
      <w:r>
        <w:t xml:space="preserve">we deepen the same metric with a numeric example, in the context of an attacker telling apart high-entropy</w:t>
      </w:r>
      <w:r>
        <w:t xml:space="preserve"> </w:t>
      </w:r>
      <w:r>
        <w:t xml:space="preserve">blocks (keys, encrypted data) in a binary (see</w:t>
      </w:r>
      <w:r>
        <w:t xml:space="preserve"> </w:t>
      </w:r>
      <w:r>
        <w:t xml:space="preserve">“Background”</w:t>
      </w:r>
      <w:r>
        <w:t xml:space="preserve"> </w:t>
      </w:r>
      <w:r>
        <w:t xml:space="preserve">below).</w:t>
      </w:r>
    </w:p>
    <w:p>
      <w:pPr>
        <w:pStyle w:val="Compact"/>
        <w:numPr>
          <w:ilvl w:val="0"/>
          <w:numId w:val="1002"/>
        </w:numPr>
      </w:pPr>
      <w:r>
        <w:rPr>
          <w:b/>
          <w:bCs/>
        </w:rPr>
        <w:t xml:space="preserve">Compiler flag,</w:t>
      </w:r>
      <w:r>
        <w:rPr>
          <w:b/>
          <w:bCs/>
        </w:rPr>
        <w:t xml:space="preserve"> </w:t>
      </w:r>
      <w:r>
        <w:rPr>
          <w:rStyle w:val="VerbatimChar"/>
          <w:b/>
          <w:bCs/>
        </w:rPr>
        <w:t xml:space="preserve">strings</w:t>
      </w:r>
      <w:r>
        <w:rPr>
          <w:b/>
          <w:bCs/>
        </w:rPr>
        <w:t xml:space="preserve">, and the symbol table</w:t>
      </w:r>
      <w:r>
        <w:t xml:space="preserve"> </w:t>
      </w:r>
      <w:r>
        <w:t xml:space="preserve">— options passed to the compiler (</w:t>
      </w:r>
      <w:r>
        <w:rPr>
          <w:rStyle w:val="VerbatimChar"/>
        </w:rPr>
        <w:t xml:space="preserve">-O2</w:t>
      </w:r>
      <w:r>
        <w:t xml:space="preserve">,</w:t>
      </w:r>
      <w:r>
        <w:t xml:space="preserve"> </w:t>
      </w:r>
      <w:r>
        <w:rPr>
          <w:rStyle w:val="VerbatimChar"/>
        </w:rPr>
        <w:t xml:space="preserve">-Wall</w:t>
      </w:r>
      <w:r>
        <w:t xml:space="preserve">,</w:t>
      </w:r>
      <w:r>
        <w:t xml:space="preserve"> </w:t>
      </w:r>
      <w:r>
        <w:rPr>
          <w:rStyle w:val="VerbatimChar"/>
        </w:rPr>
        <w:t xml:space="preserve">-DGUNLUK_ACIK</w:t>
      </w:r>
      <w:r>
        <w:t xml:space="preserve">; the same source can be built with or</w:t>
      </w:r>
      <w:r>
        <w:t xml:space="preserve"> </w:t>
      </w:r>
      <w:r>
        <w:t xml:space="preserve">without logging depending on the flag) and tools</w:t>
      </w:r>
      <w:r>
        <w:t xml:space="preserve"> </w:t>
      </w:r>
      <w:r>
        <w:t xml:space="preserve">that show a binary’s readable text/name list; week 4 first defined these and showed the entry-level steps of</w:t>
      </w:r>
      <w:r>
        <w:t xml:space="preserve"> </w:t>
      </w:r>
      <w:r>
        <w:t xml:space="preserve">obfuscation (</w:t>
      </w:r>
      <w:hyperlink r:id="rId28">
        <w:r>
          <w:rPr>
            <w:rStyle w:val="Hyperlink"/>
          </w:rPr>
          <w:t xml:space="preserve">Week 4, §15</w:t>
        </w:r>
      </w:hyperlink>
      <w:r>
        <w:t xml:space="preserve">). This week K-06/K-07</w:t>
      </w:r>
      <w:r>
        <w:t xml:space="preserve"> </w:t>
      </w:r>
      <w:r>
        <w:t xml:space="preserve">close off the same hints at a more advanced level.</w:t>
      </w:r>
    </w:p>
    <w:p>
      <w:pPr>
        <w:pStyle w:val="Compact"/>
        <w:numPr>
          <w:ilvl w:val="0"/>
          <w:numId w:val="1002"/>
        </w:numPr>
      </w:pPr>
      <w:r>
        <w:rPr>
          <w:b/>
          <w:bCs/>
        </w:rPr>
        <w:t xml:space="preserve">Decompilation</w:t>
      </w:r>
      <w:r>
        <w:t xml:space="preserve"> </w:t>
      </w:r>
      <w:r>
        <w:t xml:space="preserve">— turning a binary/bytecode back into something close to readable code; we saw this over JVM</w:t>
      </w:r>
      <w:r>
        <w:t xml:space="preserve"> </w:t>
      </w:r>
      <w:r>
        <w:t xml:space="preserve">bytecode in week 5 (</w:t>
      </w:r>
      <w:hyperlink r:id="rId29">
        <w:r>
          <w:rPr>
            <w:rStyle w:val="Hyperlink"/>
          </w:rPr>
          <w:t xml:space="preserve">Week 5, §10</w:t>
        </w:r>
      </w:hyperlink>
      <w:r>
        <w:t xml:space="preserve">). This week we</w:t>
      </w:r>
      <w:r>
        <w:t xml:space="preserve"> </w:t>
      </w:r>
      <w:r>
        <w:t xml:space="preserve">extend the same idea to native (C/C++) binaries and tools such as Ghidra/IDA.</w:t>
      </w:r>
    </w:p>
    <w:p>
      <w:pPr>
        <w:pStyle w:val="Compact"/>
        <w:numPr>
          <w:ilvl w:val="0"/>
          <w:numId w:val="1002"/>
        </w:numPr>
      </w:pPr>
      <w:r>
        <w:rPr>
          <w:b/>
          <w:bCs/>
        </w:rPr>
        <w:t xml:space="preserve">XOR</w:t>
      </w:r>
      <w:r>
        <w:t xml:space="preserve"> </w:t>
      </w:r>
      <w:r>
        <w:t xml:space="preserve">— the operation that gives 1 if two bits differ and 0 if they match; thanks to the property</w:t>
      </w:r>
      <w:r>
        <w:t xml:space="preserve"> </w:t>
      </w:r>
      <w:r>
        <w:rPr>
          <w:rStyle w:val="VerbatimChar"/>
        </w:rPr>
        <w:t xml:space="preserve">a^b^b=a</w:t>
      </w:r>
      <w:r>
        <w:t xml:space="preserve">, it undoes itself. We decoded XOR obfuscation by hand for a Java string in week 5</w:t>
      </w:r>
      <w:r>
        <w:t xml:space="preserve"> </w:t>
      </w:r>
      <w:r>
        <w:t xml:space="preserve">(</w:t>
      </w:r>
      <w:hyperlink r:id="rId30">
        <w:r>
          <w:rPr>
            <w:rStyle w:val="Hyperlink"/>
          </w:rPr>
          <w:t xml:space="preserve">Week 5, §12</w:t>
        </w:r>
      </w:hyperlink>
      <w:r>
        <w:t xml:space="preserve">). This week we</w:t>
      </w:r>
      <w:r>
        <w:t xml:space="preserve"> </w:t>
      </w:r>
      <w:r>
        <w:t xml:space="preserve">use the same mechanism as the foundation of rules K-02 and K-07, and retrace it step by step with a bit table</w:t>
      </w:r>
      <w:r>
        <w:t xml:space="preserve"> </w:t>
      </w:r>
      <w:r>
        <w:t xml:space="preserve">(see</w:t>
      </w:r>
      <w:r>
        <w:t xml:space="preserve"> </w:t>
      </w:r>
      <w:r>
        <w:t xml:space="preserve">“Background”</w:t>
      </w:r>
      <w:r>
        <w:t xml:space="preserve"> </w:t>
      </w:r>
      <w:r>
        <w:t xml:space="preserve">below).</w:t>
      </w:r>
    </w:p>
    <w:p>
      <w:pPr>
        <w:pStyle w:val="Compact"/>
        <w:numPr>
          <w:ilvl w:val="0"/>
          <w:numId w:val="1002"/>
        </w:numPr>
      </w:pPr>
      <w:r>
        <w:rPr>
          <w:b/>
          <w:bCs/>
        </w:rPr>
        <w:t xml:space="preserve">Log</w:t>
      </w:r>
      <w:r>
        <w:t xml:space="preserve"> </w:t>
      </w:r>
      <w:r>
        <w:t xml:space="preserve">— the informational messages a program writes while it runs; if sensitive data or internal state ends up</w:t>
      </w:r>
      <w:r>
        <w:t xml:space="preserve"> </w:t>
      </w:r>
      <w:r>
        <w:t xml:space="preserve">in the log, the attacker reads it. We covered what to log, what never to log,</w:t>
      </w:r>
      <w:r>
        <w:t xml:space="preserve"> </w:t>
      </w:r>
      <w:r>
        <w:t xml:space="preserve">and tamper-resistant logs in detail in week 2</w:t>
      </w:r>
      <w:r>
        <w:t xml:space="preserve"> </w:t>
      </w:r>
      <w:r>
        <w:t xml:space="preserve">(</w:t>
      </w:r>
      <w:hyperlink r:id="rId31">
        <w:r>
          <w:rPr>
            <w:rStyle w:val="Hyperlink"/>
          </w:rPr>
          <w:t xml:space="preserve">Week 2, §9</w:t>
        </w:r>
      </w:hyperlink>
      <w:r>
        <w:t xml:space="preserve">). This week it comes up</w:t>
      </w:r>
      <w:r>
        <w:t xml:space="preserve"> </w:t>
      </w:r>
      <w:r>
        <w:t xml:space="preserve">only briefly, in §2, as the layout rule of stripping logging from the release binary.</w:t>
      </w:r>
    </w:p>
    <w:bookmarkEnd w:id="32"/>
    <w:bookmarkStart w:id="33" w:name="this-weeks-concept-map"/>
    <w:p>
      <w:pPr>
        <w:pStyle w:val="Heading3"/>
      </w:pPr>
      <w:r>
        <w:t xml:space="preserve">This week’s concept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In one sentence</w:t>
            </w:r>
          </w:p>
        </w:tc>
        <w:tc>
          <w:tcPr/>
          <w:p>
            <w:pPr>
              <w:pStyle w:val="Compact"/>
            </w:pPr>
            <w:r>
              <w:t xml:space="preserve">Detail</w:t>
            </w:r>
          </w:p>
        </w:tc>
      </w:tr>
      <w:tr>
        <w:tc>
          <w:tcPr/>
          <w:p>
            <w:pPr>
              <w:pStyle w:val="Compact"/>
            </w:pPr>
            <w:r>
              <w:t xml:space="preserve">Obfuscation as a security rule</w:t>
            </w:r>
          </w:p>
        </w:tc>
        <w:tc>
          <w:tcPr/>
          <w:p>
            <w:pPr>
              <w:pStyle w:val="Compact"/>
            </w:pPr>
            <w:r>
              <w:t xml:space="preserve">Code obfuscation is a countermeasure that doesn’t make an attack impossible but makes it expensive; its goals are pushing the cost above the asset’s value, breaking automation, and buying time for the other layers.</w:t>
            </w:r>
          </w:p>
        </w:tc>
        <w:tc>
          <w:tcPr/>
          <w:p>
            <w:pPr>
              <w:pStyle w:val="Compact"/>
            </w:pPr>
            <w:hyperlink w:anchor="X2072ee611a10c8a518689760f0b529ded2bced8">
              <w:r>
                <w:rPr>
                  <w:rStyle w:val="Hyperlink"/>
                </w:rPr>
                <w:t xml:space="preserve">§1</w:t>
              </w:r>
            </w:hyperlink>
          </w:p>
        </w:tc>
      </w:tr>
      <w:tr>
        <w:tc>
          <w:tcPr/>
          <w:p>
            <w:pPr>
              <w:pStyle w:val="Compact"/>
            </w:pPr>
            <w:r>
              <w:t xml:space="preserve">Obfuscation taxonomy (five families)</w:t>
            </w:r>
          </w:p>
        </w:tc>
        <w:tc>
          <w:tcPr/>
          <w:p>
            <w:pPr>
              <w:pStyle w:val="Compact"/>
            </w:pPr>
            <w:r>
              <w:t xml:space="preserve">Obfuscation techniques split into five families by what they hide — layout, data, control flow, anti-analysis, and virtualisation; the closer a family sits to the mechanism that produces the behaviour, the stronger but also the more expensive it is.</w:t>
            </w:r>
          </w:p>
        </w:tc>
        <w:tc>
          <w:tcPr/>
          <w:p>
            <w:pPr>
              <w:pStyle w:val="Compact"/>
            </w:pPr>
            <w:hyperlink w:anchor="X66304bed723fcb38efb35a481f7b72337f245f8">
              <w:r>
                <w:rPr>
                  <w:rStyle w:val="Hyperlink"/>
                </w:rPr>
                <w:t xml:space="preserve">§2</w:t>
              </w:r>
            </w:hyperlink>
          </w:p>
        </w:tc>
      </w:tr>
      <w:tr>
        <w:tc>
          <w:tcPr/>
          <w:p>
            <w:pPr>
              <w:pStyle w:val="Compact"/>
            </w:pPr>
            <w:r>
              <w:t xml:space="preserve">The limit of obfuscation</w:t>
            </w:r>
          </w:p>
        </w:tc>
        <w:tc>
          <w:tcPr/>
          <w:p>
            <w:pPr>
              <w:pStyle w:val="Compact"/>
            </w:pPr>
            <w:r>
              <w:t xml:space="preserve">Obfuscation delays static analysis and resists automated attack; it does not give a secret’s mathematical secrecy (cryptography) or protection against reading a running program’s memory (RASP/whitebox).</w:t>
            </w:r>
          </w:p>
        </w:tc>
        <w:tc>
          <w:tcPr/>
          <w:p>
            <w:pPr>
              <w:pStyle w:val="Compact"/>
            </w:pPr>
            <w:hyperlink w:anchor="X9d245034db552d463175896573bd01cdbbeb3b0">
              <w:r>
                <w:rPr>
                  <w:rStyle w:val="Hyperlink"/>
                </w:rPr>
                <w:t xml:space="preserve">§3</w:t>
              </w:r>
            </w:hyperlink>
          </w:p>
        </w:tc>
      </w:tr>
      <w:tr>
        <w:tc>
          <w:tcPr/>
          <w:p>
            <w:pPr>
              <w:pStyle w:val="Compact"/>
            </w:pPr>
            <w:r>
              <w:t xml:space="preserve">The protection rule template</w:t>
            </w:r>
          </w:p>
        </w:tc>
        <w:tc>
          <w:tcPr/>
          <w:p>
            <w:pPr>
              <w:pStyle w:val="Compact"/>
            </w:pPr>
            <w:r>
              <w:t xml:space="preserve">Every obfuscation technique is evaluated with the same six-line standard template: what it protects, against which threat, how, cost, limit, and measurement.</w:t>
            </w:r>
          </w:p>
        </w:tc>
        <w:tc>
          <w:tcPr/>
          <w:p>
            <w:pPr>
              <w:pStyle w:val="Compact"/>
            </w:pPr>
            <w:hyperlink w:anchor="X85c474acd8b876ed49bf417a8067d6e8d45ba64">
              <w:r>
                <w:rPr>
                  <w:rStyle w:val="Hyperlink"/>
                </w:rPr>
                <w:t xml:space="preserve">§4</w:t>
              </w:r>
            </w:hyperlink>
          </w:p>
        </w:tc>
      </w:tr>
      <w:tr>
        <w:tc>
          <w:tcPr/>
          <w:p>
            <w:pPr>
              <w:pStyle w:val="Compact"/>
            </w:pPr>
            <w:r>
              <w:t xml:space="preserve">Control-flow rules (K-01–K-06)</w:t>
            </w:r>
          </w:p>
        </w:tc>
        <w:tc>
          <w:tcPr/>
          <w:p>
            <w:pPr>
              <w:pStyle w:val="Compact"/>
            </w:pPr>
            <w:r>
              <w:t xml:space="preserve">Opaque predicate/loop, arithmetic encoding, bogus operation/dead branch, control-flow flattening, random exit, and function/parameter hiding; rules that make the algorithm’s CFG unreadable.</w:t>
            </w:r>
          </w:p>
        </w:tc>
        <w:tc>
          <w:tcPr/>
          <w:p>
            <w:pPr>
              <w:pStyle w:val="Compact"/>
            </w:pPr>
            <w:hyperlink w:anchor="Xa7802059eb2590dd7df41ee1a930a4211525815">
              <w:r>
                <w:rPr>
                  <w:rStyle w:val="Hyperlink"/>
                </w:rPr>
                <w:t xml:space="preserve">§5</w:t>
              </w:r>
            </w:hyperlink>
          </w:p>
        </w:tc>
      </w:tr>
      <w:tr>
        <w:tc>
          <w:tcPr/>
          <w:p>
            <w:pPr>
              <w:pStyle w:val="Compact"/>
            </w:pPr>
            <w:r>
              <w:t xml:space="preserve">Data obfuscation rules (K-07–K-09)</w:t>
            </w:r>
          </w:p>
        </w:tc>
        <w:tc>
          <w:tcPr/>
          <w:p>
            <w:pPr>
              <w:pStyle w:val="Compact"/>
            </w:pPr>
            <w:r>
              <w:t xml:space="preserve">Static string encoding, opaque booleans, and variable splitting/merging; these hide the constants, strings, and variables the program processes.</w:t>
            </w:r>
          </w:p>
        </w:tc>
        <w:tc>
          <w:tcPr/>
          <w:p>
            <w:pPr>
              <w:pStyle w:val="Compact"/>
            </w:pPr>
            <w:hyperlink w:anchor="X60d4575d4ab0944ee458392cbb49e8db71c225b">
              <w:r>
                <w:rPr>
                  <w:rStyle w:val="Hyperlink"/>
                </w:rPr>
                <w:t xml:space="preserve">§6</w:t>
              </w:r>
            </w:hyperlink>
          </w:p>
        </w:tc>
      </w:tr>
      <w:tr>
        <w:tc>
          <w:tcPr/>
          <w:p>
            <w:pPr>
              <w:pStyle w:val="Compact"/>
            </w:pPr>
            <w:r>
              <w:t xml:space="preserve">Whole-program-level rules (K-10–K-12)</w:t>
            </w:r>
          </w:p>
        </w:tc>
        <w:tc>
          <w:tcPr/>
          <w:p>
            <w:pPr>
              <w:pStyle w:val="Compact"/>
            </w:pPr>
            <w:r>
              <w:t xml:space="preserve">Virtualisation-based obfuscation, compiler-based obfuscation (O-LLVM), and self-modifying code; the most expensive and most powerful layer, changing the function’s machine code itself or how it is produced.</w:t>
            </w:r>
          </w:p>
        </w:tc>
        <w:tc>
          <w:tcPr/>
          <w:p>
            <w:pPr>
              <w:pStyle w:val="Compact"/>
            </w:pPr>
            <w:hyperlink w:anchor="Xce0c0381b9f8bda5e67fc265054bb7308729970">
              <w:r>
                <w:rPr>
                  <w:rStyle w:val="Hyperlink"/>
                </w:rPr>
                <w:t xml:space="preserve">§7</w:t>
              </w:r>
            </w:hyperlink>
          </w:p>
        </w:tc>
      </w:tr>
      <w:tr>
        <w:tc>
          <w:tcPr/>
          <w:p>
            <w:pPr>
              <w:pStyle w:val="Compact"/>
            </w:pPr>
            <w:r>
              <w:t xml:space="preserve">Diversification</w:t>
            </w:r>
          </w:p>
        </w:tc>
        <w:tc>
          <w:tcPr/>
          <w:p>
            <w:pPr>
              <w:pStyle w:val="Compact"/>
            </w:pPr>
            <w:r>
              <w:t xml:space="preserve">Producing different-but-behaviourally-equivalent binaries from the same source, tied to a seed; it doesn’t raise obfuscation’s potency but prevents a crack from spreading (scaling) to other copies.</w:t>
            </w:r>
          </w:p>
        </w:tc>
        <w:tc>
          <w:tcPr/>
          <w:p>
            <w:pPr>
              <w:pStyle w:val="Compact"/>
            </w:pPr>
            <w:hyperlink w:anchor="X758fe1e81397c8b1e13902de77f315363d5ee2c">
              <w:r>
                <w:rPr>
                  <w:rStyle w:val="Hyperlink"/>
                </w:rPr>
                <w:t xml:space="preserve">§8</w:t>
              </w:r>
            </w:hyperlink>
          </w:p>
        </w:tc>
      </w:tr>
      <w:tr>
        <w:tc>
          <w:tcPr/>
          <w:p>
            <w:pPr>
              <w:pStyle w:val="Compact"/>
            </w:pPr>
            <w:r>
              <w:t xml:space="preserve">The four metrics of obfuscation</w:t>
            </w:r>
          </w:p>
        </w:tc>
        <w:tc>
          <w:tcPr/>
          <w:p>
            <w:pPr>
              <w:pStyle w:val="Compact"/>
            </w:pPr>
            <w:r>
              <w:t xml:space="preserve">Potency (incomprehensibility to a human), resilience (resistance to automated tools), stealth (not standing out), and cost (size/speed/maintenance); a protection decision balances these four against the protected asset’s value.</w:t>
            </w:r>
          </w:p>
        </w:tc>
        <w:tc>
          <w:tcPr/>
          <w:p>
            <w:pPr>
              <w:pStyle w:val="Compact"/>
            </w:pPr>
            <w:hyperlink w:anchor="X102bf645d5bc6246c9ed4af3799a0ead65f70c5">
              <w:r>
                <w:rPr>
                  <w:rStyle w:val="Hyperlink"/>
                </w:rPr>
                <w:t xml:space="preserve">§9</w:t>
              </w:r>
            </w:hyperlink>
          </w:p>
        </w:tc>
      </w:tr>
      <w:tr>
        <w:tc>
          <w:tcPr/>
          <w:p>
            <w:pPr>
              <w:pStyle w:val="Compact"/>
            </w:pPr>
            <w:r>
              <w:t xml:space="preserve">Deobfuscation</w:t>
            </w:r>
          </w:p>
        </w:tc>
        <w:tc>
          <w:tcPr/>
          <w:p>
            <w:pPr>
              <w:pStyle w:val="Compact"/>
            </w:pPr>
            <w:r>
              <w:t xml:space="preserve">The attacker’s automated tools — symbolic execution, expression simplification, pattern recognition; the only way to measure resilience is to actually run these tools and observe the result.</w:t>
            </w:r>
          </w:p>
        </w:tc>
        <w:tc>
          <w:tcPr/>
          <w:p>
            <w:pPr>
              <w:pStyle w:val="Compact"/>
            </w:pPr>
            <w:hyperlink w:anchor="Xe3be4381e931ead4a4043a89b666f49ea5f2e3d">
              <w:r>
                <w:rPr>
                  <w:rStyle w:val="Hyperlink"/>
                </w:rPr>
                <w:t xml:space="preserve">§10</w:t>
              </w:r>
            </w:hyperlink>
          </w:p>
        </w:tc>
      </w:tr>
      <w:tr>
        <w:tc>
          <w:tcPr/>
          <w:p>
            <w:pPr>
              <w:pStyle w:val="Compact"/>
            </w:pPr>
            <w:r>
              <w:t xml:space="preserve">Obfuscation’s place in layered defence</w:t>
            </w:r>
          </w:p>
        </w:tc>
        <w:tc>
          <w:tcPr/>
          <w:p>
            <w:pPr>
              <w:pStyle w:val="Compact"/>
            </w:pPr>
            <w:r>
              <w:t xml:space="preserve">Obfuscation does not replace memory safety, RASP, whitebox cryptography, or crypto/key renewal; every layer’s</w:t>
            </w:r>
            <w:r>
              <w:t xml:space="preserve"> </w:t>
            </w:r>
            <w:r>
              <w:t xml:space="preserve">“delay time”</w:t>
            </w:r>
            <w:r>
              <w:t xml:space="preserve"> </w:t>
            </w:r>
            <w:r>
              <w:t xml:space="preserve">is counted separately in attack-potential scoring.</w:t>
            </w:r>
          </w:p>
        </w:tc>
        <w:tc>
          <w:tcPr/>
          <w:p>
            <w:pPr>
              <w:pStyle w:val="Compact"/>
            </w:pPr>
            <w:hyperlink w:anchor="Xc68a94bdb03495b0ab12347c49d8d226dabbdd0">
              <w:r>
                <w:rPr>
                  <w:rStyle w:val="Hyperlink"/>
                </w:rPr>
                <w:t xml:space="preserve">§11</w:t>
              </w:r>
            </w:hyperlink>
          </w:p>
        </w:tc>
      </w:tr>
    </w:tbl>
    <w:bookmarkEnd w:id="33"/>
    <w:bookmarkStart w:id="46" w:name="Xe0c9adcab9ba1262d18e287a1cb2fe7e42b9bae"/>
    <w:p>
      <w:pPr>
        <w:pStyle w:val="Heading3"/>
      </w:pPr>
      <w:r>
        <w:t xml:space="preserve">Background: binaries, reverse engineering, and the basic building blocks</w:t>
      </w:r>
    </w:p>
    <w:p>
      <w:pPr>
        <w:pStyle w:val="FirstParagraph"/>
      </w:pPr>
      <w:r>
        <w:t xml:space="preserve">This week’s subject is</w:t>
      </w:r>
      <w:r>
        <w:t xml:space="preserve"> </w:t>
      </w:r>
      <w:r>
        <w:rPr>
          <w:b/>
          <w:bCs/>
        </w:rPr>
        <w:t xml:space="preserve">code obfuscation</w:t>
      </w:r>
      <w:r>
        <w:t xml:space="preserve">; to understand it we first need to know how a binary is produced and</w:t>
      </w:r>
      <w:r>
        <w:t xml:space="preserve"> </w:t>
      </w:r>
      <w:r>
        <w:t xml:space="preserve">how an attacker reads it. None of the concepts below were taught in earlier weeks; the worked examples that follow</w:t>
      </w:r>
      <w:r>
        <w:t xml:space="preserve"> </w:t>
      </w:r>
      <w:r>
        <w:t xml:space="preserve">each definition are tools we will use constantly this week.</w:t>
      </w:r>
    </w:p>
    <w:bookmarkStart w:id="37" w:name="Xfb20e8a49bc828287496d72b274410504789fab"/>
    <w:p>
      <w:pPr>
        <w:pStyle w:val="Heading4"/>
      </w:pPr>
      <w:r>
        <w:t xml:space="preserve">From source to binary: compiler, machine code, and assembly</w:t>
      </w:r>
    </w:p>
    <w:p>
      <w:pPr>
        <w:pStyle w:val="FirstParagraph"/>
      </w:pPr>
      <w:r>
        <w:rPr>
          <w:b/>
          <w:bCs/>
        </w:rPr>
        <w:t xml:space="preserve">Source code</w:t>
      </w:r>
      <w:r>
        <w:t xml:space="preserve"> </w:t>
      </w:r>
      <w:r>
        <w:t xml:space="preserve">is the human-readable program text you write (e.g., a C file):</w:t>
      </w:r>
      <w:r>
        <w:t xml:space="preserve"> </w:t>
      </w:r>
      <w:r>
        <w:rPr>
          <w:rStyle w:val="VerbatimChar"/>
        </w:rPr>
        <w:t xml:space="preserve">int topla(int a, int b) { return a + b; }</w:t>
      </w:r>
      <w:r>
        <w:t xml:space="preserve">. Source code is</w:t>
      </w:r>
      <w:r>
        <w:t xml:space="preserve"> </w:t>
      </w:r>
      <w:r>
        <w:rPr>
          <w:b/>
          <w:bCs/>
        </w:rPr>
        <w:t xml:space="preserve">compiled</w:t>
      </w:r>
      <w:r>
        <w:t xml:space="preserve"> </w:t>
      </w:r>
      <w:r>
        <w:t xml:space="preserve">and turned into the form the machine runs.</w:t>
      </w:r>
      <w:r>
        <w:t xml:space="preserve"> </w:t>
      </w:r>
      <w:r>
        <w:t xml:space="preserve">The</w:t>
      </w:r>
      <w:r>
        <w:t xml:space="preserve"> </w:t>
      </w:r>
      <w:r>
        <w:rPr>
          <w:b/>
          <w:bCs/>
        </w:rPr>
        <w:t xml:space="preserve">compiler</w:t>
      </w:r>
      <w:r>
        <w:t xml:space="preserve"> </w:t>
      </w:r>
      <w:r>
        <w:t xml:space="preserve">is the program</w:t>
      </w:r>
      <w:r>
        <w:t xml:space="preserve"> </w:t>
      </w:r>
      <w:r>
        <w:t xml:space="preserve">that translates source code into</w:t>
      </w:r>
      <w:r>
        <w:t xml:space="preserve"> </w:t>
      </w:r>
      <w:r>
        <w:rPr>
          <w:b/>
          <w:bCs/>
        </w:rPr>
        <w:t xml:space="preserve">machine code</w:t>
      </w:r>
      <w:r>
        <w:t xml:space="preserve"> </w:t>
      </w:r>
      <w:r>
        <w:t xml:space="preserve">(gcc, clang); the</w:t>
      </w:r>
      <w:r>
        <w:t xml:space="preserve"> </w:t>
      </w:r>
      <w:r>
        <w:rPr>
          <w:b/>
          <w:bCs/>
        </w:rPr>
        <w:t xml:space="preserve">binary</w:t>
      </w:r>
      <w:r>
        <w:t xml:space="preserve"> </w:t>
      </w:r>
      <w:r>
        <w:t xml:space="preserve">is the result of compilation, the</w:t>
      </w:r>
      <w:r>
        <w:t xml:space="preserve"> </w:t>
      </w:r>
      <w:r>
        <w:t xml:space="preserve">file the computer runs directly (</w:t>
      </w:r>
      <w:r>
        <w:rPr>
          <w:rStyle w:val="VerbatimChar"/>
        </w:rPr>
        <w:t xml:space="preserve">.exe</w:t>
      </w:r>
      <w:r>
        <w:t xml:space="preserve">,</w:t>
      </w:r>
      <w:r>
        <w:t xml:space="preserve"> </w:t>
      </w:r>
      <w:r>
        <w:rPr>
          <w:rStyle w:val="VerbatimChar"/>
        </w:rPr>
        <w:t xml:space="preserve">.so</w:t>
      </w:r>
      <w:r>
        <w:t xml:space="preserve">).</w:t>
      </w:r>
    </w:p>
    <w:p>
      <w:pPr>
        <w:pStyle w:val="BodyText"/>
      </w:pPr>
      <w:r>
        <w:drawing>
          <wp:inline>
            <wp:extent cx="5759999" cy="1626545"/>
            <wp:effectExtent b="0" l="0" r="0" t="0"/>
            <wp:docPr descr="What the compiler does: from source to binary" title="" id="35" name="Picture"/>
            <a:graphic>
              <a:graphicData uri="http://schemas.openxmlformats.org/drawingml/2006/picture">
                <pic:pic>
                  <pic:nvPicPr>
                    <pic:cNvPr descr="h09-13-derleme-zinciri.png" id="36" name="Picture"/>
                    <pic:cNvPicPr>
                      <a:picLocks noChangeArrowheads="1" noChangeAspect="1"/>
                    </pic:cNvPicPr>
                  </pic:nvPicPr>
                  <pic:blipFill>
                    <a:blip r:embed="rId34"/>
                    <a:stretch>
                      <a:fillRect/>
                    </a:stretch>
                  </pic:blipFill>
                  <pic:spPr bwMode="auto">
                    <a:xfrm>
                      <a:off x="0" y="0"/>
                      <a:ext cx="5759999" cy="1626545"/>
                    </a:xfrm>
                    <a:prstGeom prst="rect">
                      <a:avLst/>
                    </a:prstGeom>
                    <a:noFill/>
                    <a:ln w="9525">
                      <a:noFill/>
                      <a:headEnd/>
                      <a:tailEnd/>
                    </a:ln>
                  </pic:spPr>
                </pic:pic>
              </a:graphicData>
            </a:graphic>
          </wp:inline>
        </w:drawing>
      </w:r>
    </w:p>
    <w:p>
      <w:pPr>
        <w:pStyle w:val="BodyText"/>
      </w:pPr>
      <w:r>
        <w:rPr>
          <w:b/>
          <w:bCs/>
        </w:rPr>
        <w:t xml:space="preserve">Machine code</w:t>
      </w:r>
      <w:r>
        <w:t xml:space="preserve"> </w:t>
      </w:r>
      <w:r>
        <w:t xml:space="preserve">is the numeric instructions the processor understands;</w:t>
      </w:r>
      <w:r>
        <w:t xml:space="preserve"> </w:t>
      </w:r>
      <w:r>
        <w:rPr>
          <w:b/>
          <w:bCs/>
        </w:rPr>
        <w:t xml:space="preserve">assembly</w:t>
      </w:r>
      <w:r>
        <w:t xml:space="preserve"> </w:t>
      </w:r>
      <w:r>
        <w:t xml:space="preserve">is a somewhat more</w:t>
      </w:r>
      <w:r>
        <w:t xml:space="preserve"> </w:t>
      </w:r>
      <w:r>
        <w:t xml:space="preserve">human-readable form of machine code (</w:t>
      </w:r>
      <w:r>
        <w:rPr>
          <w:rStyle w:val="VerbatimChar"/>
        </w:rPr>
        <w:t xml:space="preserve">mov</w:t>
      </w:r>
      <w:r>
        <w:t xml:space="preserve">,</w:t>
      </w:r>
      <w:r>
        <w:t xml:space="preserve"> </w:t>
      </w:r>
      <w:r>
        <w:rPr>
          <w:rStyle w:val="VerbatimChar"/>
        </w:rPr>
        <w:t xml:space="preserve">cmp</w:t>
      </w:r>
      <w:r>
        <w:t xml:space="preserve">,</w:t>
      </w:r>
      <w:r>
        <w:t xml:space="preserve"> </w:t>
      </w:r>
      <w:r>
        <w:rPr>
          <w:rStyle w:val="VerbatimChar"/>
        </w:rPr>
        <w:t xml:space="preserve">jmp</w:t>
      </w:r>
      <w:r>
        <w:t xml:space="preserve">). This is what you see when you open a binary file.</w:t>
      </w:r>
    </w:p>
    <w:bookmarkEnd w:id="37"/>
    <w:bookmarkStart w:id="38" w:name="reverse-engineering-and-the-decompiler"/>
    <w:p>
      <w:pPr>
        <w:pStyle w:val="Heading4"/>
      </w:pPr>
      <w:r>
        <w:t xml:space="preserve">Reverse engineering and the decompiler</w:t>
      </w:r>
    </w:p>
    <w:p>
      <w:pPr>
        <w:pStyle w:val="FirstParagraph"/>
      </w:pPr>
      <w:r>
        <w:rPr>
          <w:b/>
          <w:bCs/>
        </w:rPr>
        <w:t xml:space="preserve">Reverse engineering</w:t>
      </w:r>
      <w:r>
        <w:t xml:space="preserve"> </w:t>
      </w:r>
      <w:r>
        <w:t xml:space="preserve">is looking at a binary file and trying to work out what the program does — this is the</w:t>
      </w:r>
      <w:r>
        <w:t xml:space="preserve"> </w:t>
      </w:r>
      <w:r>
        <w:t xml:space="preserve">attacker’s basic job. A</w:t>
      </w:r>
      <w:r>
        <w:t xml:space="preserve"> </w:t>
      </w:r>
      <w:r>
        <w:rPr>
          <w:b/>
          <w:bCs/>
        </w:rPr>
        <w:t xml:space="preserve">decompiler</w:t>
      </w:r>
      <w:r>
        <w:t xml:space="preserve"> </w:t>
      </w:r>
      <w:r>
        <w:t xml:space="preserve">is a tool that turns a binary file back into a form close to readable code</w:t>
      </w:r>
      <w:r>
        <w:t xml:space="preserve"> </w:t>
      </w:r>
      <w:r>
        <w:t xml:space="preserve">(examples: Ghidra, IDA); its goal is to let someone with no access to the source infer the logic just by looking</w:t>
      </w:r>
      <w:r>
        <w:t xml:space="preserve"> </w:t>
      </w:r>
      <w:r>
        <w:t xml:space="preserve">at the binary. (We saw the JVM-bytecode counterpart of this in week 5 — see</w:t>
      </w:r>
      <w:r>
        <w:t xml:space="preserve"> </w:t>
      </w:r>
      <w:r>
        <w:t xml:space="preserve">“What we bring from earlier weeks”</w:t>
      </w:r>
      <w:r>
        <w:t xml:space="preserve"> </w:t>
      </w:r>
      <w:r>
        <w:t xml:space="preserve">above; here we carry the same idea over to native binaries.)</w:t>
      </w:r>
    </w:p>
    <w:p>
      <w:pPr>
        <w:pStyle w:val="BodyText"/>
      </w:pPr>
      <w:r>
        <w:rPr>
          <w:b/>
          <w:bCs/>
        </w:rPr>
        <w:t xml:space="preserve">What does decompiler output look like?</w:t>
      </w:r>
      <w:r>
        <w:t xml:space="preserve"> </w:t>
      </w:r>
      <w:r>
        <w:t xml:space="preserve">Imagine we only have a</w:t>
      </w:r>
      <w:r>
        <w:t xml:space="preserve"> </w:t>
      </w:r>
      <w:r>
        <w:rPr>
          <w:rStyle w:val="VerbatimChar"/>
        </w:rPr>
        <w:t xml:space="preserve">.exe</w:t>
      </w:r>
      <w:r>
        <w:t xml:space="preserve">/</w:t>
      </w:r>
      <w:r>
        <w:rPr>
          <w:rStyle w:val="VerbatimChar"/>
        </w:rPr>
        <w:t xml:space="preserve">.so</w:t>
      </w:r>
      <w:r>
        <w:t xml:space="preserve"> </w:t>
      </w:r>
      <w:r>
        <w:t xml:space="preserve">file and never saw the source code.</w:t>
      </w:r>
      <w:r>
        <w:t xml:space="preserve"> </w:t>
      </w:r>
      <w:r>
        <w:t xml:space="preserve">When we open the function</w:t>
      </w:r>
      <w:r>
        <w:t xml:space="preserve"> </w:t>
      </w:r>
      <w:r>
        <w:rPr>
          <w:rStyle w:val="VerbatimChar"/>
        </w:rPr>
        <w:t xml:space="preserve">int topla(int a, int b) { return a + b; }</w:t>
      </w:r>
      <w:r>
        <w:t xml:space="preserve"> </w:t>
      </w:r>
      <w:r>
        <w:t xml:space="preserve">in a decompiler, the typical output looks</w:t>
      </w:r>
      <w:r>
        <w:t xml:space="preserve"> </w:t>
      </w:r>
      <w:r>
        <w:t xml:space="preserve">like this (the exact format varies from tool to tool, but the idea is the same):</w:t>
      </w:r>
    </w:p>
    <w:p>
      <w:pPr>
        <w:pStyle w:val="BodyText"/>
      </w:pPr>
      <w:r>
        <w:rPr>
          <w:b/>
          <w:bCs/>
        </w:rPr>
        <w:t xml:space="preserve">Decompiler output (conceptual example — Ghidra/IDA-like)</w:t>
      </w:r>
    </w:p>
    <w:p>
      <w:pPr>
        <w:pStyle w:val="SourceCode"/>
      </w:pPr>
      <w:r>
        <w:rPr>
          <w:rStyle w:val="VerbatimChar"/>
        </w:rPr>
        <w:t xml:space="preserve">undefined4 FUN_00401020(int param_1, int param_2)</w:t>
      </w:r>
      <w:r>
        <w:br/>
      </w:r>
      <w:r>
        <w:rPr>
          <w:rStyle w:val="VerbatimChar"/>
        </w:rPr>
        <w:t xml:space="preserve">{</w:t>
      </w:r>
      <w:r>
        <w:br/>
      </w:r>
      <w:r>
        <w:rPr>
          <w:rStyle w:val="VerbatimChar"/>
        </w:rPr>
        <w:t xml:space="preserve">    return param_1 + param_2;</w:t>
      </w:r>
      <w:r>
        <w:br/>
      </w:r>
      <w:r>
        <w:rPr>
          <w:rStyle w:val="VerbatimChar"/>
        </w:rPr>
        <w:t xml:space="preserve">}</w:t>
      </w:r>
    </w:p>
    <w:p>
      <w:pPr>
        <w:pStyle w:val="FirstParagraph"/>
      </w:pPr>
      <w:r>
        <w:t xml:space="preserve">Notice: meaningful names such as</w:t>
      </w:r>
      <w:r>
        <w:t xml:space="preserve"> </w:t>
      </w:r>
      <w:r>
        <w:rPr>
          <w:rStyle w:val="VerbatimChar"/>
        </w:rPr>
        <w:t xml:space="preserve">topla</w:t>
      </w:r>
      <w:r>
        <w:t xml:space="preserve">,</w:t>
      </w:r>
      <w:r>
        <w:t xml:space="preserve"> </w:t>
      </w:r>
      <w:r>
        <w:rPr>
          <w:rStyle w:val="VerbatimChar"/>
        </w:rPr>
        <w:t xml:space="preserve">a</w:t>
      </w:r>
      <w:r>
        <w:t xml:space="preserve">,</w:t>
      </w:r>
      <w:r>
        <w:t xml:space="preserve"> </w:t>
      </w:r>
      <w:r>
        <w:rPr>
          <w:rStyle w:val="VerbatimChar"/>
        </w:rPr>
        <w:t xml:space="preserve">b</w:t>
      </w:r>
      <w:r>
        <w:t xml:space="preserve"> </w:t>
      </w:r>
      <w:r>
        <w:rPr>
          <w:b/>
          <w:bCs/>
        </w:rPr>
        <w:t xml:space="preserve">have been lost</w:t>
      </w:r>
      <w:r>
        <w:t xml:space="preserve"> </w:t>
      </w:r>
      <w:r>
        <w:t xml:space="preserve">(they were in the source file, but simply</w:t>
      </w:r>
      <w:r>
        <w:t xml:space="preserve"> </w:t>
      </w:r>
      <w:r>
        <w:t xml:space="preserve">weren’t stored in the binary the compiler produced); the tool falls back on its own generated names,</w:t>
      </w:r>
      <w:r>
        <w:t xml:space="preserve"> </w:t>
      </w:r>
      <w:r>
        <w:rPr>
          <w:b/>
          <w:bCs/>
        </w:rPr>
        <w:t xml:space="preserve">generic</w:t>
      </w:r>
      <w:r>
        <w:t xml:space="preserve"> </w:t>
      </w:r>
      <w:r>
        <w:t xml:space="preserve">ones such as</w:t>
      </w:r>
      <w:r>
        <w:t xml:space="preserve"> </w:t>
      </w:r>
      <w:r>
        <w:rPr>
          <w:rStyle w:val="VerbatimChar"/>
        </w:rPr>
        <w:t xml:space="preserve">FUN_00401020</w:t>
      </w:r>
      <w:r>
        <w:t xml:space="preserve"> </w:t>
      </w:r>
      <w:r>
        <w:t xml:space="preserve">(address-based) and</w:t>
      </w:r>
      <w:r>
        <w:t xml:space="preserve"> </w:t>
      </w:r>
      <w:r>
        <w:rPr>
          <w:rStyle w:val="VerbatimChar"/>
        </w:rPr>
        <w:t xml:space="preserve">param_1</w:t>
      </w:r>
      <w:r>
        <w:t xml:space="preserve">,</w:t>
      </w:r>
      <w:r>
        <w:t xml:space="preserve"> </w:t>
      </w:r>
      <w:r>
        <w:rPr>
          <w:rStyle w:val="VerbatimChar"/>
        </w:rPr>
        <w:t xml:space="preserve">param_2</w:t>
      </w:r>
      <w:r>
        <w:t xml:space="preserve">. But</w:t>
      </w:r>
      <w:r>
        <w:t xml:space="preserve"> </w:t>
      </w:r>
      <w:r>
        <w:rPr>
          <w:b/>
          <w:bCs/>
        </w:rPr>
        <w:t xml:space="preserve">the logic is preserved</w:t>
      </w:r>
      <w:r>
        <w:t xml:space="preserve">: the addition</w:t>
      </w:r>
      <w:r>
        <w:t xml:space="preserve"> </w:t>
      </w:r>
      <w:r>
        <w:t xml:space="preserve">is still plainly visible. This is concrete proof of why changing only</w:t>
      </w:r>
      <w:r>
        <w:t xml:space="preserve"> </w:t>
      </w:r>
      <w:r>
        <w:rPr>
          <w:b/>
          <w:bCs/>
        </w:rPr>
        <w:t xml:space="preserve">names</w:t>
      </w:r>
      <w:r>
        <w:t xml:space="preserve"> </w:t>
      </w:r>
      <w:r>
        <w:t xml:space="preserve">(the layout family) is not enough</w:t>
      </w:r>
      <w:r>
        <w:t xml:space="preserve"> </w:t>
      </w:r>
      <w:r>
        <w:t xml:space="preserve">for obfuscation — a decompiler already operates having lost the names; the real fight is over making the</w:t>
      </w:r>
      <w:r>
        <w:t xml:space="preserve"> </w:t>
      </w:r>
      <w:r>
        <w:rPr>
          <w:b/>
          <w:bCs/>
        </w:rPr>
        <w:t xml:space="preserve">logic</w:t>
      </w:r>
      <w:r>
        <w:t xml:space="preserve"> </w:t>
      </w:r>
      <w:r>
        <w:t xml:space="preserve">(control flow and data) unreadable, which is what sections 5 and 6 are about.</w:t>
      </w:r>
    </w:p>
    <w:bookmarkEnd w:id="38"/>
    <w:bookmarkStart w:id="39" w:name="bit-byte-hexadecimal"/>
    <w:p>
      <w:pPr>
        <w:pStyle w:val="Heading4"/>
      </w:pPr>
      <w:r>
        <w:t xml:space="preserve">Bit, byte, hexadecimal</w:t>
      </w:r>
    </w:p>
    <w:p>
      <w:pPr>
        <w:pStyle w:val="FirstParagraph"/>
      </w:pPr>
      <w:r>
        <w:t xml:space="preserve">A</w:t>
      </w:r>
      <w:r>
        <w:t xml:space="preserve"> </w:t>
      </w:r>
      <w:r>
        <w:rPr>
          <w:b/>
          <w:bCs/>
        </w:rPr>
        <w:t xml:space="preserve">bit</w:t>
      </w:r>
      <w:r>
        <w:t xml:space="preserve"> </w:t>
      </w:r>
      <w:r>
        <w:t xml:space="preserve">is 0 or 1. A</w:t>
      </w:r>
      <w:r>
        <w:t xml:space="preserve"> </w:t>
      </w:r>
      <w:r>
        <w:rPr>
          <w:b/>
          <w:bCs/>
        </w:rPr>
        <w:t xml:space="preserve">byte</w:t>
      </w:r>
      <w:r>
        <w:t xml:space="preserve"> </w:t>
      </w:r>
      <w:r>
        <w:t xml:space="preserve">is 8 bits.</w:t>
      </w:r>
      <w:r>
        <w:t xml:space="preserve"> </w:t>
      </w:r>
      <w:r>
        <w:rPr>
          <w:b/>
          <w:bCs/>
        </w:rPr>
        <w:t xml:space="preserve">Hexadecimal (hex)</w:t>
      </w:r>
      <w:r>
        <w:t xml:space="preserve"> </w:t>
      </w:r>
      <w:r>
        <w:t xml:space="preserve">is written with a</w:t>
      </w:r>
      <w:r>
        <w:t xml:space="preserve"> </w:t>
      </w:r>
      <w:r>
        <w:rPr>
          <w:rStyle w:val="VerbatimChar"/>
        </w:rPr>
        <w:t xml:space="preserve">0x</w:t>
      </w:r>
      <w:r>
        <w:t xml:space="preserve"> </w:t>
      </w:r>
      <w:r>
        <w:t xml:space="preserve">prefix;</w:t>
      </w:r>
      <w:r>
        <w:t xml:space="preserve"> </w:t>
      </w:r>
      <w:r>
        <w:rPr>
          <w:rStyle w:val="VerbatimChar"/>
        </w:rPr>
        <w:t xml:space="preserve">0x2A</w:t>
      </w:r>
      <w:r>
        <w:t xml:space="preserve"> </w:t>
      </w:r>
      <w:r>
        <w:t xml:space="preserve">= 42. We</w:t>
      </w:r>
      <w:r>
        <w:t xml:space="preserve"> </w:t>
      </w:r>
      <w:r>
        <w:t xml:space="preserve">will see values like</w:t>
      </w:r>
      <w:r>
        <w:t xml:space="preserve"> </w:t>
      </w:r>
      <w:r>
        <w:rPr>
          <w:rStyle w:val="VerbatimChar"/>
        </w:rPr>
        <w:t xml:space="preserve">0x5A</w:t>
      </w:r>
      <w:r>
        <w:t xml:space="preserve"> </w:t>
      </w:r>
      <w:r>
        <w:t xml:space="preserve">in the code; these are just numbers.</w:t>
      </w:r>
    </w:p>
    <w:p>
      <w:pPr>
        <w:pStyle w:val="BodyText"/>
      </w:pPr>
      <w:r>
        <w:rPr>
          <w:b/>
          <w:bCs/>
        </w:rPr>
        <w:t xml:space="preserve">Let’s tie the hex-binary-decimal conversion together in one table.</w:t>
      </w:r>
      <w:r>
        <w:t xml:space="preserve"> </w:t>
      </w:r>
      <w:r>
        <w:t xml:space="preserve">Each hexadecimal digit corresponds to</w:t>
      </w:r>
      <w:r>
        <w:t xml:space="preserve"> </w:t>
      </w:r>
      <w:r>
        <w:t xml:space="preserve">exactly</w:t>
      </w:r>
      <w:r>
        <w:t xml:space="preserve"> </w:t>
      </w:r>
      <w:r>
        <w:rPr>
          <w:b/>
          <w:bCs/>
        </w:rPr>
        <w:t xml:space="preserve">4 bits</w:t>
      </w:r>
      <w:r>
        <w:t xml:space="preserve"> </w:t>
      </w:r>
      <w:r>
        <w:t xml:space="preserve">(because</w:t>
      </w:r>
      <w:r>
        <w:t xml:space="preserve"> </w:t>
      </w:r>
      <w:r>
        <w:rPr>
          <w:rStyle w:val="VerbatimChar"/>
        </w:rPr>
        <w:t xml:space="preserve">2⁴ = 16</w:t>
      </w:r>
      <w:r>
        <w:t xml:space="preserve">); that’s why a byte (8 bits) is always written with</w:t>
      </w:r>
      <w:r>
        <w:t xml:space="preserve"> </w:t>
      </w:r>
      <w:r>
        <w:rPr>
          <w:b/>
          <w:bCs/>
        </w:rPr>
        <w:t xml:space="preserve">two</w:t>
      </w:r>
      <w:r>
        <w:t xml:space="preserve"> </w:t>
      </w:r>
      <w:r>
        <w:t xml:space="preserve">hexadecimal</w:t>
      </w:r>
      <w:r>
        <w:t xml:space="preserve"> </w:t>
      </w:r>
      <w:r>
        <w:t xml:space="preserve">digits: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Hex digit</w:t>
            </w:r>
          </w:p>
        </w:tc>
        <w:tc>
          <w:tcPr/>
          <w:p>
            <w:pPr>
              <w:pStyle w:val="Compact"/>
            </w:pPr>
            <w:r>
              <w:t xml:space="preserve">Binary (4 bits)</w:t>
            </w:r>
          </w:p>
        </w:tc>
        <w:tc>
          <w:tcPr/>
          <w:p>
            <w:pPr>
              <w:pStyle w:val="Compact"/>
            </w:pPr>
            <w:r>
              <w:t xml:space="preserve">Decimal</w:t>
            </w:r>
          </w:p>
        </w:tc>
      </w:tr>
      <w:tr>
        <w:tc>
          <w:tcPr/>
          <w:p>
            <w:pPr>
              <w:pStyle w:val="Compact"/>
            </w:pPr>
            <w:r>
              <w:rPr>
                <w:rStyle w:val="VerbatimChar"/>
              </w:rPr>
              <w:t xml:space="preserve">0</w:t>
            </w:r>
          </w:p>
        </w:tc>
        <w:tc>
          <w:tcPr/>
          <w:p>
            <w:pPr>
              <w:pStyle w:val="Compact"/>
            </w:pPr>
            <w:r>
              <w:rPr>
                <w:rStyle w:val="VerbatimChar"/>
              </w:rPr>
              <w:t xml:space="preserve">0000</w:t>
            </w:r>
          </w:p>
        </w:tc>
        <w:tc>
          <w:tcPr/>
          <w:p>
            <w:pPr>
              <w:pStyle w:val="Compact"/>
            </w:pPr>
            <w:r>
              <w:t xml:space="preserve">0</w:t>
            </w:r>
          </w:p>
        </w:tc>
      </w:tr>
      <w:tr>
        <w:tc>
          <w:tcPr/>
          <w:p>
            <w:pPr>
              <w:pStyle w:val="Compact"/>
            </w:pPr>
            <w:r>
              <w:rPr>
                <w:rStyle w:val="VerbatimChar"/>
              </w:rPr>
              <w:t xml:space="preserve">5</w:t>
            </w:r>
          </w:p>
        </w:tc>
        <w:tc>
          <w:tcPr/>
          <w:p>
            <w:pPr>
              <w:pStyle w:val="Compact"/>
            </w:pPr>
            <w:r>
              <w:rPr>
                <w:rStyle w:val="VerbatimChar"/>
              </w:rPr>
              <w:t xml:space="preserve">0101</w:t>
            </w:r>
          </w:p>
        </w:tc>
        <w:tc>
          <w:tcPr/>
          <w:p>
            <w:pPr>
              <w:pStyle w:val="Compact"/>
            </w:pPr>
            <w:r>
              <w:t xml:space="preserve">5</w:t>
            </w:r>
          </w:p>
        </w:tc>
      </w:tr>
      <w:tr>
        <w:tc>
          <w:tcPr/>
          <w:p>
            <w:pPr>
              <w:pStyle w:val="Compact"/>
            </w:pPr>
            <w:r>
              <w:rPr>
                <w:rStyle w:val="VerbatimChar"/>
              </w:rPr>
              <w:t xml:space="preserve">A</w:t>
            </w:r>
          </w:p>
        </w:tc>
        <w:tc>
          <w:tcPr/>
          <w:p>
            <w:pPr>
              <w:pStyle w:val="Compact"/>
            </w:pPr>
            <w:r>
              <w:rPr>
                <w:rStyle w:val="VerbatimChar"/>
              </w:rPr>
              <w:t xml:space="preserve">1010</w:t>
            </w:r>
          </w:p>
        </w:tc>
        <w:tc>
          <w:tcPr/>
          <w:p>
            <w:pPr>
              <w:pStyle w:val="Compact"/>
            </w:pPr>
            <w:r>
              <w:t xml:space="preserve">10</w:t>
            </w:r>
          </w:p>
        </w:tc>
      </w:tr>
      <w:tr>
        <w:tc>
          <w:tcPr/>
          <w:p>
            <w:pPr>
              <w:pStyle w:val="Compact"/>
            </w:pPr>
            <w:r>
              <w:rPr>
                <w:rStyle w:val="VerbatimChar"/>
              </w:rPr>
              <w:t xml:space="preserve">F</w:t>
            </w:r>
          </w:p>
        </w:tc>
        <w:tc>
          <w:tcPr/>
          <w:p>
            <w:pPr>
              <w:pStyle w:val="Compact"/>
            </w:pPr>
            <w:r>
              <w:rPr>
                <w:rStyle w:val="VerbatimChar"/>
              </w:rPr>
              <w:t xml:space="preserve">1111</w:t>
            </w:r>
          </w:p>
        </w:tc>
        <w:tc>
          <w:tcPr/>
          <w:p>
            <w:pPr>
              <w:pStyle w:val="Compact"/>
            </w:pPr>
            <w:r>
              <w:t xml:space="preserve">15</w:t>
            </w:r>
          </w:p>
        </w:tc>
      </w:tr>
    </w:tbl>
    <w:p>
      <w:pPr>
        <w:pStyle w:val="BodyText"/>
      </w:pPr>
      <w:r>
        <w:t xml:space="preserve">Let’s use this table to decode</w:t>
      </w:r>
      <w:r>
        <w:t xml:space="preserve"> </w:t>
      </w:r>
      <w:r>
        <w:rPr>
          <w:rStyle w:val="VerbatimChar"/>
        </w:rPr>
        <w:t xml:space="preserve">0x5A</w:t>
      </w:r>
      <w:r>
        <w:t xml:space="preserve">: digit</w:t>
      </w:r>
      <w:r>
        <w:t xml:space="preserve"> </w:t>
      </w:r>
      <w:r>
        <w:rPr>
          <w:rStyle w:val="VerbatimChar"/>
        </w:rPr>
        <w:t xml:space="preserve">5</w:t>
      </w:r>
      <w:r>
        <w:t xml:space="preserve"> </w:t>
      </w:r>
      <w:r>
        <w:t xml:space="preserve">→</w:t>
      </w:r>
      <w:r>
        <w:t xml:space="preserve"> </w:t>
      </w:r>
      <w:r>
        <w:rPr>
          <w:rStyle w:val="VerbatimChar"/>
        </w:rPr>
        <w:t xml:space="preserve">0101</w:t>
      </w:r>
      <w:r>
        <w:t xml:space="preserve">, digit</w:t>
      </w:r>
      <w:r>
        <w:t xml:space="preserve"> </w:t>
      </w:r>
      <w:r>
        <w:rPr>
          <w:rStyle w:val="VerbatimChar"/>
        </w:rPr>
        <w:t xml:space="preserve">A</w:t>
      </w:r>
      <w:r>
        <w:t xml:space="preserve"> </w:t>
      </w:r>
      <w:r>
        <w:t xml:space="preserve">→</w:t>
      </w:r>
      <w:r>
        <w:t xml:space="preserve"> </w:t>
      </w:r>
      <w:r>
        <w:rPr>
          <w:rStyle w:val="VerbatimChar"/>
        </w:rPr>
        <w:t xml:space="preserve">1010</w:t>
      </w:r>
      <w:r>
        <w:t xml:space="preserve">; written side by side,</w:t>
      </w:r>
      <w:r>
        <w:t xml:space="preserve"> </w:t>
      </w:r>
      <w:r>
        <w:rPr>
          <w:rStyle w:val="VerbatimChar"/>
        </w:rPr>
        <w:t xml:space="preserve">0101 1010</w:t>
      </w:r>
      <w:r>
        <w:t xml:space="preserve"> </w:t>
      </w:r>
      <w:r>
        <w:t xml:space="preserve">(8 bits, 1 byte). To convert to decimal, we sum the place values:</w:t>
      </w:r>
      <w:r>
        <w:t xml:space="preserve"> </w:t>
      </w:r>
      <w:r>
        <w:rPr>
          <w:rStyle w:val="VerbatimChar"/>
        </w:rPr>
        <w:t xml:space="preserve">5 × 16 + 10 × 1 = 80 + 10 = 90</w:t>
      </w:r>
      <w:r>
        <w:t xml:space="preserve">. So</w:t>
      </w:r>
      <w:r>
        <w:t xml:space="preserve"> </w:t>
      </w:r>
      <w:r>
        <w:rPr>
          <w:rStyle w:val="VerbatimChar"/>
        </w:rPr>
        <w:t xml:space="preserve">0x5A = 90</w:t>
      </w:r>
      <w:r>
        <w:t xml:space="preserve"> </w:t>
      </w:r>
      <w:r>
        <w:t xml:space="preserve">(decimal)</w:t>
      </w:r>
      <w:r>
        <w:t xml:space="preserve"> </w:t>
      </w:r>
      <w:r>
        <w:rPr>
          <w:rStyle w:val="VerbatimChar"/>
        </w:rPr>
        <w:t xml:space="preserve">= 0101 1010</w:t>
      </w:r>
      <w:r>
        <w:t xml:space="preserve"> </w:t>
      </w:r>
      <w:r>
        <w:t xml:space="preserve">(binary) — every</w:t>
      </w:r>
      <w:r>
        <w:t xml:space="preserve"> </w:t>
      </w:r>
      <w:r>
        <w:rPr>
          <w:rStyle w:val="VerbatimChar"/>
        </w:rPr>
        <w:t xml:space="preserve">0x..</w:t>
      </w:r>
      <w:r>
        <w:t xml:space="preserve"> </w:t>
      </w:r>
      <w:r>
        <w:t xml:space="preserve">value you will see in this week’s code examples is just a</w:t>
      </w:r>
      <w:r>
        <w:t xml:space="preserve"> </w:t>
      </w:r>
      <w:r>
        <w:t xml:space="preserve">different way of writing the</w:t>
      </w:r>
      <w:r>
        <w:t xml:space="preserve"> </w:t>
      </w:r>
      <w:r>
        <w:rPr>
          <w:b/>
          <w:bCs/>
        </w:rPr>
        <w:t xml:space="preserve">same number</w:t>
      </w:r>
      <w:r>
        <w:t xml:space="preserve"> </w:t>
      </w:r>
      <w:r>
        <w:t xml:space="preserve">in these three notations (hex/binary/decimal); none of them is</w:t>
      </w:r>
      <w:r>
        <w:t xml:space="preserve"> </w:t>
      </w:r>
      <w:r>
        <w:t xml:space="preserve">“more</w:t>
      </w:r>
      <w:r>
        <w:t xml:space="preserve"> </w:t>
      </w:r>
      <w:r>
        <w:t xml:space="preserve">hidden”</w:t>
      </w:r>
      <w:r>
        <w:t xml:space="preserve"> </w:t>
      </w:r>
      <w:r>
        <w:t xml:space="preserve">than another, they only differ in how easy they are for a human to read (hex is short, binary shows bit</w:t>
      </w:r>
      <w:r>
        <w:t xml:space="preserve"> </w:t>
      </w:r>
      <w:r>
        <w:t xml:space="preserve">operations explicitly).</w:t>
      </w:r>
    </w:p>
    <w:bookmarkEnd w:id="39"/>
    <w:bookmarkStart w:id="40" w:name="Xc424e6d97c1f443164f05850a608fdf8d038a24"/>
    <w:p>
      <w:pPr>
        <w:pStyle w:val="Heading4"/>
      </w:pPr>
      <w:r>
        <w:t xml:space="preserve">XOR: the foundation of reversible obfuscation</w:t>
      </w:r>
    </w:p>
    <w:p>
      <w:pPr>
        <w:pStyle w:val="FirstParagraph"/>
      </w:pPr>
      <w:r>
        <w:rPr>
          <w:b/>
          <w:bCs/>
        </w:rPr>
        <w:t xml:space="preserve">XOR</w:t>
      </w:r>
      <w:r>
        <w:t xml:space="preserve"> </w:t>
      </w:r>
      <w:r>
        <w:t xml:space="preserve">(</w:t>
      </w:r>
      <w:r>
        <w:rPr>
          <w:rStyle w:val="VerbatimChar"/>
        </w:rPr>
        <w:t xml:space="preserve">^</w:t>
      </w:r>
      <w:r>
        <w:t xml:space="preserve">) is the operation that gives 1 if the two bits differ, 0 if they are the same. Property:</w:t>
      </w:r>
      <w:r>
        <w:t xml:space="preserve"> </w:t>
      </w:r>
      <w:r>
        <w:rPr>
          <w:rStyle w:val="VerbatimChar"/>
        </w:rPr>
        <w:t xml:space="preserve">a ^ b ^ b == a</w:t>
      </w:r>
      <w:r>
        <w:t xml:space="preserve"> </w:t>
      </w:r>
      <w:r>
        <w:t xml:space="preserve">→</w:t>
      </w:r>
      <w:r>
        <w:t xml:space="preserve"> </w:t>
      </w:r>
      <w:r>
        <w:rPr>
          <w:b/>
          <w:bCs/>
        </w:rPr>
        <w:t xml:space="preserve">it undoes itself</w:t>
      </w:r>
      <w:r>
        <w:t xml:space="preserve">:</w:t>
      </w:r>
    </w:p>
    <w:p>
      <w:pPr>
        <w:pStyle w:val="SourceCode"/>
      </w:pPr>
      <w:r>
        <w:rPr>
          <w:rStyle w:val="NormalTok"/>
        </w:rPr>
        <w:t xml:space="preserve">c </w:t>
      </w:r>
      <w:r>
        <w:rPr>
          <w:rStyle w:val="OperatorTok"/>
        </w:rPr>
        <w:t xml:space="preserve">=</w:t>
      </w:r>
      <w:r>
        <w:rPr>
          <w:rStyle w:val="NormalTok"/>
        </w:rPr>
        <w:t xml:space="preserve"> a </w:t>
      </w:r>
      <w:r>
        <w:rPr>
          <w:rStyle w:val="OperatorTok"/>
        </w:rPr>
        <w:t xml:space="preserve">^</w:t>
      </w:r>
      <w:r>
        <w:rPr>
          <w:rStyle w:val="NormalTok"/>
        </w:rPr>
        <w:t xml:space="preserve"> </w:t>
      </w:r>
      <w:r>
        <w:rPr>
          <w:rStyle w:val="BaseNTok"/>
        </w:rPr>
        <w:t xml:space="preserve">0x5A</w:t>
      </w:r>
      <w:r>
        <w:rPr>
          <w:rStyle w:val="OperatorTok"/>
        </w:rPr>
        <w:t xml:space="preserve">;</w:t>
      </w:r>
      <w:r>
        <w:rPr>
          <w:rStyle w:val="NormalTok"/>
        </w:rPr>
        <w:t xml:space="preserve">   </w:t>
      </w:r>
      <w:r>
        <w:rPr>
          <w:rStyle w:val="CommentTok"/>
        </w:rPr>
        <w:t xml:space="preserve">/* encode */</w:t>
      </w:r>
      <w:r>
        <w:br/>
      </w:r>
      <w:r>
        <w:rPr>
          <w:rStyle w:val="NormalTok"/>
        </w:rPr>
        <w:t xml:space="preserve">a </w:t>
      </w:r>
      <w:r>
        <w:rPr>
          <w:rStyle w:val="OperatorTok"/>
        </w:rPr>
        <w:t xml:space="preserve">=</w:t>
      </w:r>
      <w:r>
        <w:rPr>
          <w:rStyle w:val="NormalTok"/>
        </w:rPr>
        <w:t xml:space="preserve"> c </w:t>
      </w:r>
      <w:r>
        <w:rPr>
          <w:rStyle w:val="OperatorTok"/>
        </w:rPr>
        <w:t xml:space="preserve">^</w:t>
      </w:r>
      <w:r>
        <w:rPr>
          <w:rStyle w:val="NormalTok"/>
        </w:rPr>
        <w:t xml:space="preserve"> </w:t>
      </w:r>
      <w:r>
        <w:rPr>
          <w:rStyle w:val="BaseNTok"/>
        </w:rPr>
        <w:t xml:space="preserve">0x5A</w:t>
      </w:r>
      <w:r>
        <w:rPr>
          <w:rStyle w:val="OperatorTok"/>
        </w:rPr>
        <w:t xml:space="preserve">;</w:t>
      </w:r>
      <w:r>
        <w:rPr>
          <w:rStyle w:val="NormalTok"/>
        </w:rPr>
        <w:t xml:space="preserve">   </w:t>
      </w:r>
      <w:r>
        <w:rPr>
          <w:rStyle w:val="CommentTok"/>
        </w:rPr>
        <w:t xml:space="preserve">/* decode */</w:t>
      </w:r>
    </w:p>
    <w:p>
      <w:pPr>
        <w:pStyle w:val="FirstParagraph"/>
      </w:pPr>
      <w:r>
        <w:t xml:space="preserve">It is heavily used in obfuscation because it is reversible (we decoded XOR obfuscation for a Java string by hand</w:t>
      </w:r>
      <w:r>
        <w:t xml:space="preserve"> </w:t>
      </w:r>
      <w:r>
        <w:t xml:space="preserve">in week 5 — see</w:t>
      </w:r>
      <w:r>
        <w:t xml:space="preserve"> </w:t>
      </w:r>
      <w:r>
        <w:t xml:space="preserve">“What we bring from earlier weeks”</w:t>
      </w:r>
      <w:r>
        <w:t xml:space="preserve"> </w:t>
      </w:r>
      <w:r>
        <w:t xml:space="preserve">above; here we trace the same operation bit by bit).</w:t>
      </w:r>
    </w:p>
    <w:p>
      <w:pPr>
        <w:pStyle w:val="BodyText"/>
      </w:pPr>
      <w:r>
        <w:rPr>
          <w:b/>
          <w:bCs/>
        </w:rPr>
        <w:t xml:space="preserve">Let’s trace XOR step by step: hiding and recovering the byte</w:t>
      </w:r>
      <w:r>
        <w:rPr>
          <w:b/>
          <w:bCs/>
        </w:rPr>
        <w:t xml:space="preserve"> </w:t>
      </w:r>
      <w:r>
        <w:rPr>
          <w:rStyle w:val="VerbatimChar"/>
          <w:b/>
          <w:bCs/>
        </w:rPr>
        <w:t xml:space="preserve">0x41</w:t>
      </w:r>
      <w:r>
        <w:rPr>
          <w:b/>
          <w:bCs/>
        </w:rPr>
        <w:t xml:space="preserve">.</w:t>
      </w:r>
      <w:r>
        <w:t xml:space="preserve"> </w:t>
      </w:r>
      <w:r>
        <w:t xml:space="preserve">Let’s not leave XOR’s</w:t>
      </w:r>
      <w:r>
        <w:t xml:space="preserve"> </w:t>
      </w:r>
      <w:r>
        <w:t xml:space="preserve">“self-undoing”</w:t>
      </w:r>
      <w:r>
        <w:t xml:space="preserve"> </w:t>
      </w:r>
      <w:r>
        <w:t xml:space="preserve">property abstract; let’s trace a single byte bit by bit. The letter</w:t>
      </w:r>
      <w:r>
        <w:t xml:space="preserve"> </w:t>
      </w:r>
      <w:r>
        <w:rPr>
          <w:rStyle w:val="VerbatimChar"/>
        </w:rPr>
        <w:t xml:space="preserve">'A'</w:t>
      </w:r>
      <w:r>
        <w:t xml:space="preserve"> </w:t>
      </w:r>
      <w:r>
        <w:t xml:space="preserve">has the binary (ASCII) value</w:t>
      </w:r>
      <w:r>
        <w:t xml:space="preserve"> </w:t>
      </w:r>
      <w:r>
        <w:rPr>
          <w:rStyle w:val="VerbatimChar"/>
        </w:rPr>
        <w:t xml:space="preserve">0x41</w:t>
      </w:r>
      <w:r>
        <w:t xml:space="preserve"> </w:t>
      </w:r>
      <w:r>
        <w:t xml:space="preserve">(hex) = 65 (decimal) =</w:t>
      </w:r>
      <w:r>
        <w:t xml:space="preserve"> </w:t>
      </w:r>
      <w:r>
        <w:rPr>
          <w:rStyle w:val="VerbatimChar"/>
        </w:rPr>
        <w:t xml:space="preserve">0100 0001</w:t>
      </w:r>
      <w:r>
        <w:t xml:space="preserve"> </w:t>
      </w:r>
      <w:r>
        <w:t xml:space="preserve">(binary). Let’s use</w:t>
      </w:r>
      <w:r>
        <w:t xml:space="preserve"> </w:t>
      </w:r>
      <w:r>
        <w:rPr>
          <w:rStyle w:val="VerbatimChar"/>
        </w:rPr>
        <w:t xml:space="preserve">0x5A</w:t>
      </w:r>
      <w:r>
        <w:t xml:space="preserve"> </w:t>
      </w:r>
      <w:r>
        <w:t xml:space="preserve">=</w:t>
      </w:r>
      <w:r>
        <w:t xml:space="preserve"> </w:t>
      </w:r>
      <w:r>
        <w:rPr>
          <w:rStyle w:val="VerbatimChar"/>
        </w:rPr>
        <w:t xml:space="preserve">0101 1010</w:t>
      </w:r>
      <w:r>
        <w:t xml:space="preserve"> </w:t>
      </w:r>
      <w:r>
        <w:t xml:space="preserve">as the key.</w:t>
      </w:r>
    </w:p>
    <w:p>
      <w:pPr>
        <w:pStyle w:val="BodyText"/>
      </w:pPr>
      <w:r>
        <w:rPr>
          <w:b/>
          <w:bCs/>
        </w:rPr>
        <w:t xml:space="preserve">Encoding:</w:t>
      </w:r>
      <w:r>
        <w:t xml:space="preserve"> </w:t>
      </w:r>
      <w:r>
        <w:rPr>
          <w:rStyle w:val="VerbatimChar"/>
        </w:rPr>
        <w:t xml:space="preserve">0x41 ^ 0x5A</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Bit position</w:t>
            </w:r>
          </w:p>
        </w:tc>
        <w:tc>
          <w:tcPr/>
          <w:p>
            <w:pPr>
              <w:pStyle w:val="Compact"/>
            </w:pPr>
            <w:r>
              <w:t xml:space="preserve">7</w:t>
            </w:r>
          </w:p>
        </w:tc>
        <w:tc>
          <w:tcPr/>
          <w:p>
            <w:pPr>
              <w:pStyle w:val="Compact"/>
            </w:pPr>
            <w:r>
              <w:t xml:space="preserve">6</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0</w:t>
            </w:r>
          </w:p>
        </w:tc>
      </w:tr>
      <w:tr>
        <w:tc>
          <w:tcPr/>
          <w:p>
            <w:pPr>
              <w:pStyle w:val="Compact"/>
            </w:pPr>
            <w:r>
              <w:rPr>
                <w:rStyle w:val="VerbatimChar"/>
              </w:rPr>
              <w:t xml:space="preserve">0x41</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rPr>
                <w:rStyle w:val="VerbatimChar"/>
              </w:rPr>
              <w:t xml:space="preserve">0x5A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XOR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r>
    </w:tbl>
    <w:p>
      <w:pPr>
        <w:pStyle w:val="BodyText"/>
      </w:pPr>
      <w:r>
        <w:t xml:space="preserve">Result:</w:t>
      </w:r>
      <w:r>
        <w:t xml:space="preserve"> </w:t>
      </w:r>
      <w:r>
        <w:rPr>
          <w:rStyle w:val="VerbatimChar"/>
        </w:rPr>
        <w:t xml:space="preserve">0001 1011</w:t>
      </w:r>
      <w:r>
        <w:t xml:space="preserve"> </w:t>
      </w:r>
      <w:r>
        <w:t xml:space="preserve">=</w:t>
      </w:r>
      <w:r>
        <w:t xml:space="preserve"> </w:t>
      </w:r>
      <w:r>
        <w:rPr>
          <w:rStyle w:val="VerbatimChar"/>
        </w:rPr>
        <w:t xml:space="preserve">0x1B</w:t>
      </w:r>
      <w:r>
        <w:t xml:space="preserve">. The rule is simple: matching bits (</w:t>
      </w:r>
      <w:r>
        <w:rPr>
          <w:rStyle w:val="VerbatimChar"/>
        </w:rPr>
        <w:t xml:space="preserve">0^0=0</w:t>
      </w:r>
      <w:r>
        <w:t xml:space="preserve">,</w:t>
      </w:r>
      <w:r>
        <w:t xml:space="preserve"> </w:t>
      </w:r>
      <w:r>
        <w:rPr>
          <w:rStyle w:val="VerbatimChar"/>
        </w:rPr>
        <w:t xml:space="preserve">1^1=0</w:t>
      </w:r>
      <w:r>
        <w:t xml:space="preserve">) give 0, differing bits</w:t>
      </w:r>
      <w:r>
        <w:t xml:space="preserve"> </w:t>
      </w:r>
      <w:r>
        <w:t xml:space="preserve">(</w:t>
      </w:r>
      <w:r>
        <w:rPr>
          <w:rStyle w:val="VerbatimChar"/>
        </w:rPr>
        <w:t xml:space="preserve">0^1=1</w:t>
      </w:r>
      <w:r>
        <w:t xml:space="preserve">,</w:t>
      </w:r>
      <w:r>
        <w:t xml:space="preserve"> </w:t>
      </w:r>
      <w:r>
        <w:rPr>
          <w:rStyle w:val="VerbatimChar"/>
        </w:rPr>
        <w:t xml:space="preserve">1^0=1</w:t>
      </w:r>
      <w:r>
        <w:t xml:space="preserve">) give 1 — exactly the bit-level counterpart of the</w:t>
      </w:r>
      <w:r>
        <w:t xml:space="preserve"> </w:t>
      </w:r>
      <w:r>
        <w:t xml:space="preserve">“XOR”</w:t>
      </w:r>
      <w:r>
        <w:t xml:space="preserve"> </w:t>
      </w:r>
      <w:r>
        <w:t xml:space="preserve">definition above.</w:t>
      </w:r>
    </w:p>
    <w:p>
      <w:pPr>
        <w:pStyle w:val="BodyText"/>
      </w:pPr>
      <w:r>
        <w:rPr>
          <w:b/>
          <w:bCs/>
        </w:rPr>
        <w:t xml:space="preserve">Decoding:</w:t>
      </w:r>
      <w:r>
        <w:t xml:space="preserve"> </w:t>
      </w:r>
      <w:r>
        <w:t xml:space="preserve">XOR again with the same key:</w:t>
      </w:r>
      <w:r>
        <w:t xml:space="preserve"> </w:t>
      </w:r>
      <w:r>
        <w:rPr>
          <w:rStyle w:val="VerbatimChar"/>
        </w:rPr>
        <w:t xml:space="preserve">0x1B ^ 0x5A</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Bit position</w:t>
            </w:r>
          </w:p>
        </w:tc>
        <w:tc>
          <w:tcPr/>
          <w:p>
            <w:pPr>
              <w:pStyle w:val="Compact"/>
            </w:pPr>
            <w:r>
              <w:t xml:space="preserve">7</w:t>
            </w:r>
          </w:p>
        </w:tc>
        <w:tc>
          <w:tcPr/>
          <w:p>
            <w:pPr>
              <w:pStyle w:val="Compact"/>
            </w:pPr>
            <w:r>
              <w:t xml:space="preserve">6</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0</w:t>
            </w:r>
          </w:p>
        </w:tc>
      </w:tr>
      <w:tr>
        <w:tc>
          <w:tcPr/>
          <w:p>
            <w:pPr>
              <w:pStyle w:val="Compact"/>
            </w:pPr>
            <w:r>
              <w:rPr>
                <w:rStyle w:val="VerbatimChar"/>
              </w:rPr>
              <w:t xml:space="preserve">0x1B</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rPr>
                <w:rStyle w:val="VerbatimChar"/>
              </w:rPr>
              <w:t xml:space="preserve">0x5A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XOR</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r>
    </w:tbl>
    <w:p>
      <w:pPr>
        <w:pStyle w:val="BodyText"/>
      </w:pPr>
      <w:r>
        <w:t xml:space="preserve">Result:</w:t>
      </w:r>
      <w:r>
        <w:t xml:space="preserve"> </w:t>
      </w:r>
      <w:r>
        <w:rPr>
          <w:rStyle w:val="VerbatimChar"/>
        </w:rPr>
        <w:t xml:space="preserve">0100 0001</w:t>
      </w:r>
      <w:r>
        <w:t xml:space="preserve"> </w:t>
      </w:r>
      <w:r>
        <w:t xml:space="preserve">=</w:t>
      </w:r>
      <w:r>
        <w:t xml:space="preserve"> </w:t>
      </w:r>
      <w:r>
        <w:rPr>
          <w:rStyle w:val="VerbatimChar"/>
        </w:rPr>
        <w:t xml:space="preserve">0x41</w:t>
      </w:r>
      <w:r>
        <w:t xml:space="preserve"> </w:t>
      </w:r>
      <w:r>
        <w:t xml:space="preserve">— exactly the byte we started with. The algebraic rule that guarantees this is:</w:t>
      </w:r>
      <w:r>
        <w:t xml:space="preserve"> </w:t>
      </w:r>
      <w:r>
        <w:rPr>
          <w:rStyle w:val="VerbatimChar"/>
        </w:rPr>
        <w:t xml:space="preserve">a ^ b ^ b = a ^ (b ^ b) = a ^ 0 = a</w:t>
      </w:r>
      <w:r>
        <w:t xml:space="preserve"> </w:t>
      </w:r>
      <w:r>
        <w:t xml:space="preserve">(any value XORed with itself gives 0; a value XORed with 0 is unchanged). In</w:t>
      </w:r>
      <w:r>
        <w:t xml:space="preserve"> </w:t>
      </w:r>
      <w:r>
        <w:t xml:space="preserve">rule K-07 in section 6 we will encode and decode a string using exactly this mechanism; there you will rebuild the</w:t>
      </w:r>
      <w:r>
        <w:t xml:space="preserve"> </w:t>
      </w:r>
      <w:r>
        <w:t xml:space="preserve">same bit table, only for an array of bytes instead of a single byte.</w:t>
      </w:r>
    </w:p>
    <w:bookmarkEnd w:id="40"/>
    <w:bookmarkStart w:id="41" w:name="entropy-how-random-a-piece-of-data-looks"/>
    <w:p>
      <w:pPr>
        <w:pStyle w:val="Heading4"/>
      </w:pPr>
      <w:r>
        <w:t xml:space="preserve">Entropy: how</w:t>
      </w:r>
      <w:r>
        <w:t xml:space="preserve"> </w:t>
      </w:r>
      <w:r>
        <w:t xml:space="preserve">“random”</w:t>
      </w:r>
      <w:r>
        <w:t xml:space="preserve"> </w:t>
      </w:r>
      <w:r>
        <w:t xml:space="preserve">a piece of data looks</w:t>
      </w:r>
    </w:p>
    <w:p>
      <w:pPr>
        <w:pStyle w:val="FirstParagraph"/>
      </w:pPr>
      <w:r>
        <w:rPr>
          <w:b/>
          <w:bCs/>
        </w:rPr>
        <w:t xml:space="preserve">Entropy</w:t>
      </w:r>
      <w:r>
        <w:t xml:space="preserve"> </w:t>
      </w:r>
      <w:r>
        <w:t xml:space="preserve">is a measure of how</w:t>
      </w:r>
      <w:r>
        <w:t xml:space="preserve"> </w:t>
      </w:r>
      <w:r>
        <w:t xml:space="preserve">“random”</w:t>
      </w:r>
      <w:r>
        <w:t xml:space="preserve"> </w:t>
      </w:r>
      <w:r>
        <w:t xml:space="preserve">a piece of data looks; cryptographic keys look</w:t>
      </w:r>
      <w:r>
        <w:t xml:space="preserve"> </w:t>
      </w:r>
      <w:r>
        <w:rPr>
          <w:b/>
          <w:bCs/>
        </w:rPr>
        <w:t xml:space="preserve">high-entropy</w:t>
      </w:r>
      <w:r>
        <w:t xml:space="preserve"> </w:t>
      </w:r>
      <w:r>
        <w:t xml:space="preserve">(irregular</w:t>
      </w:r>
      <w:r>
        <w:t xml:space="preserve"> </w:t>
      </w:r>
      <w:r>
        <w:t xml:space="preserve">bytes). If an attacker sees a high-entropy block in a binary, they say</w:t>
      </w:r>
      <w:r>
        <w:t xml:space="preserve"> </w:t>
      </w:r>
      <w:r>
        <w:t xml:space="preserve">“there might be a key here.”</w:t>
      </w:r>
      <w:r>
        <w:t xml:space="preserve"> </w:t>
      </w:r>
      <w:r>
        <w:t xml:space="preserve">(This is the</w:t>
      </w:r>
      <w:r>
        <w:t xml:space="preserve"> </w:t>
      </w:r>
      <w:r>
        <w:t xml:space="preserve">same metric we met in week 2 for recognising encrypted/packed content and in week 3 for random-number generation —</w:t>
      </w:r>
      <w:r>
        <w:t xml:space="preserve"> </w:t>
      </w:r>
      <w:r>
        <w:t xml:space="preserve">see</w:t>
      </w:r>
      <w:r>
        <w:t xml:space="preserve"> </w:t>
      </w:r>
      <w:r>
        <w:t xml:space="preserve">“What we bring from earlier weeks”</w:t>
      </w:r>
      <w:r>
        <w:t xml:space="preserve"> </w:t>
      </w:r>
      <w:r>
        <w:t xml:space="preserve">above; here we deepen it with a numeric example.)</w:t>
      </w:r>
    </w:p>
    <w:p>
      <w:pPr>
        <w:pStyle w:val="BodyText"/>
      </w:pPr>
      <w:r>
        <w:rPr>
          <w:b/>
          <w:bCs/>
        </w:rPr>
        <w:t xml:space="preserve">A numeric entropy example.</w:t>
      </w:r>
      <w:r>
        <w:t xml:space="preserve"> </w:t>
      </w:r>
      <w:r>
        <w:t xml:space="preserve">Let’s make the definition above concrete. Shannon entropy, a simple metric, looks</w:t>
      </w:r>
      <w:r>
        <w:t xml:space="preserve"> </w:t>
      </w:r>
      <w:r>
        <w:t xml:space="preserve">at the</w:t>
      </w:r>
      <w:r>
        <w:t xml:space="preserve"> </w:t>
      </w:r>
      <w:r>
        <w:rPr>
          <w:b/>
          <w:bCs/>
        </w:rPr>
        <w:t xml:space="preserve">probability of occurrence</w:t>
      </w:r>
      <w:r>
        <w:t xml:space="preserve"> </w:t>
      </w:r>
      <w:r>
        <w:t xml:space="preserve">of each distinct byte value in a sequence:</w:t>
      </w:r>
      <w:r>
        <w:t xml:space="preserve"> </w:t>
      </w:r>
      <w:r>
        <w:rPr>
          <w:rStyle w:val="VerbatimChar"/>
        </w:rPr>
        <w:t xml:space="preserve">H = -Σ p(x) · log2 p(x)</w:t>
      </w:r>
      <w:r>
        <w:t xml:space="preserve">. Let’s</w:t>
      </w:r>
      <w:r>
        <w:t xml:space="preserve"> </w:t>
      </w:r>
      <w:r>
        <w:t xml:space="preserve">work through two small examples by hand:</w:t>
      </w:r>
    </w:p>
    <w:p>
      <w:pPr>
        <w:pStyle w:val="Compact"/>
        <w:numPr>
          <w:ilvl w:val="0"/>
          <w:numId w:val="1003"/>
        </w:numPr>
      </w:pPr>
      <w:r>
        <w:rPr>
          <w:b/>
          <w:bCs/>
        </w:rPr>
        <w:t xml:space="preserve">Sequence A:</w:t>
      </w:r>
      <w:r>
        <w:t xml:space="preserve"> </w:t>
      </w:r>
      <w:r>
        <w:rPr>
          <w:rStyle w:val="VerbatimChar"/>
        </w:rPr>
        <w:t xml:space="preserve">[0x41, 0x41, 0x41, 0x41]</w:t>
      </w:r>
      <w:r>
        <w:t xml:space="preserve"> </w:t>
      </w:r>
      <w:r>
        <w:t xml:space="preserve">— all four bytes are identical. The probability of the single value is</w:t>
      </w:r>
      <w:r>
        <w:t xml:space="preserve"> </w:t>
      </w:r>
      <w:r>
        <w:rPr>
          <w:rStyle w:val="VerbatimChar"/>
        </w:rPr>
        <w:t xml:space="preserve">p = 1</w:t>
      </w:r>
      <w:r>
        <w:t xml:space="preserve">,</w:t>
      </w:r>
      <w:r>
        <w:t xml:space="preserve"> </w:t>
      </w:r>
      <w:r>
        <w:rPr>
          <w:rStyle w:val="VerbatimChar"/>
        </w:rPr>
        <w:t xml:space="preserve">log2(1) = 0</w:t>
      </w:r>
      <w:r>
        <w:t xml:space="preserve">, so</w:t>
      </w:r>
      <w:r>
        <w:t xml:space="preserve"> </w:t>
      </w:r>
      <w:r>
        <w:rPr>
          <w:rStyle w:val="VerbatimChar"/>
        </w:rPr>
        <w:t xml:space="preserve">H = -(1 · 0) = 0</w:t>
      </w:r>
      <w:r>
        <w:t xml:space="preserve"> </w:t>
      </w:r>
      <w:r>
        <w:t xml:space="preserve">bits/symbol. Completely</w:t>
      </w:r>
      <w:r>
        <w:t xml:space="preserve"> </w:t>
      </w:r>
      <w:r>
        <w:rPr>
          <w:b/>
          <w:bCs/>
        </w:rPr>
        <w:t xml:space="preserve">predictable</w:t>
      </w:r>
      <w:r>
        <w:t xml:space="preserve">: see the first byte and you</w:t>
      </w:r>
      <w:r>
        <w:t xml:space="preserve"> </w:t>
      </w:r>
      <w:r>
        <w:t xml:space="preserve">know the rest.</w:t>
      </w:r>
    </w:p>
    <w:p>
      <w:pPr>
        <w:pStyle w:val="Compact"/>
        <w:numPr>
          <w:ilvl w:val="0"/>
          <w:numId w:val="1003"/>
        </w:numPr>
      </w:pPr>
      <w:r>
        <w:rPr>
          <w:b/>
          <w:bCs/>
        </w:rPr>
        <w:t xml:space="preserve">Sequence B:</w:t>
      </w:r>
      <w:r>
        <w:t xml:space="preserve"> </w:t>
      </w:r>
      <w:r>
        <w:rPr>
          <w:rStyle w:val="VerbatimChar"/>
        </w:rPr>
        <w:t xml:space="preserve">[0x3F, 0xA1, 0x08, 0xC7]</w:t>
      </w:r>
      <w:r>
        <w:t xml:space="preserve"> </w:t>
      </w:r>
      <w:r>
        <w:t xml:space="preserve">— all four bytes differ, each with probability</w:t>
      </w:r>
      <w:r>
        <w:t xml:space="preserve"> </w:t>
      </w:r>
      <w:r>
        <w:rPr>
          <w:rStyle w:val="VerbatimChar"/>
        </w:rPr>
        <w:t xml:space="preserve">p = 1/4</w:t>
      </w:r>
      <w:r>
        <w:t xml:space="preserve">.</w:t>
      </w:r>
      <w:r>
        <w:t xml:space="preserve"> </w:t>
      </w:r>
      <w:r>
        <w:rPr>
          <w:rStyle w:val="VerbatimChar"/>
        </w:rPr>
        <w:t xml:space="preserve">H = -4 · (1/4 · log2(1/4)) = -4 · (1/4 · (-2)) = 2</w:t>
      </w:r>
      <w:r>
        <w:t xml:space="preserve"> </w:t>
      </w:r>
      <w:r>
        <w:t xml:space="preserve">bits/symbol — the</w:t>
      </w:r>
      <w:r>
        <w:t xml:space="preserve"> </w:t>
      </w:r>
      <w:r>
        <w:rPr>
          <w:b/>
          <w:bCs/>
        </w:rPr>
        <w:t xml:space="preserve">highest</w:t>
      </w:r>
      <w:r>
        <w:t xml:space="preserve"> </w:t>
      </w:r>
      <w:r>
        <w:t xml:space="preserve">entropy value reachable in</w:t>
      </w:r>
      <w:r>
        <w:t xml:space="preserve"> </w:t>
      </w:r>
      <w:r>
        <w:t xml:space="preserve">this four-symbol alphabet.</w:t>
      </w:r>
    </w:p>
    <w:p>
      <w:pPr>
        <w:pStyle w:val="FirstParagraph"/>
      </w:pPr>
      <w:r>
        <w:t xml:space="preserve">A real cryptographic key, at the scale of hundreds of bytes, looks like</w:t>
      </w:r>
      <w:r>
        <w:t xml:space="preserve"> </w:t>
      </w:r>
      <w:r>
        <w:t xml:space="preserve">“sequence B”</w:t>
      </w:r>
      <w:r>
        <w:t xml:space="preserve">: there is no repeating</w:t>
      </w:r>
      <w:r>
        <w:t xml:space="preserve"> </w:t>
      </w:r>
      <w:r>
        <w:t xml:space="preserve">pattern among the bytes, and every byte value occurs with almost equal probability. When an attacker scans a</w:t>
      </w:r>
      <w:r>
        <w:t xml:space="preserve"> </w:t>
      </w:r>
      <w:r>
        <w:t xml:space="preserve">binary with a tool, they can statistically tell low-entropy blocks like</w:t>
      </w:r>
      <w:r>
        <w:t xml:space="preserve"> </w:t>
      </w:r>
      <w:r>
        <w:t xml:space="preserve">“sequence A”</w:t>
      </w:r>
      <w:r>
        <w:t xml:space="preserve"> </w:t>
      </w:r>
      <w:r>
        <w:t xml:space="preserve">(fixed text, zero padding,</w:t>
      </w:r>
      <w:r>
        <w:t xml:space="preserve"> </w:t>
      </w:r>
      <w:r>
        <w:t xml:space="preserve">repeating structures) apart from high-entropy blocks like</w:t>
      </w:r>
      <w:r>
        <w:t xml:space="preserve"> </w:t>
      </w:r>
      <w:r>
        <w:t xml:space="preserve">“sequence B”</w:t>
      </w:r>
      <w:r>
        <w:t xml:space="preserve"> </w:t>
      </w:r>
      <w:r>
        <w:t xml:space="preserve">(keys, compressed or encrypted data) — this</w:t>
      </w:r>
      <w:r>
        <w:t xml:space="preserve"> </w:t>
      </w:r>
      <w:r>
        <w:t xml:space="preserve">is precisely the numeric counterpart of the sentence we just met:</w:t>
      </w:r>
      <w:r>
        <w:t xml:space="preserve"> </w:t>
      </w:r>
      <w:r>
        <w:t xml:space="preserve">“if the attacker sees a high-entropy block, they</w:t>
      </w:r>
      <w:r>
        <w:t xml:space="preserve"> </w:t>
      </w:r>
      <w:r>
        <w:t xml:space="preserve">say there might be a key here.”</w:t>
      </w:r>
    </w:p>
    <w:bookmarkEnd w:id="41"/>
    <w:bookmarkStart w:id="45" w:name="Xf779c38677cce913856915e73cffc72c23aa100"/>
    <w:p>
      <w:pPr>
        <w:pStyle w:val="Heading4"/>
      </w:pPr>
      <w:r>
        <w:t xml:space="preserve">Function, branch, basic block, and the control flow graph (CFG)</w:t>
      </w:r>
    </w:p>
    <w:p>
      <w:pPr>
        <w:pStyle w:val="FirstParagraph"/>
      </w:pPr>
      <w:r>
        <w:t xml:space="preserve">A</w:t>
      </w:r>
      <w:r>
        <w:t xml:space="preserve"> </w:t>
      </w:r>
      <w:r>
        <w:rPr>
          <w:b/>
          <w:bCs/>
        </w:rPr>
        <w:t xml:space="preserve">function</w:t>
      </w:r>
      <w:r>
        <w:t xml:space="preserve"> </w:t>
      </w:r>
      <w:r>
        <w:t xml:space="preserve">is a block of code that does one job (</w:t>
      </w:r>
      <w:r>
        <w:rPr>
          <w:rStyle w:val="VerbatimChar"/>
        </w:rPr>
        <w:t xml:space="preserve">grant_access</w:t>
      </w:r>
      <w:r>
        <w:t xml:space="preserve">); a</w:t>
      </w:r>
      <w:r>
        <w:t xml:space="preserve"> </w:t>
      </w:r>
      <w:r>
        <w:rPr>
          <w:b/>
          <w:bCs/>
        </w:rPr>
        <w:t xml:space="preserve">branch</w:t>
      </w:r>
      <w:r>
        <w:t xml:space="preserve"> </w:t>
      </w:r>
      <w:r>
        <w:t xml:space="preserve">is a fork in the road, like an</w:t>
      </w:r>
      <w:r>
        <w:t xml:space="preserve"> </w:t>
      </w:r>
      <w:r>
        <w:rPr>
          <w:rStyle w:val="VerbatimChar"/>
        </w:rPr>
        <w:t xml:space="preserve">if</w:t>
      </w:r>
      <w:r>
        <w:t xml:space="preserve">; a</w:t>
      </w:r>
      <w:r>
        <w:t xml:space="preserve"> </w:t>
      </w:r>
      <w:r>
        <w:rPr>
          <w:b/>
          <w:bCs/>
        </w:rPr>
        <w:t xml:space="preserve">condition</w:t>
      </w:r>
      <w:r>
        <w:t xml:space="preserve"> </w:t>
      </w:r>
      <w:r>
        <w:t xml:space="preserve">is the expression that decides which way the branch goes. A</w:t>
      </w:r>
      <w:r>
        <w:t xml:space="preserve"> </w:t>
      </w:r>
      <w:r>
        <w:rPr>
          <w:b/>
          <w:bCs/>
        </w:rPr>
        <w:t xml:space="preserve">basic block</w:t>
      </w:r>
      <w:r>
        <w:t xml:space="preserve"> </w:t>
      </w:r>
      <w:r>
        <w:t xml:space="preserve">is a sequence of</w:t>
      </w:r>
      <w:r>
        <w:t xml:space="preserve"> </w:t>
      </w:r>
      <w:r>
        <w:t xml:space="preserve">instructions that runs straight through, with no branch — when an</w:t>
      </w:r>
      <w:r>
        <w:t xml:space="preserve"> </w:t>
      </w:r>
      <w:r>
        <w:rPr>
          <w:rStyle w:val="VerbatimChar"/>
        </w:rPr>
        <w:t xml:space="preserve">if</w:t>
      </w:r>
      <w:r>
        <w:t xml:space="preserve"> </w:t>
      </w:r>
      <w:r>
        <w:t xml:space="preserve">is reached the block ends and two new</w:t>
      </w:r>
      <w:r>
        <w:t xml:space="preserve"> </w:t>
      </w:r>
      <w:r>
        <w:t xml:space="preserve">blocks begin; a program is basic blocks wired together. The</w:t>
      </w:r>
      <w:r>
        <w:t xml:space="preserve"> </w:t>
      </w:r>
      <w:r>
        <w:rPr>
          <w:b/>
          <w:bCs/>
        </w:rPr>
        <w:t xml:space="preserve">CFG</w:t>
      </w:r>
      <w:r>
        <w:t xml:space="preserve"> </w:t>
      </w:r>
      <w:r>
        <w:t xml:space="preserve">(Control Flow Graph) is a diagram that makes</w:t>
      </w:r>
      <w:r>
        <w:t xml:space="preserve"> </w:t>
      </w:r>
      <w:r>
        <w:t xml:space="preserve">basic blocks its</w:t>
      </w:r>
      <w:r>
        <w:t xml:space="preserve"> </w:t>
      </w:r>
      <w:r>
        <w:rPr>
          <w:b/>
          <w:bCs/>
        </w:rPr>
        <w:t xml:space="preserve">nodes</w:t>
      </w:r>
      <w:r>
        <w:t xml:space="preserve"> </w:t>
      </w:r>
      <w:r>
        <w:t xml:space="preserve">and the transitions between them its</w:t>
      </w:r>
      <w:r>
        <w:t xml:space="preserve"> </w:t>
      </w:r>
      <w:r>
        <w:rPr>
          <w:b/>
          <w:bCs/>
        </w:rPr>
        <w:t xml:space="preserve">edges</w:t>
      </w:r>
      <w:r>
        <w:t xml:space="preserve"> </w:t>
      </w:r>
      <w:r>
        <w:t xml:space="preserve">— it is the program’s</w:t>
      </w:r>
      <w:r>
        <w:t xml:space="preserve"> </w:t>
      </w:r>
      <w:r>
        <w:t xml:space="preserve">“road map.”</w:t>
      </w:r>
    </w:p>
    <w:p>
      <w:pPr>
        <w:pStyle w:val="BodyText"/>
      </w:pPr>
      <w:r>
        <w:drawing>
          <wp:inline>
            <wp:extent cx="5759999" cy="2570378"/>
            <wp:effectExtent b="0" l="0" r="0" t="0"/>
            <wp:docPr descr="Basic structure of a control flow graph" title="" id="43" name="Picture"/>
            <a:graphic>
              <a:graphicData uri="http://schemas.openxmlformats.org/drawingml/2006/picture">
                <pic:pic>
                  <pic:nvPicPr>
                    <pic:cNvPr descr="h09-12-cfg.png" id="44" name="Picture"/>
                    <pic:cNvPicPr>
                      <a:picLocks noChangeArrowheads="1" noChangeAspect="1"/>
                    </pic:cNvPicPr>
                  </pic:nvPicPr>
                  <pic:blipFill>
                    <a:blip r:embed="rId42"/>
                    <a:stretch>
                      <a:fillRect/>
                    </a:stretch>
                  </pic:blipFill>
                  <pic:spPr bwMode="auto">
                    <a:xfrm>
                      <a:off x="0" y="0"/>
                      <a:ext cx="5759999" cy="2570378"/>
                    </a:xfrm>
                    <a:prstGeom prst="rect">
                      <a:avLst/>
                    </a:prstGeom>
                    <a:noFill/>
                    <a:ln w="9525">
                      <a:noFill/>
                      <a:headEnd/>
                      <a:tailEnd/>
                    </a:ln>
                  </pic:spPr>
                </pic:pic>
              </a:graphicData>
            </a:graphic>
          </wp:inline>
        </w:drawing>
      </w:r>
    </w:p>
    <w:p>
      <w:pPr>
        <w:pStyle w:val="BodyText"/>
      </w:pPr>
      <w:r>
        <w:rPr>
          <w:b/>
          <w:bCs/>
        </w:rPr>
        <w:t xml:space="preserve">Let’s tie the</w:t>
      </w:r>
      <w:r>
        <w:rPr>
          <w:b/>
          <w:bCs/>
        </w:rPr>
        <w:t xml:space="preserve"> </w:t>
      </w:r>
      <w:r>
        <w:rPr>
          <w:b/>
          <w:bCs/>
        </w:rPr>
        <w:t xml:space="preserve">“basic block”</w:t>
      </w:r>
      <w:r>
        <w:rPr>
          <w:b/>
          <w:bCs/>
        </w:rPr>
        <w:t xml:space="preserve"> </w:t>
      </w:r>
      <w:r>
        <w:rPr>
          <w:b/>
          <w:bCs/>
        </w:rPr>
        <w:t xml:space="preserve">and</w:t>
      </w:r>
      <w:r>
        <w:rPr>
          <w:b/>
          <w:bCs/>
        </w:rPr>
        <w:t xml:space="preserve"> </w:t>
      </w:r>
      <w:r>
        <w:rPr>
          <w:b/>
          <w:bCs/>
        </w:rPr>
        <w:t xml:space="preserve">“CFG”</w:t>
      </w:r>
      <w:r>
        <w:rPr>
          <w:b/>
          <w:bCs/>
        </w:rPr>
        <w:t xml:space="preserve"> </w:t>
      </w:r>
      <w:r>
        <w:rPr>
          <w:b/>
          <w:bCs/>
        </w:rPr>
        <w:t xml:space="preserve">ideas together with a concrete example.</w:t>
      </w:r>
      <w:r>
        <w:t xml:space="preserve"> </w:t>
      </w:r>
      <w:r>
        <w:t xml:space="preserve">Take the small function below,</w:t>
      </w:r>
      <w:r>
        <w:t xml:space="preserve"> </w:t>
      </w:r>
      <w:r>
        <w:t xml:space="preserve">which we will meet again in section 5:</w:t>
      </w:r>
    </w:p>
    <w:p>
      <w:pPr>
        <w:pStyle w:val="BodyText"/>
      </w:pPr>
      <w:r>
        <w:rPr>
          <w:b/>
          <w:bCs/>
        </w:rPr>
        <w:t xml:space="preserve">check: a small function with three basic blocks</w:t>
      </w:r>
    </w:p>
    <w:p>
      <w:pPr>
        <w:pStyle w:val="SourceCode"/>
      </w:pPr>
      <w:r>
        <w:rPr>
          <w:rStyle w:val="DataTypeTok"/>
        </w:rPr>
        <w:t xml:space="preserve">int</w:t>
      </w:r>
      <w:r>
        <w:rPr>
          <w:rStyle w:val="NormalTok"/>
        </w:rPr>
        <w:t xml:space="preserve"> check</w:t>
      </w:r>
      <w:r>
        <w:rPr>
          <w:rStyle w:val="OperatorTok"/>
        </w:rPr>
        <w:t xml:space="preserve">(</w:t>
      </w:r>
      <w:r>
        <w:rPr>
          <w:rStyle w:val="DataTypeTok"/>
        </w:rPr>
        <w:t xml:space="preserve">int</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input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Block 1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Block 2 */</w:t>
      </w:r>
      <w:r>
        <w:br/>
      </w:r>
      <w:r>
        <w:rPr>
          <w:rStyle w:val="NormalTok"/>
        </w:rPr>
        <w:t xml:space="preserve">        </w:t>
      </w:r>
      <w:r>
        <w:rPr>
          <w:rStyle w:val="ControlFlowTok"/>
        </w:rPr>
        <w:t xml:space="preserve">return</w:t>
      </w:r>
      <w:r>
        <w:rPr>
          <w:rStyle w:val="NormalTok"/>
        </w:rPr>
        <w:t xml:space="preserve"> FAIL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Block 3 */</w:t>
      </w:r>
      <w:r>
        <w:br/>
      </w:r>
      <w:r>
        <w:rPr>
          <w:rStyle w:val="OperatorTok"/>
        </w:rPr>
        <w:t xml:space="preserve">}</w:t>
      </w:r>
    </w:p>
    <w:p>
      <w:pPr>
        <w:pStyle w:val="FirstParagraph"/>
      </w:pPr>
      <w:r>
        <w:t xml:space="preserve">Let’s split this function into basic blocks:</w:t>
      </w:r>
      <w:r>
        <w:t xml:space="preserve"> </w:t>
      </w:r>
      <w:r>
        <w:rPr>
          <w:b/>
          <w:bCs/>
        </w:rPr>
        <w:t xml:space="preserve">Block 1</w:t>
      </w:r>
      <w:r>
        <w:t xml:space="preserve"> </w:t>
      </w:r>
      <w:r>
        <w:t xml:space="preserve">(</w:t>
      </w:r>
      <w:r>
        <w:rPr>
          <w:rStyle w:val="VerbatimChar"/>
        </w:rPr>
        <w:t xml:space="preserve">a = input + 1</w:t>
      </w:r>
      <w:r>
        <w:t xml:space="preserve"> </w:t>
      </w:r>
      <w:r>
        <w:t xml:space="preserve">and evaluating the</w:t>
      </w:r>
      <w:r>
        <w:t xml:space="preserve"> </w:t>
      </w:r>
      <w:r>
        <w:rPr>
          <w:rStyle w:val="VerbatimChar"/>
        </w:rPr>
        <w:t xml:space="preserve">if</w:t>
      </w:r>
      <w:r>
        <w:t xml:space="preserve"> </w:t>
      </w:r>
      <w:r>
        <w:t xml:space="preserve">condition) runs</w:t>
      </w:r>
      <w:r>
        <w:t xml:space="preserve"> </w:t>
      </w:r>
      <w:r>
        <w:t xml:space="preserve">straight through and ends the moment it reaches the</w:t>
      </w:r>
      <w:r>
        <w:t xml:space="preserve"> </w:t>
      </w:r>
      <w:r>
        <w:rPr>
          <w:rStyle w:val="VerbatimChar"/>
        </w:rPr>
        <w:t xml:space="preserve">if</w:t>
      </w:r>
      <w:r>
        <w:t xml:space="preserve">.</w:t>
      </w:r>
      <w:r>
        <w:t xml:space="preserve"> </w:t>
      </w:r>
      <w:r>
        <w:rPr>
          <w:b/>
          <w:bCs/>
        </w:rPr>
        <w:t xml:space="preserve">Block 2</w:t>
      </w:r>
      <w:r>
        <w:t xml:space="preserve">, when the condition is</w:t>
      </w:r>
      <w:r>
        <w:t xml:space="preserve"> </w:t>
      </w:r>
      <w:r>
        <w:rPr>
          <w:rStyle w:val="VerbatimChar"/>
        </w:rPr>
        <w:t xml:space="preserve">true</w:t>
      </w:r>
      <w:r>
        <w:t xml:space="preserve">, goes to</w:t>
      </w:r>
      <w:r>
        <w:t xml:space="preserve"> </w:t>
      </w:r>
      <w:r>
        <w:rPr>
          <w:rStyle w:val="VerbatimChar"/>
        </w:rPr>
        <w:t xml:space="preserve">return FAIL</w:t>
      </w:r>
      <w:r>
        <w:t xml:space="preserve"> </w:t>
      </w:r>
      <w:r>
        <w:t xml:space="preserve">— a separate one-line block (</w:t>
      </w:r>
      <w:r>
        <w:rPr>
          <w:b/>
          <w:bCs/>
        </w:rPr>
        <w:t xml:space="preserve">Block 2a</w:t>
      </w:r>
      <w:r>
        <w:t xml:space="preserve">). When the condition is</w:t>
      </w:r>
      <w:r>
        <w:t xml:space="preserve"> </w:t>
      </w:r>
      <w:r>
        <w:rPr>
          <w:rStyle w:val="VerbatimChar"/>
        </w:rPr>
        <w:t xml:space="preserve">false</w:t>
      </w:r>
      <w:r>
        <w:t xml:space="preserve">, control moves to</w:t>
      </w:r>
      <w:r>
        <w:t xml:space="preserve"> </w:t>
      </w:r>
      <w:r>
        <w:rPr>
          <w:b/>
          <w:bCs/>
        </w:rPr>
        <w:t xml:space="preserve">Block 2b</w:t>
      </w:r>
      <w:r>
        <w:t xml:space="preserve"> </w:t>
      </w:r>
      <w:r>
        <w:t xml:space="preserve">(</w:t>
      </w:r>
      <w:r>
        <w:rPr>
          <w:rStyle w:val="VerbatimChar"/>
        </w:rPr>
        <w:t xml:space="preserve">return a*2</w:t>
      </w:r>
      <w:r>
        <w:t xml:space="preserve">). The CFG’s nodes are these three blocks (1, 2a, 2b), and its edges are the</w:t>
      </w:r>
      <w:r>
        <w:t xml:space="preserve"> </w:t>
      </w:r>
      <w:r>
        <w:t xml:space="preserve">transitions between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 (basic block)</w:t>
            </w:r>
          </w:p>
        </w:tc>
        <w:tc>
          <w:tcPr/>
          <w:p>
            <w:pPr>
              <w:pStyle w:val="Compact"/>
            </w:pPr>
            <w:r>
              <w:t xml:space="preserve">Contents</w:t>
            </w:r>
          </w:p>
        </w:tc>
        <w:tc>
          <w:tcPr/>
          <w:p>
            <w:pPr>
              <w:pStyle w:val="Compact"/>
            </w:pPr>
            <w:r>
              <w:t xml:space="preserve">Outgoing edges</w:t>
            </w:r>
          </w:p>
        </w:tc>
      </w:tr>
      <w:tr>
        <w:tc>
          <w:tcPr/>
          <w:p>
            <w:pPr>
              <w:pStyle w:val="Compact"/>
            </w:pPr>
            <w:r>
              <w:t xml:space="preserve">Block 1</w:t>
            </w:r>
          </w:p>
        </w:tc>
        <w:tc>
          <w:tcPr/>
          <w:p>
            <w:pPr>
              <w:pStyle w:val="Compact"/>
            </w:pPr>
            <w:r>
              <w:rPr>
                <w:rStyle w:val="VerbatimChar"/>
              </w:rPr>
              <w:t xml:space="preserve">a = input+1</w:t>
            </w:r>
            <w:r>
              <w:t xml:space="preserve">; evaluate</w:t>
            </w:r>
            <w:r>
              <w:t xml:space="preserve"> </w:t>
            </w:r>
            <w:r>
              <w:rPr>
                <w:rStyle w:val="VerbatimChar"/>
              </w:rPr>
              <w:t xml:space="preserve">if (a&gt;10)</w:t>
            </w:r>
          </w:p>
        </w:tc>
        <w:tc>
          <w:tcPr/>
          <w:p>
            <w:pPr>
              <w:pStyle w:val="Compact"/>
            </w:pPr>
            <w:r>
              <w:t xml:space="preserve">→ Block 2a (condition true) or Block 2b (condition false)</w:t>
            </w:r>
          </w:p>
        </w:tc>
      </w:tr>
      <w:tr>
        <w:tc>
          <w:tcPr/>
          <w:p>
            <w:pPr>
              <w:pStyle w:val="Compact"/>
            </w:pPr>
            <w:r>
              <w:t xml:space="preserve">Block 2a</w:t>
            </w:r>
          </w:p>
        </w:tc>
        <w:tc>
          <w:tcPr/>
          <w:p>
            <w:pPr>
              <w:pStyle w:val="Compact"/>
            </w:pPr>
            <w:r>
              <w:rPr>
                <w:rStyle w:val="VerbatimChar"/>
              </w:rPr>
              <w:t xml:space="preserve">return FAIL</w:t>
            </w:r>
          </w:p>
        </w:tc>
        <w:tc>
          <w:tcPr/>
          <w:p>
            <w:pPr>
              <w:pStyle w:val="Compact"/>
            </w:pPr>
            <w:r>
              <w:t xml:space="preserve">(exit — no edge)</w:t>
            </w:r>
          </w:p>
        </w:tc>
      </w:tr>
      <w:tr>
        <w:tc>
          <w:tcPr/>
          <w:p>
            <w:pPr>
              <w:pStyle w:val="Compact"/>
            </w:pPr>
            <w:r>
              <w:t xml:space="preserve">Block 2b</w:t>
            </w:r>
          </w:p>
        </w:tc>
        <w:tc>
          <w:tcPr/>
          <w:p>
            <w:pPr>
              <w:pStyle w:val="Compact"/>
            </w:pPr>
            <w:r>
              <w:rPr>
                <w:rStyle w:val="VerbatimChar"/>
              </w:rPr>
              <w:t xml:space="preserve">return a*2</w:t>
            </w:r>
          </w:p>
        </w:tc>
        <w:tc>
          <w:tcPr/>
          <w:p>
            <w:pPr>
              <w:pStyle w:val="Compact"/>
            </w:pPr>
            <w:r>
              <w:t xml:space="preserve">(exit — no edge)</w:t>
            </w:r>
          </w:p>
        </w:tc>
      </w:tr>
    </w:tbl>
    <w:p>
      <w:pPr>
        <w:pStyle w:val="BodyText"/>
      </w:pPr>
      <w:r>
        <w:t xml:space="preserve">Total:</w:t>
      </w:r>
      <w:r>
        <w:t xml:space="preserve"> </w:t>
      </w:r>
      <w:r>
        <w:rPr>
          <w:b/>
          <w:bCs/>
        </w:rPr>
        <w:t xml:space="preserve">3 nodes, 2 edges</w:t>
      </w:r>
      <w:r>
        <w:t xml:space="preserve">. When a decompiler draws this graph, it reads the logic —</w:t>
      </w:r>
      <w:r>
        <w:t xml:space="preserve"> </w:t>
      </w:r>
      <w:r>
        <w:t xml:space="preserve">“error if the input is</w:t>
      </w:r>
      <w:r>
        <w:t xml:space="preserve"> </w:t>
      </w:r>
      <w:r>
        <w:t xml:space="preserve">greater than 10, otherwise return double it”</w:t>
      </w:r>
      <w:r>
        <w:t xml:space="preserve"> </w:t>
      </w:r>
      <w:r>
        <w:t xml:space="preserve">—</w:t>
      </w:r>
      <w:r>
        <w:t xml:space="preserve"> </w:t>
      </w:r>
      <w:r>
        <w:rPr>
          <w:b/>
          <w:bCs/>
        </w:rPr>
        <w:t xml:space="preserve">within seconds</w:t>
      </w:r>
      <w:r>
        <w:t xml:space="preserve">, because there are few nodes, the edges are</w:t>
      </w:r>
      <w:r>
        <w:t xml:space="preserve"> </w:t>
      </w:r>
      <w:r>
        <w:t xml:space="preserve">direct, and the branching decision is a single comparison. In section 5, when we flatten this exact function with</w:t>
      </w:r>
      <w:r>
        <w:t xml:space="preserve"> </w:t>
      </w:r>
      <w:r>
        <w:t xml:space="preserve">K-04, we will see through this same example how the node/edge count grows and how this readability is destroyed —</w:t>
      </w:r>
      <w:r>
        <w:t xml:space="preserve"> </w:t>
      </w:r>
      <w:r>
        <w:t xml:space="preserve">here you learn the definition, there you learn</w:t>
      </w:r>
      <w:r>
        <w:t xml:space="preserve"> </w:t>
      </w:r>
      <w:r>
        <w:t xml:space="preserve">“why it exhausts the attacker.”</w:t>
      </w:r>
    </w:p>
    <w:bookmarkEnd w:id="45"/>
    <w:bookmarkEnd w:id="46"/>
    <w:bookmarkStart w:id="47" w:name="Xa7c931952b8a5e195ea3227dc6786f5d89863aa"/>
    <w:p>
      <w:pPr>
        <w:pStyle w:val="Heading3"/>
      </w:pPr>
      <w:r>
        <w:t xml:space="preserve">Three frequently confused terms:</w:t>
      </w:r>
      <w:r>
        <w:t xml:space="preserve"> </w:t>
      </w:r>
      <w:r>
        <w:t xml:space="preserve">“encoding,”</w:t>
      </w:r>
      <w:r>
        <w:t xml:space="preserve"> </w:t>
      </w:r>
      <w:r>
        <w:t xml:space="preserve">“encryption,”</w:t>
      </w:r>
      <w:r>
        <w:t xml:space="preserve"> </w:t>
      </w:r>
      <w:r>
        <w:t xml:space="preserve">“obfuscation”</w:t>
      </w:r>
    </w:p>
    <w:p>
      <w:pPr>
        <w:pStyle w:val="FirstParagraph"/>
      </w:pPr>
      <w:r>
        <w:t xml:space="preserve">These three are used interchangeably in everyday speech, but they are</w:t>
      </w:r>
      <w:r>
        <w:t xml:space="preserve"> </w:t>
      </w:r>
      <w:r>
        <w:rPr>
          <w:b/>
          <w:bCs/>
        </w:rPr>
        <w:t xml:space="preserve">technically different</w:t>
      </w:r>
      <w:r>
        <w:t xml:space="preserve"> </w:t>
      </w:r>
      <w:r>
        <w:t xml:space="preserve">things; mixing</w:t>
      </w:r>
      <w:r>
        <w:t xml:space="preserve"> </w:t>
      </w:r>
      <w:r>
        <w:t xml:space="preserve">them up is one of the most common conceptual mistakes on the exam and in the project:</w:t>
      </w:r>
    </w:p>
    <w:p>
      <w:pPr>
        <w:pStyle w:val="Compact"/>
        <w:numPr>
          <w:ilvl w:val="0"/>
          <w:numId w:val="1004"/>
        </w:numPr>
      </w:pPr>
      <w:r>
        <w:rPr>
          <w:b/>
          <w:bCs/>
        </w:rPr>
        <w:t xml:space="preserve">Encoding:</w:t>
      </w:r>
      <w:r>
        <w:t xml:space="preserve"> </w:t>
      </w:r>
      <w:r>
        <w:t xml:space="preserve">turning data into another representation (e.g., a simple XOR transform, Base64). The goal is</w:t>
      </w:r>
      <w:r>
        <w:t xml:space="preserve"> </w:t>
      </w:r>
      <w:r>
        <w:rPr>
          <w:b/>
          <w:bCs/>
        </w:rPr>
        <w:t xml:space="preserve">representation, not secrecy</w:t>
      </w:r>
      <w:r>
        <w:t xml:space="preserve">; there is no mathematical security claim. If the key (e.g.,</w:t>
      </w:r>
      <w:r>
        <w:t xml:space="preserve"> </w:t>
      </w:r>
      <w:r>
        <w:rPr>
          <w:rStyle w:val="VerbatimChar"/>
        </w:rPr>
        <w:t xml:space="preserve">0x5A</w:t>
      </w:r>
      <w:r>
        <w:t xml:space="preserve">) is found, it</w:t>
      </w:r>
      <w:r>
        <w:t xml:space="preserve"> </w:t>
      </w:r>
      <w:r>
        <w:t xml:space="preserve">is reversed</w:t>
      </w:r>
      <w:r>
        <w:t xml:space="preserve"> </w:t>
      </w:r>
      <w:r>
        <w:rPr>
          <w:b/>
          <w:bCs/>
        </w:rPr>
        <w:t xml:space="preserve">instantly</w:t>
      </w:r>
      <w:r>
        <w:t xml:space="preserve">.</w:t>
      </w:r>
    </w:p>
    <w:p>
      <w:pPr>
        <w:pStyle w:val="Compact"/>
        <w:numPr>
          <w:ilvl w:val="0"/>
          <w:numId w:val="1004"/>
        </w:numPr>
      </w:pPr>
      <w:r>
        <w:rPr>
          <w:b/>
          <w:bCs/>
        </w:rPr>
        <w:t xml:space="preserve">Encryption:</w:t>
      </w:r>
      <w:r>
        <w:t xml:space="preserve"> </w:t>
      </w:r>
      <w:r>
        <w:t xml:space="preserve">a mathematically studied, key-based transformation providing provable security (e.g., the</w:t>
      </w:r>
      <w:r>
        <w:t xml:space="preserve"> </w:t>
      </w:r>
      <w:r>
        <w:t xml:space="preserve">AES-GCM from week 3). Without the correct key it</w:t>
      </w:r>
      <w:r>
        <w:t xml:space="preserve"> </w:t>
      </w:r>
      <w:r>
        <w:rPr>
          <w:b/>
          <w:bCs/>
        </w:rPr>
        <w:t xml:space="preserve">cannot be broken</w:t>
      </w:r>
      <w:r>
        <w:t xml:space="preserve"> </w:t>
      </w:r>
      <w:r>
        <w:t xml:space="preserve">in a reasonable time with today’s</w:t>
      </w:r>
      <w:r>
        <w:t xml:space="preserve"> </w:t>
      </w:r>
      <w:r>
        <w:t xml:space="preserve">computers.</w:t>
      </w:r>
    </w:p>
    <w:p>
      <w:pPr>
        <w:pStyle w:val="Compact"/>
        <w:numPr>
          <w:ilvl w:val="0"/>
          <w:numId w:val="1004"/>
        </w:numPr>
      </w:pPr>
      <w:r>
        <w:rPr>
          <w:b/>
          <w:bCs/>
        </w:rPr>
        <w:t xml:space="preserve">Obfuscation:</w:t>
      </w:r>
      <w:r>
        <w:t xml:space="preserve"> </w:t>
      </w:r>
      <w:r>
        <w:t xml:space="preserve">making code harder for</w:t>
      </w:r>
      <w:r>
        <w:t xml:space="preserve"> </w:t>
      </w:r>
      <w:r>
        <w:rPr>
          <w:b/>
          <w:bCs/>
        </w:rPr>
        <w:t xml:space="preserve">a human</w:t>
      </w:r>
      <w:r>
        <w:t xml:space="preserve"> </w:t>
      </w:r>
      <w:r>
        <w:t xml:space="preserve">to understand. There is no mathematical security claim; it</w:t>
      </w:r>
      <w:r>
        <w:t xml:space="preserve"> </w:t>
      </w:r>
      <w:r>
        <w:t xml:space="preserve">only raises the cost in effort and time (</w:t>
      </w:r>
      <w:r>
        <w:t xml:space="preserve">“Rule 1”</w:t>
      </w:r>
      <w:r>
        <w:t xml:space="preserve"> </w:t>
      </w:r>
      <w:r>
        <w:t xml:space="preserve">in section 1).</w:t>
      </w:r>
    </w:p>
    <w:p>
      <w:pPr>
        <w:pStyle w:val="FirstParagraph"/>
      </w:pPr>
      <w:r>
        <w:t xml:space="preserve">This distinction matters because the</w:t>
      </w:r>
      <w:r>
        <w:t xml:space="preserve"> </w:t>
      </w:r>
      <w:r>
        <w:t xml:space="preserve">“string</w:t>
      </w:r>
      <w:r>
        <w:t xml:space="preserve"> </w:t>
      </w:r>
      <w:r>
        <w:rPr>
          <w:b/>
          <w:bCs/>
        </w:rPr>
        <w:t xml:space="preserve">encoding</w:t>
      </w:r>
      <w:r>
        <w:t xml:space="preserve">”</w:t>
      </w:r>
      <w:r>
        <w:t xml:space="preserve"> </w:t>
      </w:r>
      <w:r>
        <w:t xml:space="preserve">we meet in K-07 is exactly</w:t>
      </w:r>
      <w:r>
        <w:t xml:space="preserve"> </w:t>
      </w:r>
      <w:r>
        <w:rPr>
          <w:b/>
          <w:bCs/>
        </w:rPr>
        <w:t xml:space="preserve">encoding</w:t>
      </w:r>
      <w:r>
        <w:t xml:space="preserve"> </w:t>
      </w:r>
      <w:r>
        <w:t xml:space="preserve">(via XOR), not</w:t>
      </w:r>
      <w:r>
        <w:t xml:space="preserve"> </w:t>
      </w:r>
      <w:r>
        <w:rPr>
          <w:b/>
          <w:bCs/>
        </w:rPr>
        <w:t xml:space="preserve">encryption</w:t>
      </w:r>
      <w:r>
        <w:t xml:space="preserve"> </w:t>
      </w:r>
      <w:r>
        <w:t xml:space="preserve">— the decoding key also sits inside the binary, so no mathematical secrecy is claimed; it only slows</w:t>
      </w:r>
      <w:r>
        <w:t xml:space="preserve"> </w:t>
      </w:r>
      <w:r>
        <w:t xml:space="preserve">down static tools such as</w:t>
      </w:r>
      <w:r>
        <w:t xml:space="preserve"> </w:t>
      </w:r>
      <w:r>
        <w:rPr>
          <w:rStyle w:val="VerbatimChar"/>
        </w:rPr>
        <w:t xml:space="preserve">strings</w:t>
      </w:r>
      <w:r>
        <w:t xml:space="preserve">. We will meet this again in section 3 as the rule</w:t>
      </w:r>
      <w:r>
        <w:t xml:space="preserve"> </w:t>
      </w:r>
      <w:r>
        <w:t xml:space="preserve">“obfuscation does not store</w:t>
      </w:r>
      <w:r>
        <w:t xml:space="preserve"> </w:t>
      </w:r>
      <w:r>
        <w:t xml:space="preserve">keys.”</w:t>
      </w:r>
    </w:p>
    <w:bookmarkEnd w:id="47"/>
    <w:bookmarkStart w:id="48" w:name="quick-glossary-this-weeks-terms"/>
    <w:p>
      <w:pPr>
        <w:pStyle w:val="Heading3"/>
      </w:pPr>
      <w:r>
        <w:t xml:space="preserve">Quick glossary: this week’s terms</w:t>
      </w:r>
    </w:p>
    <w:p>
      <w:pPr>
        <w:pStyle w:val="FirstParagraph"/>
      </w:pPr>
      <w:r>
        <w:t xml:space="preserve">This week’s tools (Ghidra, IDA, KLEE, Tigress, Obfuscator-LLVM) and academic sources use a fixed set of English</w:t>
      </w:r>
      <w:r>
        <w:t xml:space="preserve"> </w:t>
      </w:r>
      <w:r>
        <w:t xml:space="preserve">terms. The table below lists the terms that will come up throughout the week, alongside the fuller or</w:t>
      </w:r>
      <w:r>
        <w:t xml:space="preserve"> </w:t>
      </w:r>
      <w:r>
        <w:t xml:space="preserve">acronym-expanded form you will meet in that tool documentation or literature: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 (as used this week)</w:t>
            </w:r>
          </w:p>
        </w:tc>
        <w:tc>
          <w:tcPr/>
          <w:p>
            <w:pPr>
              <w:pStyle w:val="Compact"/>
            </w:pPr>
            <w:r>
              <w:t xml:space="preserve">Full form / as seen in tools &amp; papers</w:t>
            </w:r>
          </w:p>
        </w:tc>
      </w:tr>
      <w:tr>
        <w:tc>
          <w:tcPr/>
          <w:p>
            <w:pPr>
              <w:pStyle w:val="Compact"/>
            </w:pPr>
            <w:r>
              <w:t xml:space="preserve">Obfuscation</w:t>
            </w:r>
          </w:p>
        </w:tc>
        <w:tc>
          <w:tcPr/>
          <w:p>
            <w:pPr>
              <w:pStyle w:val="Compact"/>
            </w:pPr>
            <w:r>
              <w:t xml:space="preserve">Obfuscation</w:t>
            </w:r>
          </w:p>
        </w:tc>
      </w:tr>
      <w:tr>
        <w:tc>
          <w:tcPr/>
          <w:p>
            <w:pPr>
              <w:pStyle w:val="Compact"/>
            </w:pPr>
            <w:r>
              <w:t xml:space="preserve">Reverse engineering</w:t>
            </w:r>
          </w:p>
        </w:tc>
        <w:tc>
          <w:tcPr/>
          <w:p>
            <w:pPr>
              <w:pStyle w:val="Compact"/>
            </w:pPr>
            <w:r>
              <w:t xml:space="preserve">Reverse engineering</w:t>
            </w:r>
          </w:p>
        </w:tc>
      </w:tr>
      <w:tr>
        <w:tc>
          <w:tcPr/>
          <w:p>
            <w:pPr>
              <w:pStyle w:val="Compact"/>
            </w:pPr>
            <w:r>
              <w:t xml:space="preserve">Decompiler</w:t>
            </w:r>
          </w:p>
        </w:tc>
        <w:tc>
          <w:tcPr/>
          <w:p>
            <w:pPr>
              <w:pStyle w:val="Compact"/>
            </w:pPr>
            <w:r>
              <w:t xml:space="preserve">Decompiler</w:t>
            </w:r>
          </w:p>
        </w:tc>
      </w:tr>
      <w:tr>
        <w:tc>
          <w:tcPr/>
          <w:p>
            <w:pPr>
              <w:pStyle w:val="Compact"/>
            </w:pPr>
            <w:r>
              <w:t xml:space="preserve">White-box attacker / attacker-at-the-end</w:t>
            </w:r>
          </w:p>
        </w:tc>
        <w:tc>
          <w:tcPr/>
          <w:p>
            <w:pPr>
              <w:pStyle w:val="Compact"/>
            </w:pPr>
            <w:r>
              <w:t xml:space="preserve">White-box attacker / MATE (Man-At-The-End)</w:t>
            </w:r>
          </w:p>
        </w:tc>
      </w:tr>
      <w:tr>
        <w:tc>
          <w:tcPr/>
          <w:p>
            <w:pPr>
              <w:pStyle w:val="Compact"/>
            </w:pPr>
            <w:r>
              <w:t xml:space="preserve">Control-flow flattening</w:t>
            </w:r>
          </w:p>
        </w:tc>
        <w:tc>
          <w:tcPr/>
          <w:p>
            <w:pPr>
              <w:pStyle w:val="Compact"/>
            </w:pPr>
            <w:r>
              <w:t xml:space="preserve">Control flow flattening</w:t>
            </w:r>
          </w:p>
        </w:tc>
      </w:tr>
      <w:tr>
        <w:tc>
          <w:tcPr/>
          <w:p>
            <w:pPr>
              <w:pStyle w:val="Compact"/>
            </w:pPr>
            <w:r>
              <w:t xml:space="preserve">Opaque predicate</w:t>
            </w:r>
          </w:p>
        </w:tc>
        <w:tc>
          <w:tcPr/>
          <w:p>
            <w:pPr>
              <w:pStyle w:val="Compact"/>
            </w:pPr>
            <w:r>
              <w:t xml:space="preserve">Opaque predicate</w:t>
            </w:r>
          </w:p>
        </w:tc>
      </w:tr>
      <w:tr>
        <w:tc>
          <w:tcPr/>
          <w:p>
            <w:pPr>
              <w:pStyle w:val="Compact"/>
            </w:pPr>
            <w:r>
              <w:t xml:space="preserve">Bogus operation</w:t>
            </w:r>
          </w:p>
        </w:tc>
        <w:tc>
          <w:tcPr/>
          <w:p>
            <w:pPr>
              <w:pStyle w:val="Compact"/>
            </w:pPr>
            <w:r>
              <w:t xml:space="preserve">Bogus (dead) operation</w:t>
            </w:r>
          </w:p>
        </w:tc>
      </w:tr>
      <w:tr>
        <w:tc>
          <w:tcPr/>
          <w:p>
            <w:pPr>
              <w:pStyle w:val="Compact"/>
            </w:pPr>
            <w:r>
              <w:t xml:space="preserve">Dead branch</w:t>
            </w:r>
          </w:p>
        </w:tc>
        <w:tc>
          <w:tcPr/>
          <w:p>
            <w:pPr>
              <w:pStyle w:val="Compact"/>
            </w:pPr>
            <w:r>
              <w:t xml:space="preserve">(Bogus) death branch</w:t>
            </w:r>
          </w:p>
        </w:tc>
      </w:tr>
      <w:tr>
        <w:tc>
          <w:tcPr/>
          <w:p>
            <w:pPr>
              <w:pStyle w:val="Compact"/>
            </w:pPr>
            <w:r>
              <w:t xml:space="preserve">Random exit point</w:t>
            </w:r>
          </w:p>
        </w:tc>
        <w:tc>
          <w:tcPr/>
          <w:p>
            <w:pPr>
              <w:pStyle w:val="Compact"/>
            </w:pPr>
            <w:r>
              <w:t xml:space="preserve">Random exit point</w:t>
            </w:r>
          </w:p>
        </w:tc>
      </w:tr>
      <w:tr>
        <w:tc>
          <w:tcPr/>
          <w:p>
            <w:pPr>
              <w:pStyle w:val="Compact"/>
            </w:pPr>
            <w:r>
              <w:t xml:space="preserve">Virtualisation-based obfuscation</w:t>
            </w:r>
          </w:p>
        </w:tc>
        <w:tc>
          <w:tcPr/>
          <w:p>
            <w:pPr>
              <w:pStyle w:val="Compact"/>
            </w:pPr>
            <w:r>
              <w:t xml:space="preserve">Virtualisation-based obfuscation</w:t>
            </w:r>
          </w:p>
        </w:tc>
      </w:tr>
      <w:tr>
        <w:tc>
          <w:tcPr/>
          <w:p>
            <w:pPr>
              <w:pStyle w:val="Compact"/>
            </w:pPr>
            <w:r>
              <w:t xml:space="preserve">Diversification</w:t>
            </w:r>
          </w:p>
        </w:tc>
        <w:tc>
          <w:tcPr/>
          <w:p>
            <w:pPr>
              <w:pStyle w:val="Compact"/>
            </w:pPr>
            <w:r>
              <w:t xml:space="preserve">Diversification</w:t>
            </w:r>
          </w:p>
        </w:tc>
      </w:tr>
      <w:tr>
        <w:tc>
          <w:tcPr/>
          <w:p>
            <w:pPr>
              <w:pStyle w:val="Compact"/>
            </w:pPr>
            <w:r>
              <w:t xml:space="preserve">Symbolic execution</w:t>
            </w:r>
          </w:p>
        </w:tc>
        <w:tc>
          <w:tcPr/>
          <w:p>
            <w:pPr>
              <w:pStyle w:val="Compact"/>
            </w:pPr>
            <w:r>
              <w:t xml:space="preserve">Symbolic execution</w:t>
            </w:r>
          </w:p>
        </w:tc>
      </w:tr>
      <w:tr>
        <w:tc>
          <w:tcPr/>
          <w:p>
            <w:pPr>
              <w:pStyle w:val="Compact"/>
            </w:pPr>
            <w:r>
              <w:t xml:space="preserve">Potency (metric)</w:t>
            </w:r>
          </w:p>
        </w:tc>
        <w:tc>
          <w:tcPr/>
          <w:p>
            <w:pPr>
              <w:pStyle w:val="Compact"/>
            </w:pPr>
            <w:r>
              <w:t xml:space="preserve">Potency</w:t>
            </w:r>
          </w:p>
        </w:tc>
      </w:tr>
      <w:tr>
        <w:tc>
          <w:tcPr/>
          <w:p>
            <w:pPr>
              <w:pStyle w:val="Compact"/>
            </w:pPr>
            <w:r>
              <w:t xml:space="preserve">Resilience (metric)</w:t>
            </w:r>
          </w:p>
        </w:tc>
        <w:tc>
          <w:tcPr/>
          <w:p>
            <w:pPr>
              <w:pStyle w:val="Compact"/>
            </w:pPr>
            <w:r>
              <w:t xml:space="preserve">Resilience</w:t>
            </w:r>
          </w:p>
        </w:tc>
      </w:tr>
      <w:tr>
        <w:tc>
          <w:tcPr/>
          <w:p>
            <w:pPr>
              <w:pStyle w:val="Compact"/>
            </w:pPr>
            <w:r>
              <w:t xml:space="preserve">Stealth (metric)</w:t>
            </w:r>
          </w:p>
        </w:tc>
        <w:tc>
          <w:tcPr/>
          <w:p>
            <w:pPr>
              <w:pStyle w:val="Compact"/>
            </w:pPr>
            <w:r>
              <w:t xml:space="preserve">Stealth</w:t>
            </w:r>
          </w:p>
        </w:tc>
      </w:tr>
    </w:tbl>
    <w:bookmarkEnd w:id="48"/>
    <w:bookmarkStart w:id="49" w:name="this-weeks-question-in-one-sentence"/>
    <w:p>
      <w:pPr>
        <w:pStyle w:val="Heading3"/>
      </w:pPr>
      <w:r>
        <w:t xml:space="preserve">This week’s question in one sentence</w:t>
      </w:r>
    </w:p>
    <w:p>
      <w:pPr>
        <w:pStyle w:val="BlockText"/>
      </w:pPr>
      <w:r>
        <w:t xml:space="preserve">I’ve handed the program to the user;</w:t>
      </w:r>
      <w:r>
        <w:t xml:space="preserve"> </w:t>
      </w:r>
      <w:r>
        <w:rPr>
          <w:b/>
          <w:bCs/>
        </w:rPr>
        <w:t xml:space="preserve">the attacker now owns it.</w:t>
      </w:r>
      <w:r>
        <w:t xml:space="preserve"> </w:t>
      </w:r>
      <w:r>
        <w:t xml:space="preserve">How do I make it</w:t>
      </w:r>
      <w:r>
        <w:t xml:space="preserve"> </w:t>
      </w:r>
      <w:r>
        <w:rPr>
          <w:b/>
          <w:bCs/>
        </w:rPr>
        <w:t xml:space="preserve">harder</w:t>
      </w:r>
      <w:r>
        <w:t xml:space="preserve"> </w:t>
      </w:r>
      <w:r>
        <w:t xml:space="preserve">for them to read</w:t>
      </w:r>
      <w:r>
        <w:t xml:space="preserve"> </w:t>
      </w:r>
      <w:r>
        <w:t xml:space="preserve">and modify my code?</w:t>
      </w:r>
    </w:p>
    <w:p>
      <w:pPr>
        <w:pStyle w:val="FirstParagraph"/>
      </w:pPr>
      <w:r>
        <w:t xml:space="preserve">Answer:</w:t>
      </w:r>
      <w:r>
        <w:t xml:space="preserve"> </w:t>
      </w:r>
      <w:r>
        <w:rPr>
          <w:b/>
          <w:bCs/>
        </w:rPr>
        <w:t xml:space="preserve">code obfuscation rules.</w:t>
      </w:r>
      <w:r>
        <w:t xml:space="preserve"> </w:t>
      </w:r>
      <w:r>
        <w:t xml:space="preserve">Let’s begin.</w:t>
      </w:r>
    </w:p>
    <w:bookmarkEnd w:id="49"/>
    <w:bookmarkEnd w:id="50"/>
    <w:bookmarkStart w:id="59" w:name="why-is-obfuscation-a-security-rule"/>
    <w:p>
      <w:pPr>
        <w:pStyle w:val="Heading2"/>
      </w:pPr>
      <w:r>
        <w:t xml:space="preserve">1. Why is obfuscation a security rule?</w:t>
      </w:r>
    </w:p>
    <w:p>
      <w:pPr>
        <w:pStyle w:val="FirstParagraph"/>
      </w:pPr>
      <w:r>
        <w:t xml:space="preserve">In the first week of the course</w:t>
      </w:r>
      <w:r>
        <w:t xml:space="preserve"> </w:t>
      </w:r>
      <w:r>
        <w:t xml:space="preserve">(</w:t>
      </w:r>
      <w:hyperlink r:id="rId24">
        <w:r>
          <w:rPr>
            <w:rStyle w:val="Hyperlink"/>
          </w:rPr>
          <w:t xml:space="preserve">Week 1, §3</w:t>
        </w:r>
      </w:hyperlink>
      <w:r>
        <w:t xml:space="preserve">) we drew a line between</w:t>
      </w:r>
      <w:r>
        <w:t xml:space="preserve"> </w:t>
      </w:r>
      <w:r>
        <w:t xml:space="preserve">attacker models. Against an attacker who sends input over</w:t>
      </w:r>
      <w:r>
        <w:t xml:space="preserve"> </w:t>
      </w:r>
      <w:r>
        <w:t xml:space="preserve">the network, our defence was input validation, memory safety, and cryptography. But once we</w:t>
      </w:r>
      <w:r>
        <w:t xml:space="preserve"> </w:t>
      </w:r>
      <w:r>
        <w:rPr>
          <w:b/>
          <w:bCs/>
        </w:rPr>
        <w:t xml:space="preserve">deliver</w:t>
      </w:r>
      <w:r>
        <w:t xml:space="preserve"> </w:t>
      </w:r>
      <w:r>
        <w:t xml:space="preserve">a mobile</w:t>
      </w:r>
      <w:r>
        <w:t xml:space="preserve"> </w:t>
      </w:r>
      <w:r>
        <w:t xml:space="preserve">app, a desktop program, or an embedded library to the user, the attacker now owns the program itself. In the</w:t>
      </w:r>
      <w:r>
        <w:t xml:space="preserve"> </w:t>
      </w:r>
      <w:r>
        <w:t xml:space="preserve">literature this threat model is called</w:t>
      </w:r>
      <w:r>
        <w:t xml:space="preserve"> </w:t>
      </w:r>
      <w:r>
        <w:rPr>
          <w:b/>
          <w:bCs/>
        </w:rPr>
        <w:t xml:space="preserve">MATE</w:t>
      </w:r>
      <w:r>
        <w:t xml:space="preserve"> </w:t>
      </w:r>
      <w:r>
        <w:t xml:space="preserve">(Man-At-The-End) or the</w:t>
      </w:r>
      <w:r>
        <w:t xml:space="preserve"> </w:t>
      </w:r>
      <w:r>
        <w:rPr>
          <w:b/>
          <w:bCs/>
        </w:rPr>
        <w:t xml:space="preserve">white-box</w:t>
      </w:r>
      <w:r>
        <w:t xml:space="preserve"> </w:t>
      </w:r>
      <w:r>
        <w:t xml:space="preserve">model: the attacker can open</w:t>
      </w:r>
      <w:r>
        <w:t xml:space="preserve"> </w:t>
      </w:r>
      <w:r>
        <w:t xml:space="preserve">the binary in a decompiler, single-step through it, read and modify memory, and try as many times as they like. No</w:t>
      </w:r>
      <w:r>
        <w:t xml:space="preserve"> </w:t>
      </w:r>
      <w:r>
        <w:t xml:space="preserve">server-side security check applies here, because the code runs on the attacker’s own machine.</w:t>
      </w:r>
    </w:p>
    <w:p>
      <w:pPr>
        <w:pStyle w:val="BodyText"/>
      </w:pPr>
      <w:r>
        <w:drawing>
          <wp:inline>
            <wp:extent cx="5759999" cy="1666415"/>
            <wp:effectExtent b="0" l="0" r="0" t="0"/>
            <wp:docPr descr="Comparison of a network attacker and a MATE attacker" title="" id="52" name="Picture"/>
            <a:graphic>
              <a:graphicData uri="http://schemas.openxmlformats.org/drawingml/2006/picture">
                <pic:pic>
                  <pic:nvPicPr>
                    <pic:cNvPr descr="h09-03-mate.png" id="53" name="Picture"/>
                    <pic:cNvPicPr>
                      <a:picLocks noChangeArrowheads="1" noChangeAspect="1"/>
                    </pic:cNvPicPr>
                  </pic:nvPicPr>
                  <pic:blipFill>
                    <a:blip r:embed="rId51"/>
                    <a:stretch>
                      <a:fillRect/>
                    </a:stretch>
                  </pic:blipFill>
                  <pic:spPr bwMode="auto">
                    <a:xfrm>
                      <a:off x="0" y="0"/>
                      <a:ext cx="5759999" cy="1666415"/>
                    </a:xfrm>
                    <a:prstGeom prst="rect">
                      <a:avLst/>
                    </a:prstGeom>
                    <a:noFill/>
                    <a:ln w="9525">
                      <a:noFill/>
                      <a:headEnd/>
                      <a:tailEnd/>
                    </a:ln>
                  </pic:spPr>
                </pic:pic>
              </a:graphicData>
            </a:graphic>
          </wp:inline>
        </w:drawing>
      </w:r>
    </w:p>
    <w:p>
      <w:pPr>
        <w:pStyle w:val="BlockText"/>
      </w:pPr>
      <w:r>
        <w:rPr>
          <w:b/>
          <w:bCs/>
        </w:rPr>
        <w:t xml:space="preserve">A short history: where does code obfuscation come from?</w:t>
      </w:r>
    </w:p>
    <w:p>
      <w:pPr>
        <w:pStyle w:val="Compact"/>
        <w:numPr>
          <w:ilvl w:val="0"/>
          <w:numId w:val="1005"/>
        </w:numPr>
      </w:pPr>
      <w:r>
        <w:rPr>
          <w:b/>
          <w:bCs/>
        </w:rPr>
        <w:t xml:space="preserve">1976</w:t>
      </w:r>
      <w:r>
        <w:t xml:space="preserve"> </w:t>
      </w:r>
      <w:r>
        <w:t xml:space="preserve">— Diffie &amp; Hellman first discuss the idea of making a program</w:t>
      </w:r>
      <w:r>
        <w:t xml:space="preserve"> </w:t>
      </w:r>
      <w:r>
        <w:t xml:space="preserve">“incomprehensible but working”</w:t>
      </w:r>
      <w:r>
        <w:t xml:space="preserve"> </w:t>
      </w:r>
      <w:r>
        <w:t xml:space="preserve">(protection through</w:t>
      </w:r>
      <w:r>
        <w:t xml:space="preserve"> </w:t>
      </w:r>
      <w:r>
        <w:rPr>
          <w:b/>
          <w:bCs/>
        </w:rPr>
        <w:t xml:space="preserve">effort</w:t>
      </w:r>
      <w:r>
        <w:t xml:space="preserve">, not through secrecy).</w:t>
      </w:r>
    </w:p>
    <w:p>
      <w:pPr>
        <w:pStyle w:val="Compact"/>
        <w:numPr>
          <w:ilvl w:val="0"/>
          <w:numId w:val="1005"/>
        </w:numPr>
      </w:pPr>
      <w:r>
        <w:rPr>
          <w:b/>
          <w:bCs/>
        </w:rPr>
        <w:t xml:space="preserve">1997</w:t>
      </w:r>
      <w:r>
        <w:t xml:space="preserve"> </w:t>
      </w:r>
      <w:r>
        <w:t xml:space="preserve">— Collberg, Thomborson, and Low publish the first</w:t>
      </w:r>
      <w:r>
        <w:t xml:space="preserve"> </w:t>
      </w:r>
      <w:r>
        <w:rPr>
          <w:b/>
          <w:bCs/>
        </w:rPr>
        <w:t xml:space="preserve">obfuscation taxonomy</w:t>
      </w:r>
      <w:r>
        <w:t xml:space="preserve"> </w:t>
      </w:r>
      <w:r>
        <w:t xml:space="preserve">(layout · data · control flow · anti-analysis) and the</w:t>
      </w:r>
      <w:r>
        <w:t xml:space="preserve"> </w:t>
      </w:r>
      <w:r>
        <w:rPr>
          <w:i/>
          <w:iCs/>
        </w:rPr>
        <w:t xml:space="preserve">potency–resilience–stealth–cost</w:t>
      </w:r>
      <w:r>
        <w:t xml:space="preserve"> </w:t>
      </w:r>
      <w:r>
        <w:t xml:space="preserve">framework. The</w:t>
      </w:r>
      <w:r>
        <w:t xml:space="preserve"> </w:t>
      </w:r>
      <w:r>
        <w:rPr>
          <w:b/>
          <w:bCs/>
        </w:rPr>
        <w:t xml:space="preserve">five families</w:t>
      </w:r>
      <w:r>
        <w:t xml:space="preserve"> </w:t>
      </w:r>
      <w:r>
        <w:t xml:space="preserve">in this lecture come from here.</w:t>
      </w:r>
    </w:p>
    <w:p>
      <w:pPr>
        <w:pStyle w:val="Compact"/>
        <w:numPr>
          <w:ilvl w:val="0"/>
          <w:numId w:val="1005"/>
        </w:numPr>
      </w:pPr>
      <w:r>
        <w:rPr>
          <w:b/>
          <w:bCs/>
        </w:rPr>
        <w:t xml:space="preserve">2000</w:t>
      </w:r>
      <w:r>
        <w:t xml:space="preserve"> </w:t>
      </w:r>
      <w:r>
        <w:t xml:space="preserve">— Wang, Hill, Knight, and Davidson, in</w:t>
      </w:r>
      <w:r>
        <w:t xml:space="preserve"> </w:t>
      </w:r>
      <w:r>
        <w:t xml:space="preserve">“Software Tamper Resistance: Obstructing Static Analysis of Programs,”</w:t>
      </w:r>
      <w:r>
        <w:t xml:space="preserve"> </w:t>
      </w:r>
      <w:r>
        <w:t xml:space="preserve">introduce</w:t>
      </w:r>
      <w:r>
        <w:t xml:space="preserve"> </w:t>
      </w:r>
      <w:r>
        <w:rPr>
          <w:b/>
          <w:bCs/>
        </w:rPr>
        <w:t xml:space="preserve">control-flow flattening</w:t>
      </w:r>
      <w:r>
        <w:t xml:space="preserve">: they prove that precisely analyzing a program transformed with flattening combined with aliased-pointer indirect addressing is</w:t>
      </w:r>
      <w:r>
        <w:t xml:space="preserve"> </w:t>
      </w:r>
      <w:r>
        <w:rPr>
          <w:b/>
          <w:bCs/>
        </w:rPr>
        <w:t xml:space="preserve">NP-hard</w:t>
      </w:r>
      <w:r>
        <w:t xml:space="preserve"> </w:t>
      </w:r>
      <w:r>
        <w:t xml:space="preserve">in the general case. This week’s</w:t>
      </w:r>
      <w:r>
        <w:t xml:space="preserve"> </w:t>
      </w:r>
      <w:r>
        <w:rPr>
          <w:b/>
          <w:bCs/>
        </w:rPr>
        <w:t xml:space="preserve">K-04</w:t>
      </w:r>
      <w:r>
        <w:t xml:space="preserve"> </w:t>
      </w:r>
      <w:r>
        <w:t xml:space="preserve">comes from here (section 5).</w:t>
      </w:r>
    </w:p>
    <w:p>
      <w:pPr>
        <w:pStyle w:val="Compact"/>
        <w:numPr>
          <w:ilvl w:val="0"/>
          <w:numId w:val="1005"/>
        </w:numPr>
      </w:pPr>
      <w:r>
        <w:rPr>
          <w:b/>
          <w:bCs/>
        </w:rPr>
        <w:t xml:space="preserve">2001</w:t>
      </w:r>
      <w:r>
        <w:t xml:space="preserve"> </w:t>
      </w:r>
      <w:r>
        <w:t xml:space="preserve">— Barak et al. prove that</w:t>
      </w:r>
      <w:r>
        <w:t xml:space="preserve"> </w:t>
      </w:r>
      <w:r>
        <w:t xml:space="preserve">“perfect (black-box) obfuscation is</w:t>
      </w:r>
      <w:r>
        <w:t xml:space="preserve"> </w:t>
      </w:r>
      <w:r>
        <w:rPr>
          <w:b/>
          <w:bCs/>
        </w:rPr>
        <w:t xml:space="preserve">impossible</w:t>
      </w:r>
      <w:r>
        <w:t xml:space="preserve"> </w:t>
      </w:r>
      <w:r>
        <w:t xml:space="preserve">in general”</w:t>
      </w:r>
      <w:r>
        <w:t xml:space="preserve"> </w:t>
      </w:r>
      <w:r>
        <w:t xml:space="preserve">→ obfuscation is therefore taught not as</w:t>
      </w:r>
      <w:r>
        <w:t xml:space="preserve"> </w:t>
      </w:r>
      <w:r>
        <w:t xml:space="preserve">“unbreakability”</w:t>
      </w:r>
      <w:r>
        <w:t xml:space="preserve"> </w:t>
      </w:r>
      <w:r>
        <w:t xml:space="preserve">but as</w:t>
      </w:r>
      <w:r>
        <w:t xml:space="preserve"> </w:t>
      </w:r>
      <w:r>
        <w:rPr>
          <w:b/>
          <w:bCs/>
        </w:rPr>
        <w:t xml:space="preserve">cost</w:t>
      </w:r>
      <w:r>
        <w:t xml:space="preserve">.</w:t>
      </w:r>
    </w:p>
    <w:p>
      <w:pPr>
        <w:pStyle w:val="Compact"/>
        <w:numPr>
          <w:ilvl w:val="0"/>
          <w:numId w:val="1005"/>
        </w:numPr>
      </w:pPr>
      <w:r>
        <w:rPr>
          <w:b/>
          <w:bCs/>
        </w:rPr>
        <w:t xml:space="preserve">2002</w:t>
      </w:r>
      <w:r>
        <w:t xml:space="preserve"> </w:t>
      </w:r>
      <w:r>
        <w:t xml:space="preserve">— Chow et al. launch the idea of embedding a key in software with</w:t>
      </w:r>
      <w:r>
        <w:t xml:space="preserve"> </w:t>
      </w:r>
      <w:r>
        <w:rPr>
          <w:b/>
          <w:bCs/>
        </w:rPr>
        <w:t xml:space="preserve">whitebox AES</w:t>
      </w:r>
      <w:r>
        <w:t xml:space="preserve"> </w:t>
      </w:r>
      <w:r>
        <w:t xml:space="preserve">(</w:t>
      </w:r>
      <w:hyperlink r:id="rId54">
        <w:r>
          <w:rPr>
            <w:rStyle w:val="Hyperlink"/>
          </w:rPr>
          <w:t xml:space="preserve">week 11</w:t>
        </w:r>
      </w:hyperlink>
      <w:r>
        <w:t xml:space="preserve">).</w:t>
      </w:r>
    </w:p>
    <w:p>
      <w:pPr>
        <w:pStyle w:val="Compact"/>
        <w:numPr>
          <w:ilvl w:val="0"/>
          <w:numId w:val="1005"/>
        </w:numPr>
      </w:pPr>
      <w:r>
        <w:rPr>
          <w:b/>
          <w:bCs/>
        </w:rPr>
        <w:t xml:space="preserve">2010s</w:t>
      </w:r>
      <w:r>
        <w:t xml:space="preserve"> </w:t>
      </w:r>
      <w:r>
        <w:t xml:space="preserve">— DRM, mobile banking, and the games industry make obfuscation mainstream;</w:t>
      </w:r>
      <w:r>
        <w:t xml:space="preserve"> </w:t>
      </w:r>
      <w:r>
        <w:rPr>
          <w:b/>
          <w:bCs/>
        </w:rPr>
        <w:t xml:space="preserve">Tigress</w:t>
      </w:r>
      <w:r>
        <w:t xml:space="preserve"> </w:t>
      </w:r>
      <w:r>
        <w:t xml:space="preserve">(Collberg) and</w:t>
      </w:r>
      <w:r>
        <w:t xml:space="preserve"> </w:t>
      </w:r>
      <w:r>
        <w:rPr>
          <w:b/>
          <w:bCs/>
        </w:rPr>
        <w:t xml:space="preserve">Obfuscator-LLVM</w:t>
      </w:r>
      <w:r>
        <w:t xml:space="preserve"> </w:t>
      </w:r>
      <w:r>
        <w:t xml:space="preserve">(Junod, Rinaldini, Wehrli, and Michielin,</w:t>
      </w:r>
      <w:r>
        <w:t xml:space="preserve"> </w:t>
      </w:r>
      <w:r>
        <w:rPr>
          <w:b/>
          <w:bCs/>
        </w:rPr>
        <w:t xml:space="preserve">2015</w:t>
      </w:r>
      <w:r>
        <w:t xml:space="preserve">, SPRO workshop — see section 7, K-11) turn it into tooling (</w:t>
      </w:r>
      <w:hyperlink r:id="rId23">
        <w:r>
          <w:rPr>
            <w:rStyle w:val="Hyperlink"/>
          </w:rPr>
          <w:t xml:space="preserve">week 14</w:t>
        </w:r>
      </w:hyperlink>
      <w:r>
        <w:t xml:space="preserve">).</w:t>
      </w:r>
    </w:p>
    <w:p>
      <w:pPr>
        <w:pStyle w:val="BlockText"/>
      </w:pPr>
      <w:r>
        <w:t xml:space="preserve">So obfuscation is a</w:t>
      </w:r>
      <w:r>
        <w:t xml:space="preserve"> </w:t>
      </w:r>
      <w:r>
        <w:rPr>
          <w:b/>
          <w:bCs/>
        </w:rPr>
        <w:t xml:space="preserve">practical delaying discipline</w:t>
      </w:r>
      <w:r>
        <w:t xml:space="preserve"> </w:t>
      </w:r>
      <w:r>
        <w:t xml:space="preserve">built on top of an academic</w:t>
      </w:r>
      <w:r>
        <w:t xml:space="preserve"> </w:t>
      </w:r>
      <w:r>
        <w:rPr>
          <w:b/>
          <w:bCs/>
        </w:rPr>
        <w:t xml:space="preserve">impossibility</w:t>
      </w:r>
      <w:r>
        <w:t xml:space="preserve"> </w:t>
      </w:r>
      <w:r>
        <w:t xml:space="preserve">result.</w:t>
      </w:r>
    </w:p>
    <w:bookmarkStart w:id="56" w:name="Xaa29eb1816c51c3f02ddb986c327d7d7ab13a45"/>
    <w:p>
      <w:pPr>
        <w:pStyle w:val="Heading3"/>
      </w:pPr>
      <w:r>
        <w:t xml:space="preserve">What does</w:t>
      </w:r>
      <w:r>
        <w:t xml:space="preserve"> </w:t>
      </w:r>
      <w:r>
        <w:t xml:space="preserve">“impossibility”</w:t>
      </w:r>
      <w:r>
        <w:t xml:space="preserve"> </w:t>
      </w:r>
      <w:r>
        <w:t xml:space="preserve">mean? Understanding the Barak et al. result from scratch</w:t>
      </w:r>
    </w:p>
    <w:p>
      <w:pPr>
        <w:pStyle w:val="FirstParagraph"/>
      </w:pPr>
      <w:r>
        <w:t xml:space="preserve">Let’s unpack the 2001 item in the timeline, because it is the foundation of why every rule we learn this week is</w:t>
      </w:r>
      <w:r>
        <w:t xml:space="preserve"> </w:t>
      </w:r>
      <w:r>
        <w:rPr>
          <w:b/>
          <w:bCs/>
        </w:rPr>
        <w:t xml:space="preserve">never marketed as</w:t>
      </w:r>
      <w:r>
        <w:rPr>
          <w:b/>
          <w:bCs/>
        </w:rPr>
        <w:t xml:space="preserve"> </w:t>
      </w:r>
      <w:r>
        <w:rPr>
          <w:b/>
          <w:bCs/>
        </w:rPr>
        <w:t xml:space="preserve">“unbreakable.”</w:t>
      </w:r>
      <w:r>
        <w:t xml:space="preserve"> </w:t>
      </w:r>
      <w:r>
        <w:t xml:space="preserve">“Perfect black-box obfuscation”</w:t>
      </w:r>
      <w:r>
        <w:t xml:space="preserve"> </w:t>
      </w:r>
      <w:r>
        <w:t xml:space="preserve">means: turning a program into such a form</w:t>
      </w:r>
      <w:r>
        <w:t xml:space="preserve"> </w:t>
      </w:r>
      <w:r>
        <w:t xml:space="preserve">that the attacker can learn</w:t>
      </w:r>
      <w:r>
        <w:t xml:space="preserve"> </w:t>
      </w:r>
      <w:r>
        <w:rPr>
          <w:b/>
          <w:bCs/>
        </w:rPr>
        <w:t xml:space="preserve">nothing</w:t>
      </w:r>
      <w:r>
        <w:t xml:space="preserve"> </w:t>
      </w:r>
      <w:r>
        <w:t xml:space="preserve">beyond what they could learn by feeding it inputs and observing its</w:t>
      </w:r>
      <w:r>
        <w:t xml:space="preserve"> </w:t>
      </w:r>
      <w:r>
        <w:t xml:space="preserve">outputs — even if they open up the program and look inside, they gain no more knowledge than someone who only</w:t>
      </w:r>
      <w:r>
        <w:t xml:space="preserve"> </w:t>
      </w:r>
      <w:r>
        <w:t xml:space="preserve">observes the input–output relationship. Barak and colleagues proved mathematically that such a perfect</w:t>
      </w:r>
      <w:r>
        <w:t xml:space="preserve"> </w:t>
      </w:r>
      <w:r>
        <w:t xml:space="preserve">transformation cannot exist for</w:t>
      </w:r>
      <w:r>
        <w:t xml:space="preserve"> </w:t>
      </w:r>
      <w:r>
        <w:rPr>
          <w:b/>
          <w:bCs/>
        </w:rPr>
        <w:t xml:space="preserve">every</w:t>
      </w:r>
      <w:r>
        <w:t xml:space="preserve"> </w:t>
      </w:r>
      <w:r>
        <w:t xml:space="preserve">program: there exist specially constructed programs where looking</w:t>
      </w:r>
      <w:r>
        <w:t xml:space="preserve"> </w:t>
      </w:r>
      <w:r>
        <w:t xml:space="preserve">inside</w:t>
      </w:r>
      <w:r>
        <w:t xml:space="preserve"> </w:t>
      </w:r>
      <w:r>
        <w:rPr>
          <w:b/>
          <w:bCs/>
        </w:rPr>
        <w:t xml:space="preserve">necessarily gives more</w:t>
      </w:r>
      <w:r>
        <w:t xml:space="preserve"> </w:t>
      </w:r>
      <w:r>
        <w:t xml:space="preserve">information than observing them from outside — no matter how good the</w:t>
      </w:r>
      <w:r>
        <w:t xml:space="preserve"> </w:t>
      </w:r>
      <w:r>
        <w:t xml:space="preserve">transformation is.</w:t>
      </w:r>
    </w:p>
    <w:p>
      <w:pPr>
        <w:pStyle w:val="BodyText"/>
      </w:pPr>
      <w:r>
        <w:t xml:space="preserve">This has two concrete consequences for our course:</w:t>
      </w:r>
    </w:p>
    <w:p>
      <w:pPr>
        <w:pStyle w:val="Compact"/>
        <w:numPr>
          <w:ilvl w:val="0"/>
          <w:numId w:val="1006"/>
        </w:numPr>
      </w:pPr>
      <w:r>
        <w:t xml:space="preserve">No K-01–K-12 rule (nor any combination of them) can</w:t>
      </w:r>
      <w:r>
        <w:t xml:space="preserve"> </w:t>
      </w:r>
      <w:r>
        <w:rPr>
          <w:b/>
          <w:bCs/>
        </w:rPr>
        <w:t xml:space="preserve">claim</w:t>
      </w:r>
      <w:r>
        <w:t xml:space="preserve"> </w:t>
      </w:r>
      <w:r>
        <w:t xml:space="preserve">“the attacker can never learn anything”</w:t>
      </w:r>
      <w:r>
        <w:t xml:space="preserve"> </w:t>
      </w:r>
      <w:r>
        <w:t xml:space="preserve">— such a</w:t>
      </w:r>
      <w:r>
        <w:t xml:space="preserve"> </w:t>
      </w:r>
      <w:r>
        <w:t xml:space="preserve">claim has been mathematically disproved.</w:t>
      </w:r>
    </w:p>
    <w:p>
      <w:pPr>
        <w:pStyle w:val="Compact"/>
        <w:numPr>
          <w:ilvl w:val="0"/>
          <w:numId w:val="1006"/>
        </w:numPr>
      </w:pPr>
      <w:r>
        <w:t xml:space="preserve">That’s why this week we write every rule as</w:t>
      </w:r>
      <w:r>
        <w:t xml:space="preserve"> </w:t>
      </w:r>
      <w:r>
        <w:t xml:space="preserve">“what it protects /</w:t>
      </w:r>
      <w:r>
        <w:t xml:space="preserve"> </w:t>
      </w:r>
      <w:r>
        <w:rPr>
          <w:b/>
          <w:bCs/>
        </w:rPr>
        <w:t xml:space="preserve">cost / limit</w:t>
      </w:r>
      <w:r>
        <w:t xml:space="preserve">”</w:t>
      </w:r>
      <w:r>
        <w:t xml:space="preserve"> </w:t>
      </w:r>
      <w:r>
        <w:t xml:space="preserve">(the template in section 4):</w:t>
      </w:r>
      <w:r>
        <w:t xml:space="preserve"> </w:t>
      </w:r>
      <w:r>
        <w:t xml:space="preserve">the goal is not perfect secrecy, but the practical goals of the three rules in section 1 (raise the cost, break</w:t>
      </w:r>
      <w:r>
        <w:t xml:space="preserve"> </w:t>
      </w:r>
      <w:r>
        <w:t xml:space="preserve">automation, buy time).</w:t>
      </w:r>
    </w:p>
    <w:p>
      <w:pPr>
        <w:pStyle w:val="BlockText"/>
      </w:pPr>
      <w:r>
        <w:rPr>
          <w:b/>
          <w:bCs/>
        </w:rPr>
        <w:t xml:space="preserve">Rule: never use the word</w:t>
      </w:r>
      <w:r>
        <w:rPr>
          <w:b/>
          <w:bCs/>
        </w:rPr>
        <w:t xml:space="preserve"> </w:t>
      </w:r>
      <w:r>
        <w:rPr>
          <w:b/>
          <w:bCs/>
        </w:rPr>
        <w:t xml:space="preserve">‘unbreakable’</w:t>
      </w:r>
      <w:r>
        <w:rPr>
          <w:b/>
          <w:bCs/>
        </w:rPr>
        <w:t xml:space="preserve"> </w:t>
      </w:r>
      <w:r>
        <w:rPr>
          <w:b/>
          <w:bCs/>
        </w:rPr>
        <w:t xml:space="preserve">in a protection description</w:t>
      </w:r>
    </w:p>
    <w:p>
      <w:pPr>
        <w:pStyle w:val="BlockText"/>
      </w:pPr>
      <w:r>
        <w:t xml:space="preserve">Describing a protection as</w:t>
      </w:r>
      <w:r>
        <w:t xml:space="preserve"> </w:t>
      </w:r>
      <w:r>
        <w:t xml:space="preserve">“unbreakable”</w:t>
      </w:r>
      <w:r>
        <w:t xml:space="preserve"> </w:t>
      </w:r>
      <w:r>
        <w:t xml:space="preserve">or</w:t>
      </w:r>
      <w:r>
        <w:t xml:space="preserve"> </w:t>
      </w:r>
      <w:r>
        <w:t xml:space="preserve">“impenetrable”</w:t>
      </w:r>
      <w:r>
        <w:t xml:space="preserve"> </w:t>
      </w:r>
      <w:r>
        <w:t xml:space="preserve">in your S9 or in a production document is both</w:t>
      </w:r>
      <w:r>
        <w:t xml:space="preserve"> </w:t>
      </w:r>
      <w:r>
        <w:t xml:space="preserve">academically wrong (the theorem above) and it</w:t>
      </w:r>
      <w:r>
        <w:t xml:space="preserve"> </w:t>
      </w:r>
      <w:r>
        <w:rPr>
          <w:b/>
          <w:bCs/>
        </w:rPr>
        <w:t xml:space="preserve">damages your credibility</w:t>
      </w:r>
      <w:r>
        <w:t xml:space="preserve"> </w:t>
      </w:r>
      <w:r>
        <w:t xml:space="preserve">with an evaluator. Use measurable</w:t>
      </w:r>
      <w:r>
        <w:t xml:space="preserve"> </w:t>
      </w:r>
      <w:r>
        <w:t xml:space="preserve">statements instead:</w:t>
      </w:r>
      <w:r>
        <w:t xml:space="preserve"> </w:t>
      </w:r>
      <w:r>
        <w:t xml:space="preserve">“not measured against symbolic execution,”</w:t>
      </w:r>
      <w:r>
        <w:t xml:space="preserve"> </w:t>
      </w:r>
      <w:r>
        <w:t xml:space="preserve">“delays static scanning by X,”</w:t>
      </w:r>
      <w:r>
        <w:t xml:space="preserve"> </w:t>
      </w:r>
      <w:r>
        <w:t xml:space="preserve">“cannot be</w:t>
      </w:r>
      <w:r>
        <w:t xml:space="preserve"> </w:t>
      </w:r>
      <w:r>
        <w:t xml:space="preserve">bypassed without modifying two independent points,”</w:t>
      </w:r>
      <w:r>
        <w:t xml:space="preserve"> </w:t>
      </w:r>
      <w:r>
        <w:t xml:space="preserve">and so on.</w:t>
      </w:r>
    </w:p>
    <w:p>
      <w:pPr>
        <w:pStyle w:val="FirstParagraph"/>
      </w:pPr>
      <w:r>
        <w:t xml:space="preserve">Honesty starts with one fact in this model:</w:t>
      </w:r>
      <w:r>
        <w:t xml:space="preserve"> </w:t>
      </w:r>
      <w:r>
        <w:rPr>
          <w:b/>
          <w:bCs/>
        </w:rPr>
        <w:t xml:space="preserve">an attacker with enough time, skill, and motivation eventually</w:t>
      </w:r>
      <w:r>
        <w:rPr>
          <w:b/>
          <w:bCs/>
        </w:rPr>
        <w:t xml:space="preserve"> </w:t>
      </w:r>
      <w:r>
        <w:rPr>
          <w:b/>
          <w:bCs/>
        </w:rPr>
        <w:t xml:space="preserve">breaks every obfuscation.</w:t>
      </w:r>
      <w:r>
        <w:t xml:space="preserve"> </w:t>
      </w:r>
      <w:r>
        <w:t xml:space="preserve">The Cookbook says this outright (Recipe 12.1): anti-tampering measures are not</w:t>
      </w:r>
      <w:r>
        <w:t xml:space="preserve"> </w:t>
      </w:r>
      <w:r>
        <w:t xml:space="preserve">“unbreakable”</w:t>
      </w:r>
      <w:r>
        <w:t xml:space="preserve">; their purpose is to</w:t>
      </w:r>
      <w:r>
        <w:t xml:space="preserve"> </w:t>
      </w:r>
      <w:r>
        <w:rPr>
          <w:b/>
          <w:bCs/>
        </w:rPr>
        <w:t xml:space="preserve">make breaking them uneconomical</w:t>
      </w:r>
      <w:r>
        <w:t xml:space="preserve">. That is why we treat obfuscation not as a</w:t>
      </w:r>
      <w:r>
        <w:t xml:space="preserve"> </w:t>
      </w:r>
      <w:r>
        <w:t xml:space="preserve">way of keeping a secret, but as a</w:t>
      </w:r>
      <w:r>
        <w:t xml:space="preserve"> </w:t>
      </w:r>
      <w:r>
        <w:rPr>
          <w:b/>
          <w:bCs/>
        </w:rPr>
        <w:t xml:space="preserve">cost-raising rule</w:t>
      </w:r>
      <w:r>
        <w:t xml:space="preserve">:</w:t>
      </w:r>
    </w:p>
    <w:p>
      <w:pPr>
        <w:pStyle w:val="Compact"/>
        <w:numPr>
          <w:ilvl w:val="0"/>
          <w:numId w:val="1007"/>
        </w:numPr>
      </w:pPr>
      <w:r>
        <w:rPr>
          <w:b/>
          <w:bCs/>
        </w:rPr>
        <w:t xml:space="preserve">Rule 1 — Push the cost above the value.</w:t>
      </w:r>
      <w:r>
        <w:t xml:space="preserve"> </w:t>
      </w:r>
      <w:r>
        <w:t xml:space="preserve">Make the attack more expensive than the value of the asset it</w:t>
      </w:r>
      <w:r>
        <w:t xml:space="preserve"> </w:t>
      </w:r>
      <w:r>
        <w:t xml:space="preserve">protects. Guarding a 10-lira secret with 1000 lira of effort is irrational; so is the reverse.</w:t>
      </w:r>
    </w:p>
    <w:p>
      <w:pPr>
        <w:pStyle w:val="Compact"/>
        <w:numPr>
          <w:ilvl w:val="0"/>
          <w:numId w:val="1007"/>
        </w:numPr>
      </w:pPr>
      <w:r>
        <w:rPr>
          <w:b/>
          <w:bCs/>
        </w:rPr>
        <w:t xml:space="preserve">Rule 2 — Break automation.</w:t>
      </w:r>
      <w:r>
        <w:t xml:space="preserve"> </w:t>
      </w:r>
      <w:r>
        <w:t xml:space="preserve">Make sure an attack that works on one copy does not automatically work on every</w:t>
      </w:r>
      <w:r>
        <w:t xml:space="preserve"> </w:t>
      </w:r>
      <w:r>
        <w:t xml:space="preserve">copy. This is called</w:t>
      </w:r>
      <w:r>
        <w:t xml:space="preserve"> </w:t>
      </w:r>
      <w:r>
        <w:rPr>
          <w:b/>
          <w:bCs/>
        </w:rPr>
        <w:t xml:space="preserve">diversification</w:t>
      </w:r>
      <w:r>
        <w:t xml:space="preserve"> </w:t>
      </w:r>
      <w:r>
        <w:t xml:space="preserve">(this week’s section 5, tooled in week 14).</w:t>
      </w:r>
    </w:p>
    <w:p>
      <w:pPr>
        <w:pStyle w:val="Compact"/>
        <w:numPr>
          <w:ilvl w:val="0"/>
          <w:numId w:val="1007"/>
        </w:numPr>
      </w:pPr>
      <w:r>
        <w:rPr>
          <w:b/>
          <w:bCs/>
        </w:rPr>
        <w:t xml:space="preserve">Rule 3 — Buy time for the other layers.</w:t>
      </w:r>
      <w:r>
        <w:t xml:space="preserve"> </w:t>
      </w:r>
      <w:r>
        <w:t xml:space="preserve">Obfuscation is not a defence on its own; it is a layer that</w:t>
      </w:r>
      <w:r>
        <w:t xml:space="preserve"> </w:t>
      </w:r>
      <w:r>
        <w:rPr>
          <w:b/>
          <w:bCs/>
        </w:rPr>
        <w:t xml:space="preserve">buys</w:t>
      </w:r>
      <w:r>
        <w:rPr>
          <w:b/>
          <w:bCs/>
        </w:rPr>
        <w:t xml:space="preserve"> </w:t>
      </w:r>
      <w:r>
        <w:rPr>
          <w:b/>
          <w:bCs/>
        </w:rPr>
        <w:t xml:space="preserve">time</w:t>
      </w:r>
      <w:r>
        <w:t xml:space="preserve"> </w:t>
      </w:r>
      <w:r>
        <w:t xml:space="preserve">for RASP (</w:t>
      </w:r>
      <w:hyperlink r:id="rId55">
        <w:r>
          <w:rPr>
            <w:rStyle w:val="Hyperlink"/>
          </w:rPr>
          <w:t xml:space="preserve">week 6</w:t>
        </w:r>
      </w:hyperlink>
      <w:r>
        <w:t xml:space="preserve">), integrity checks, server-side checks, and key rotation. It only has to hold until the</w:t>
      </w:r>
      <w:r>
        <w:t xml:space="preserve"> </w:t>
      </w:r>
      <w:r>
        <w:t xml:space="preserve">key is renewed or the version is updated.</w:t>
      </w:r>
    </w:p>
    <w:p>
      <w:pPr>
        <w:pStyle w:val="BlockText"/>
      </w:pPr>
      <w:r>
        <w:rPr>
          <w:b/>
          <w:bCs/>
        </w:rPr>
        <w:t xml:space="preserve">The source’s own language</w:t>
      </w:r>
    </w:p>
    <w:p>
      <w:pPr>
        <w:pStyle w:val="BlockText"/>
      </w:pPr>
      <w:r>
        <w:t xml:space="preserve">The technical guide writes every protection measure under three headings:</w:t>
      </w:r>
      <w:r>
        <w:t xml:space="preserve"> </w:t>
      </w:r>
      <w:r>
        <w:rPr>
          <w:b/>
          <w:bCs/>
        </w:rPr>
        <w:t xml:space="preserve">Description</w:t>
      </w:r>
      <w:r>
        <w:t xml:space="preserve"> </w:t>
      </w:r>
      <w:r>
        <w:t xml:space="preserve">(what it protects),</w:t>
      </w:r>
      <w:r>
        <w:t xml:space="preserve"> </w:t>
      </w:r>
      <w:r>
        <w:rPr>
          <w:b/>
          <w:bCs/>
        </w:rPr>
        <w:t xml:space="preserve">Implementation</w:t>
      </w:r>
      <w:r>
        <w:t xml:space="preserve"> </w:t>
      </w:r>
      <w:r>
        <w:t xml:space="preserve">(how it’s done), and</w:t>
      </w:r>
      <w:r>
        <w:t xml:space="preserve"> </w:t>
      </w:r>
      <w:r>
        <w:rPr>
          <w:b/>
          <w:bCs/>
        </w:rPr>
        <w:t xml:space="preserve">Example use</w:t>
      </w:r>
      <w:r>
        <w:t xml:space="preserve"> </w:t>
      </w:r>
      <w:r>
        <w:t xml:space="preserve">(where it is used), most often together with a</w:t>
      </w:r>
      <w:r>
        <w:t xml:space="preserve"> </w:t>
      </w:r>
      <w:r>
        <w:rPr>
          <w:b/>
          <w:bCs/>
        </w:rPr>
        <w:t xml:space="preserve">compliance requirement ID</w:t>
      </w:r>
      <w:r>
        <w:t xml:space="preserve"> </w:t>
      </w:r>
      <w:r>
        <w:t xml:space="preserve">(e.g., a payment scheme’s</w:t>
      </w:r>
      <w:r>
        <w:t xml:space="preserve"> </w:t>
      </w:r>
      <w:r>
        <w:t xml:space="preserve">“sensitive data is not logged in plaintext”</w:t>
      </w:r>
      <w:r>
        <w:t xml:space="preserve"> </w:t>
      </w:r>
      <w:r>
        <w:t xml:space="preserve">item). We</w:t>
      </w:r>
      <w:r>
        <w:t xml:space="preserve"> </w:t>
      </w:r>
      <w:r>
        <w:t xml:space="preserve">will write every technique this week with the same discipline, as a</w:t>
      </w:r>
      <w:r>
        <w:t xml:space="preserve"> </w:t>
      </w:r>
      <w:r>
        <w:rPr>
          <w:b/>
          <w:bCs/>
        </w:rPr>
        <w:t xml:space="preserve">rule</w:t>
      </w:r>
      <w:r>
        <w:t xml:space="preserve">:</w:t>
      </w:r>
      <w:r>
        <w:t xml:space="preserve"> </w:t>
      </w:r>
      <w:r>
        <w:rPr>
          <w:i/>
          <w:iCs/>
        </w:rPr>
        <w:t xml:space="preserve">what it protects · how · cost ·</w:t>
      </w:r>
      <w:r>
        <w:rPr>
          <w:i/>
          <w:iCs/>
        </w:rPr>
        <w:t xml:space="preserve"> </w:t>
      </w:r>
      <w:r>
        <w:rPr>
          <w:i/>
          <w:iCs/>
        </w:rPr>
        <w:t xml:space="preserve">limit</w:t>
      </w:r>
      <w:r>
        <w:t xml:space="preserve">.</w:t>
      </w:r>
    </w:p>
    <w:bookmarkEnd w:id="56"/>
    <w:bookmarkStart w:id="58" w:name="Xcd23286d00863a7147744b0e5ec77f00f3a29ff"/>
    <w:p>
      <w:pPr>
        <w:pStyle w:val="Heading3"/>
      </w:pPr>
      <w:r>
        <w:t xml:space="preserve">A numeric example: what does</w:t>
      </w:r>
      <w:r>
        <w:t xml:space="preserve"> </w:t>
      </w:r>
      <w:r>
        <w:t xml:space="preserve">“push the cost above the value”</w:t>
      </w:r>
      <w:r>
        <w:t xml:space="preserve"> </w:t>
      </w:r>
      <w:r>
        <w:t xml:space="preserve">mean?</w:t>
      </w:r>
    </w:p>
    <w:p>
      <w:pPr>
        <w:pStyle w:val="FirstParagraph"/>
      </w:pPr>
      <w:r>
        <w:t xml:space="preserve">Let’s not leave Rule 1 hanging in the air; let’s make it concrete with a simple cost-benefit calculation. The</w:t>
      </w:r>
      <w:r>
        <w:t xml:space="preserve"> </w:t>
      </w:r>
      <w:r>
        <w:t xml:space="preserve">figures are entirely</w:t>
      </w:r>
      <w:r>
        <w:t xml:space="preserve"> </w:t>
      </w:r>
      <w:r>
        <w:rPr>
          <w:b/>
          <w:bCs/>
        </w:rPr>
        <w:t xml:space="preserve">hypothetical</w:t>
      </w:r>
      <w:r>
        <w:t xml:space="preserve"> </w:t>
      </w:r>
      <w:r>
        <w:t xml:space="preserve">(not a real contract or product number); the point is only to show the</w:t>
      </w:r>
      <w:r>
        <w:t xml:space="preserve"> </w:t>
      </w:r>
      <w:r>
        <w:t xml:space="preserve">reasoning:</w:t>
      </w:r>
    </w:p>
    <w:p>
      <w:pPr>
        <w:pStyle w:val="Compact"/>
        <w:numPr>
          <w:ilvl w:val="0"/>
          <w:numId w:val="1008"/>
        </w:numPr>
      </w:pPr>
      <w:r>
        <w:t xml:space="preserve">Assume an experienced reverse engineer’s</w:t>
      </w:r>
      <w:r>
        <w:t xml:space="preserve"> </w:t>
      </w:r>
      <w:r>
        <w:t xml:space="preserve">“market value”</w:t>
      </w:r>
      <w:r>
        <w:t xml:space="preserve"> </w:t>
      </w:r>
      <w:r>
        <w:t xml:space="preserve">per hour is</w:t>
      </w:r>
      <w:r>
        <w:t xml:space="preserve"> </w:t>
      </w:r>
      <w:r>
        <w:rPr>
          <w:b/>
          <w:bCs/>
        </w:rPr>
        <w:t xml:space="preserve">500 TL</w:t>
      </w:r>
      <w:r>
        <w:t xml:space="preserve">.</w:t>
      </w:r>
    </w:p>
    <w:p>
      <w:pPr>
        <w:pStyle w:val="Compact"/>
        <w:numPr>
          <w:ilvl w:val="0"/>
          <w:numId w:val="1008"/>
        </w:numPr>
      </w:pPr>
      <w:r>
        <w:t xml:space="preserve">In a binary with no obfuscation applied, finding a function whose name gives it away — such as</w:t>
      </w:r>
      <w:r>
        <w:t xml:space="preserve"> </w:t>
      </w:r>
      <w:r>
        <w:rPr>
          <w:rStyle w:val="VerbatimChar"/>
        </w:rPr>
        <w:t xml:space="preserve">lisans_dogrula</w:t>
      </w:r>
      <w:r>
        <w:t xml:space="preserve"> </w:t>
      </w:r>
      <w:r>
        <w:t xml:space="preserve">— and working out its logic takes</w:t>
      </w:r>
      <w:r>
        <w:t xml:space="preserve"> </w:t>
      </w:r>
      <w:r>
        <w:rPr>
          <w:b/>
          <w:bCs/>
        </w:rPr>
        <w:t xml:space="preserve">10 minutes (1/6 of an hour)</w:t>
      </w:r>
      <w:r>
        <w:t xml:space="preserve">. The attacker’s cost:</w:t>
      </w:r>
      <w:r>
        <w:t xml:space="preserve"> </w:t>
      </w:r>
      <w:r>
        <w:rPr>
          <w:rStyle w:val="VerbatimChar"/>
        </w:rPr>
        <w:t xml:space="preserve">500 × (1/6) ≈ 83 TL</w:t>
      </w:r>
      <w:r>
        <w:t xml:space="preserve">.</w:t>
      </w:r>
    </w:p>
    <w:p>
      <w:pPr>
        <w:pStyle w:val="Compact"/>
        <w:numPr>
          <w:ilvl w:val="0"/>
          <w:numId w:val="1008"/>
        </w:numPr>
      </w:pPr>
      <w:r>
        <w:t xml:space="preserve">When we apply the three rules we’ll learn this week together (control-flow flattening K-04 + opaque predicate</w:t>
      </w:r>
      <w:r>
        <w:t xml:space="preserve"> </w:t>
      </w:r>
      <w:r>
        <w:t xml:space="preserve">K-01 + string encoding K-07), the same analysis now takes</w:t>
      </w:r>
      <w:r>
        <w:t xml:space="preserve"> </w:t>
      </w:r>
      <w:r>
        <w:rPr>
          <w:b/>
          <w:bCs/>
        </w:rPr>
        <w:t xml:space="preserve">40 hours</w:t>
      </w:r>
      <w:r>
        <w:t xml:space="preserve"> </w:t>
      </w:r>
      <w:r>
        <w:t xml:space="preserve">(times like this are</w:t>
      </w:r>
      <w:r>
        <w:t xml:space="preserve"> </w:t>
      </w:r>
      <w:r>
        <w:rPr>
          <w:b/>
          <w:bCs/>
        </w:rPr>
        <w:t xml:space="preserve">measured</w:t>
      </w:r>
      <w:r>
        <w:t xml:space="preserve"> </w:t>
      </w:r>
      <w:r>
        <w:t xml:space="preserve">in real</w:t>
      </w:r>
      <w:r>
        <w:t xml:space="preserve"> </w:t>
      </w:r>
      <w:r>
        <w:t xml:space="preserve">projects, not guessed — section 9). The attacker’s cost:</w:t>
      </w:r>
      <w:r>
        <w:t xml:space="preserve"> </w:t>
      </w:r>
      <w:r>
        <w:rPr>
          <w:rStyle w:val="VerbatimChar"/>
        </w:rPr>
        <w:t xml:space="preserve">500 × 40 = 20,000 TL</w:t>
      </w:r>
      <w:r>
        <w:t xml:space="preserve">.</w:t>
      </w:r>
    </w:p>
    <w:p>
      <w:pPr>
        <w:pStyle w:val="Compact"/>
        <w:numPr>
          <w:ilvl w:val="0"/>
          <w:numId w:val="1008"/>
        </w:numPr>
      </w:pPr>
      <w:r>
        <w:t xml:space="preserve">Now let’s compare two scenarios:</w:t>
      </w:r>
    </w:p>
    <w:p>
      <w:pPr>
        <w:pStyle w:val="Compact"/>
        <w:numPr>
          <w:ilvl w:val="1"/>
          <w:numId w:val="1009"/>
        </w:numPr>
      </w:pPr>
      <w:r>
        <w:t xml:space="preserve">If the protected asset (e.g., preventing a license key from being copied) is worth avoiding an</w:t>
      </w:r>
      <w:r>
        <w:t xml:space="preserve"> </w:t>
      </w:r>
      <w:r>
        <w:rPr>
          <w:b/>
          <w:bCs/>
        </w:rPr>
        <w:t xml:space="preserve">annual revenue loss of 5,000 TL</w:t>
      </w:r>
      <w:r>
        <w:t xml:space="preserve">:</w:t>
      </w:r>
      <w:r>
        <w:t xml:space="preserve"> </w:t>
      </w:r>
      <w:r>
        <w:rPr>
          <w:rStyle w:val="VerbatimChar"/>
        </w:rPr>
        <w:t xml:space="preserve">20,000 TL &gt; 5,000 TL</w:t>
      </w:r>
      <w:r>
        <w:t xml:space="preserve"> </w:t>
      </w:r>
      <w:r>
        <w:t xml:space="preserve">— the attack is economically</w:t>
      </w:r>
      <w:r>
        <w:t xml:space="preserve"> </w:t>
      </w:r>
      <w:r>
        <w:rPr>
          <w:b/>
          <w:bCs/>
        </w:rPr>
        <w:t xml:space="preserve">pointless</w:t>
      </w:r>
      <w:r>
        <w:t xml:space="preserve">, the</w:t>
      </w:r>
      <w:r>
        <w:t xml:space="preserve"> </w:t>
      </w:r>
      <w:r>
        <w:t xml:space="preserve">rule has achieved its purpose.</w:t>
      </w:r>
    </w:p>
    <w:p>
      <w:pPr>
        <w:pStyle w:val="Compact"/>
        <w:numPr>
          <w:ilvl w:val="1"/>
          <w:numId w:val="1009"/>
        </w:numPr>
      </w:pPr>
      <w:r>
        <w:t xml:space="preserve">If the protected asset is worth</w:t>
      </w:r>
      <w:r>
        <w:t xml:space="preserve"> </w:t>
      </w:r>
      <w:r>
        <w:rPr>
          <w:b/>
          <w:bCs/>
        </w:rPr>
        <w:t xml:space="preserve">100,000 TL a year</w:t>
      </w:r>
      <w:r>
        <w:t xml:space="preserve">:</w:t>
      </w:r>
      <w:r>
        <w:t xml:space="preserve"> </w:t>
      </w:r>
      <w:r>
        <w:rPr>
          <w:rStyle w:val="VerbatimChar"/>
        </w:rPr>
        <w:t xml:space="preserve">20,000 TL &lt; 100,000 TL</w:t>
      </w:r>
      <w:r>
        <w:t xml:space="preserve"> </w:t>
      </w:r>
      <w:r>
        <w:t xml:space="preserve">— the attack is still</w:t>
      </w:r>
      <w:r>
        <w:t xml:space="preserve"> </w:t>
      </w:r>
      <w:r>
        <w:rPr>
          <w:b/>
          <w:bCs/>
        </w:rPr>
        <w:t xml:space="preserve">profitable</w:t>
      </w:r>
      <w:r>
        <w:t xml:space="preserve">; these three rules alone are not enough, additional layers are needed (RASP — week 6,</w:t>
      </w:r>
      <w:r>
        <w:t xml:space="preserve"> </w:t>
      </w:r>
      <w:r>
        <w:t xml:space="preserve">whitebox — week 11).</w:t>
      </w:r>
    </w:p>
    <w:p>
      <w:pPr>
        <w:pStyle w:val="BlockText"/>
      </w:pPr>
      <w:r>
        <w:rPr>
          <w:b/>
          <w:bCs/>
        </w:rPr>
        <w:t xml:space="preserve">Common mistake: treating this calculation as a one-off, exact formula</w:t>
      </w:r>
    </w:p>
    <w:p>
      <w:pPr>
        <w:pStyle w:val="BlockText"/>
      </w:pPr>
      <w:r>
        <w:t xml:space="preserve">The numbers above are meant to</w:t>
      </w:r>
      <w:r>
        <w:t xml:space="preserve"> </w:t>
      </w:r>
      <w:r>
        <w:rPr>
          <w:b/>
          <w:bCs/>
        </w:rPr>
        <w:t xml:space="preserve">illustrate a decision framework</w:t>
      </w:r>
      <w:r>
        <w:t xml:space="preserve">, not to serve as real security proof.</w:t>
      </w:r>
      <w:r>
        <w:t xml:space="preserve"> </w:t>
      </w:r>
      <w:r>
        <w:t xml:space="preserve">Concluding</w:t>
      </w:r>
      <w:r>
        <w:t xml:space="preserve"> </w:t>
      </w:r>
      <w:r>
        <w:t xml:space="preserve">“the attacker’s hour costs 500 TL, so we’re safe”</w:t>
      </w:r>
      <w:r>
        <w:t xml:space="preserve"> </w:t>
      </w:r>
      <w:r>
        <w:t xml:space="preserve">is wrong: a real attacker’s skill, motivation</w:t>
      </w:r>
      <w:r>
        <w:t xml:space="preserve"> </w:t>
      </w:r>
      <w:r>
        <w:t xml:space="preserve">(e.g., a competing company or a curious student), and available automated tools (section 10) radically change</w:t>
      </w:r>
      <w:r>
        <w:t xml:space="preserve"> </w:t>
      </w:r>
      <w:r>
        <w:t xml:space="preserve">this time.</w:t>
      </w:r>
      <w:r>
        <w:t xml:space="preserve"> </w:t>
      </w:r>
      <w:r>
        <w:rPr>
          <w:b/>
          <w:bCs/>
        </w:rPr>
        <w:t xml:space="preserve">Rule:</w:t>
      </w:r>
      <w:r>
        <w:t xml:space="preserve"> </w:t>
      </w:r>
      <w:r>
        <w:t xml:space="preserve">use this calculation only to start the conversation about</w:t>
      </w:r>
      <w:r>
        <w:t xml:space="preserve"> </w:t>
      </w:r>
      <w:r>
        <w:t xml:space="preserve">“which layers are worth adding”</w:t>
      </w:r>
      <w:r>
        <w:t xml:space="preserve">;</w:t>
      </w:r>
      <w:r>
        <w:t xml:space="preserve"> </w:t>
      </w:r>
      <w:r>
        <w:t xml:space="preserve">never present it as a firm security guarantee.</w:t>
      </w:r>
      <w:r>
        <w:t xml:space="preserve"> </w:t>
      </w:r>
      <w:hyperlink r:id="rId57">
        <w:r>
          <w:rPr>
            <w:rStyle w:val="Hyperlink"/>
          </w:rPr>
          <w:t xml:space="preserve">Week 13</w:t>
        </w:r>
      </w:hyperlink>
      <w:r>
        <w:t xml:space="preserve">’s attack-potential scoring turns this kind of estimate</w:t>
      </w:r>
      <w:r>
        <w:t xml:space="preserve"> </w:t>
      </w:r>
      <w:r>
        <w:t xml:space="preserve">into something systematic.</w:t>
      </w:r>
    </w:p>
    <w:p>
      <w:pPr>
        <w:pStyle w:val="FirstParagraph"/>
      </w:pPr>
      <w:r>
        <w:t xml:space="preserve">This reasoning also lines up with the</w:t>
      </w:r>
      <w:r>
        <w:t xml:space="preserve"> </w:t>
      </w:r>
      <w:r>
        <w:rPr>
          <w:b/>
          <w:bCs/>
        </w:rPr>
        <w:t xml:space="preserve">risk = probability × impact</w:t>
      </w:r>
      <w:r>
        <w:t xml:space="preserve"> </w:t>
      </w:r>
      <w:r>
        <w:t xml:space="preserve">framework from week 1: here,</w:t>
      </w:r>
      <w:r>
        <w:t xml:space="preserve"> </w:t>
      </w:r>
      <w:r>
        <w:t xml:space="preserve">“raising the</w:t>
      </w:r>
      <w:r>
        <w:t xml:space="preserve"> </w:t>
      </w:r>
      <w:r>
        <w:t xml:space="preserve">cost”</w:t>
      </w:r>
      <w:r>
        <w:t xml:space="preserve"> </w:t>
      </w:r>
      <w:r>
        <w:t xml:space="preserve">is a way of lowering the</w:t>
      </w:r>
      <w:r>
        <w:t xml:space="preserve"> </w:t>
      </w:r>
      <w:r>
        <w:rPr>
          <w:b/>
          <w:bCs/>
        </w:rPr>
        <w:t xml:space="preserve">probability</w:t>
      </w:r>
      <w:r>
        <w:t xml:space="preserve"> </w:t>
      </w:r>
      <w:r>
        <w:t xml:space="preserve">— the likelihood that a rational attacker bothers to try.</w:t>
      </w:r>
    </w:p>
    <w:bookmarkEnd w:id="58"/>
    <w:bookmarkEnd w:id="59"/>
    <w:bookmarkStart w:id="69" w:name="obfuscation-taxonomy-five-families"/>
    <w:p>
      <w:pPr>
        <w:pStyle w:val="Heading2"/>
      </w:pPr>
      <w:r>
        <w:t xml:space="preserve">2. Obfuscation taxonomy: five families</w:t>
      </w:r>
    </w:p>
    <w:p>
      <w:pPr>
        <w:pStyle w:val="FirstParagraph"/>
      </w:pPr>
      <w:r>
        <w:t xml:space="preserve">The classification we bring into this course from Collberg and colleagues’ software-protection body of work</w:t>
      </w:r>
      <w:r>
        <w:t xml:space="preserve"> </w:t>
      </w:r>
      <w:r>
        <w:t xml:space="preserve">divides obfuscation into five families by</w:t>
      </w:r>
      <w:r>
        <w:t xml:space="preserve"> </w:t>
      </w:r>
      <w:r>
        <w:rPr>
          <w:b/>
          <w:bCs/>
        </w:rPr>
        <w:t xml:space="preserve">what it hides</w:t>
      </w:r>
      <w:r>
        <w:t xml:space="preserve">. This map was introduced in</w:t>
      </w:r>
      <w:r>
        <w:t xml:space="preserve"> </w:t>
      </w:r>
      <w:hyperlink r:id="rId60">
        <w:r>
          <w:rPr>
            <w:rStyle w:val="Hyperlink"/>
          </w:rPr>
          <w:t xml:space="preserve">week 4</w:t>
        </w:r>
      </w:hyperlink>
      <w:r>
        <w:t xml:space="preserve">; here we make clear when</w:t>
      </w:r>
      <w:r>
        <w:t xml:space="preserve"> </w:t>
      </w:r>
      <w:r>
        <w:t xml:space="preserve">each family</w:t>
      </w:r>
      <w:r>
        <w:t xml:space="preserve"> </w:t>
      </w:r>
      <w:r>
        <w:t xml:space="preserve">“becomes a rule.”</w:t>
      </w:r>
    </w:p>
    <w:p>
      <w:pPr>
        <w:pStyle w:val="BodyText"/>
      </w:pPr>
      <w:r>
        <w:drawing>
          <wp:inline>
            <wp:extent cx="5759999" cy="2723598"/>
            <wp:effectExtent b="0" l="0" r="0" t="0"/>
            <wp:docPr descr="The five families of obfuscation: layout, data, control flow, anti-analysis, virtualisation; potency and cost rise from bottom to top" title="" id="62" name="Picture"/>
            <a:graphic>
              <a:graphicData uri="http://schemas.openxmlformats.org/drawingml/2006/picture">
                <pic:pic>
                  <pic:nvPicPr>
                    <pic:cNvPr descr="h09-01-bes-aile.png" id="63" name="Picture"/>
                    <pic:cNvPicPr>
                      <a:picLocks noChangeArrowheads="1" noChangeAspect="1"/>
                    </pic:cNvPicPr>
                  </pic:nvPicPr>
                  <pic:blipFill>
                    <a:blip r:embed="rId61"/>
                    <a:stretch>
                      <a:fillRect/>
                    </a:stretch>
                  </pic:blipFill>
                  <pic:spPr bwMode="auto">
                    <a:xfrm>
                      <a:off x="0" y="0"/>
                      <a:ext cx="5759999" cy="2723598"/>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What it hides</w:t>
            </w:r>
          </w:p>
        </w:tc>
        <w:tc>
          <w:tcPr/>
          <w:p>
            <w:pPr>
              <w:pStyle w:val="Compact"/>
            </w:pPr>
            <w:r>
              <w:t xml:space="preserve">Example rules</w:t>
            </w:r>
          </w:p>
        </w:tc>
        <w:tc>
          <w:tcPr/>
          <w:p>
            <w:pPr>
              <w:pStyle w:val="Compact"/>
            </w:pPr>
            <w:r>
              <w:t xml:space="preserve">Its place in this course</w:t>
            </w:r>
          </w:p>
        </w:tc>
      </w:tr>
      <w:tr>
        <w:tc>
          <w:tcPr/>
          <w:p>
            <w:pPr>
              <w:pStyle w:val="Compact"/>
            </w:pPr>
            <w:r>
              <w:rPr>
                <w:b/>
                <w:bCs/>
              </w:rPr>
              <w:t xml:space="preserve">Layout</w:t>
            </w:r>
          </w:p>
        </w:tc>
        <w:tc>
          <w:tcPr/>
          <w:p>
            <w:pPr>
              <w:pStyle w:val="Compact"/>
            </w:pPr>
            <w:r>
              <w:t xml:space="preserve">Names, format, metadata</w:t>
            </w:r>
          </w:p>
        </w:tc>
        <w:tc>
          <w:tcPr/>
          <w:p>
            <w:pPr>
              <w:pStyle w:val="Compact"/>
            </w:pPr>
            <w:r>
              <w:t xml:space="preserve">Hide symbols, obfuscate function/file names, strip logging from release</w:t>
            </w:r>
          </w:p>
        </w:tc>
        <w:tc>
          <w:tcPr/>
          <w:p>
            <w:pPr>
              <w:pStyle w:val="Compact"/>
            </w:pPr>
            <w:r>
              <w:t xml:space="preserve">Week 4 (introduction), this week (depth)</w:t>
            </w:r>
          </w:p>
        </w:tc>
      </w:tr>
      <w:tr>
        <w:tc>
          <w:tcPr/>
          <w:p>
            <w:pPr>
              <w:pStyle w:val="Compact"/>
            </w:pPr>
            <w:r>
              <w:rPr>
                <w:b/>
                <w:bCs/>
              </w:rPr>
              <w:t xml:space="preserve">Data</w:t>
            </w:r>
          </w:p>
        </w:tc>
        <w:tc>
          <w:tcPr/>
          <w:p>
            <w:pPr>
              <w:pStyle w:val="Compact"/>
            </w:pPr>
            <w:r>
              <w:t xml:space="preserve">Constants, strings, variables</w:t>
            </w:r>
          </w:p>
        </w:tc>
        <w:tc>
          <w:tcPr/>
          <w:p>
            <w:pPr>
              <w:pStyle w:val="Compact"/>
            </w:pPr>
            <w:r>
              <w:t xml:space="preserve">String encoding, constant transforms, variable splitting/merging, opaque booleans</w:t>
            </w:r>
          </w:p>
        </w:tc>
        <w:tc>
          <w:tcPr/>
          <w:p>
            <w:pPr>
              <w:pStyle w:val="Compact"/>
            </w:pPr>
            <w:r>
              <w:t xml:space="preserve">This week, section 6</w:t>
            </w:r>
          </w:p>
        </w:tc>
      </w:tr>
      <w:tr>
        <w:tc>
          <w:tcPr/>
          <w:p>
            <w:pPr>
              <w:pStyle w:val="Compact"/>
            </w:pPr>
            <w:r>
              <w:rPr>
                <w:b/>
                <w:bCs/>
              </w:rPr>
              <w:t xml:space="preserve">Control flow</w:t>
            </w:r>
          </w:p>
        </w:tc>
        <w:tc>
          <w:tcPr/>
          <w:p>
            <w:pPr>
              <w:pStyle w:val="Compact"/>
            </w:pPr>
            <w:r>
              <w:t xml:space="preserve">The algorithm’s structure</w:t>
            </w:r>
          </w:p>
        </w:tc>
        <w:tc>
          <w:tcPr/>
          <w:p>
            <w:pPr>
              <w:pStyle w:val="Compact"/>
            </w:pPr>
            <w:r>
              <w:t xml:space="preserve">Control-flow flattening, opaque predicates, bogus/dead branches, random exit</w:t>
            </w:r>
          </w:p>
        </w:tc>
        <w:tc>
          <w:tcPr/>
          <w:p>
            <w:pPr>
              <w:pStyle w:val="Compact"/>
            </w:pPr>
            <w:r>
              <w:t xml:space="preserve">This week, section 5</w:t>
            </w:r>
          </w:p>
        </w:tc>
      </w:tr>
      <w:tr>
        <w:tc>
          <w:tcPr/>
          <w:p>
            <w:pPr>
              <w:pStyle w:val="Compact"/>
            </w:pPr>
            <w:r>
              <w:rPr>
                <w:b/>
                <w:bCs/>
              </w:rPr>
              <w:t xml:space="preserve">Anti-analysis</w:t>
            </w:r>
          </w:p>
        </w:tc>
        <w:tc>
          <w:tcPr/>
          <w:p>
            <w:pPr>
              <w:pStyle w:val="Compact"/>
            </w:pPr>
            <w:r>
              <w:t xml:space="preserve">The analysis tools’ own work</w:t>
            </w:r>
          </w:p>
        </w:tc>
        <w:tc>
          <w:tcPr/>
          <w:p>
            <w:pPr>
              <w:pStyle w:val="Compact"/>
            </w:pPr>
            <w:r>
              <w:t xml:space="preserve">Structures that mislead a decompiler, runtime code decoding</w:t>
            </w:r>
          </w:p>
        </w:tc>
        <w:tc>
          <w:tcPr/>
          <w:p>
            <w:pPr>
              <w:pStyle w:val="Compact"/>
            </w:pPr>
            <w:r>
              <w:t xml:space="preserve">This week (concept),</w:t>
            </w:r>
            <w:r>
              <w:t xml:space="preserve"> </w:t>
            </w:r>
            <w:hyperlink r:id="rId55">
              <w:r>
                <w:rPr>
                  <w:rStyle w:val="Hyperlink"/>
                </w:rPr>
                <w:t xml:space="preserve">week 6</w:t>
              </w:r>
            </w:hyperlink>
            <w:r>
              <w:t xml:space="preserve"> </w:t>
            </w:r>
            <w:r>
              <w:t xml:space="preserve">(RASP)</w:t>
            </w:r>
          </w:p>
        </w:tc>
      </w:tr>
      <w:tr>
        <w:tc>
          <w:tcPr/>
          <w:p>
            <w:pPr>
              <w:pStyle w:val="Compact"/>
            </w:pPr>
            <w:r>
              <w:rPr>
                <w:b/>
                <w:bCs/>
              </w:rPr>
              <w:t xml:space="preserve">Virtualisation</w:t>
            </w:r>
          </w:p>
        </w:tc>
        <w:tc>
          <w:tcPr/>
          <w:p>
            <w:pPr>
              <w:pStyle w:val="Compact"/>
            </w:pPr>
            <w:r>
              <w:t xml:space="preserve">The machine code itself</w:t>
            </w:r>
          </w:p>
        </w:tc>
        <w:tc>
          <w:tcPr/>
          <w:p>
            <w:pPr>
              <w:pStyle w:val="Compact"/>
            </w:pPr>
            <w:r>
              <w:t xml:space="preserve">Turning a function into a custom virtual machine’s bytecode</w:t>
            </w:r>
          </w:p>
        </w:tc>
        <w:tc>
          <w:tcPr/>
          <w:p>
            <w:pPr>
              <w:pStyle w:val="Compact"/>
            </w:pPr>
            <w:r>
              <w:t xml:space="preserve">This week (concept),</w:t>
            </w:r>
            <w:r>
              <w:t xml:space="preserve"> </w:t>
            </w:r>
            <w:hyperlink r:id="rId23">
              <w:r>
                <w:rPr>
                  <w:rStyle w:val="Hyperlink"/>
                </w:rPr>
                <w:t xml:space="preserve">week 14</w:t>
              </w:r>
            </w:hyperlink>
            <w:r>
              <w:t xml:space="preserve"> </w:t>
            </w:r>
            <w:r>
              <w:t xml:space="preserve">(Tigress)</w:t>
            </w:r>
          </w:p>
        </w:tc>
      </w:tr>
    </w:tbl>
    <w:p>
      <w:pPr>
        <w:pStyle w:val="BlockText"/>
      </w:pPr>
      <w:r>
        <w:rPr>
          <w:b/>
          <w:bCs/>
        </w:rPr>
        <w:t xml:space="preserve">In the field these families are used together</w:t>
      </w:r>
    </w:p>
    <w:p>
      <w:pPr>
        <w:pStyle w:val="BlockText"/>
      </w:pPr>
      <w:r>
        <w:t xml:space="preserve">The code-hardening section of the source guide lists almost all of the families above</w:t>
      </w:r>
      <w:r>
        <w:t xml:space="preserve"> </w:t>
      </w:r>
      <w:r>
        <w:rPr>
          <w:b/>
          <w:bCs/>
        </w:rPr>
        <w:t xml:space="preserve">inside a single</w:t>
      </w:r>
      <w:r>
        <w:rPr>
          <w:b/>
          <w:bCs/>
        </w:rPr>
        <w:t xml:space="preserve"> </w:t>
      </w:r>
      <w:r>
        <w:rPr>
          <w:b/>
          <w:bCs/>
        </w:rPr>
        <w:t xml:space="preserve">product</w:t>
      </w:r>
      <w:r>
        <w:t xml:space="preserve">: switching off symbol visibility in a shared library; manually obfuscating function, file, and</w:t>
      </w:r>
      <w:r>
        <w:t xml:space="preserve"> </w:t>
      </w:r>
      <w:r>
        <w:t xml:space="preserve">parameter names (the real names kept in internal documentation); transforming arithmetic instructions;</w:t>
      </w:r>
      <w:r>
        <w:t xml:space="preserve"> </w:t>
      </w:r>
      <w:r>
        <w:t xml:space="preserve">encoding static strings before build and decoding them only at the moment of use, then wiping them</w:t>
      </w:r>
      <w:r>
        <w:t xml:space="preserve"> </w:t>
      </w:r>
      <w:r>
        <w:t xml:space="preserve">immediately; opaque booleans that return only</w:t>
      </w:r>
      <w:r>
        <w:t xml:space="preserve"> </w:t>
      </w:r>
      <w:r>
        <w:t xml:space="preserve">“success/failure”</w:t>
      </w:r>
      <w:r>
        <w:t xml:space="preserve">; bogus operations that don’t change the</w:t>
      </w:r>
      <w:r>
        <w:t xml:space="preserve"> </w:t>
      </w:r>
      <w:r>
        <w:t xml:space="preserve">result and dead branches that never run; control-flow flattening and a random exit point on failure; stripping</w:t>
      </w:r>
      <w:r>
        <w:t xml:space="preserve"> </w:t>
      </w:r>
      <w:r>
        <w:t xml:space="preserve">logging from the release build.</w:t>
      </w:r>
      <w:r>
        <w:t xml:space="preserve"> </w:t>
      </w:r>
      <w:r>
        <w:rPr>
          <w:b/>
          <w:bCs/>
        </w:rPr>
        <w:t xml:space="preserve">None of these is strong on its own; their strength comes from being used</w:t>
      </w:r>
      <w:r>
        <w:rPr>
          <w:b/>
          <w:bCs/>
        </w:rPr>
        <w:t xml:space="preserve"> </w:t>
      </w:r>
      <w:r>
        <w:rPr>
          <w:b/>
          <w:bCs/>
        </w:rPr>
        <w:t xml:space="preserve">together, and together with RASP.</w:t>
      </w:r>
      <w:r>
        <w:t xml:space="preserve"> </w:t>
      </w:r>
      <w:r>
        <w:t xml:space="preserve">The Cookbook’s recommendation is the same (Recipe 12.1): rather than</w:t>
      </w:r>
      <w:r>
        <w:t xml:space="preserve"> </w:t>
      </w:r>
      <w:r>
        <w:t xml:space="preserve">perfecting a single advanced technique, it’s more effective to combine several simple techniques together with</w:t>
      </w:r>
      <w:r>
        <w:t xml:space="preserve"> </w:t>
      </w:r>
      <w:r>
        <w:t xml:space="preserve">data hiding.</w:t>
      </w:r>
    </w:p>
    <w:bookmarkStart w:id="67" w:name="X54718da250cea9120fa7ac51e6b54cb5de006c9"/>
    <w:p>
      <w:pPr>
        <w:pStyle w:val="Heading3"/>
      </w:pPr>
      <w:r>
        <w:t xml:space="preserve">Worked example: seeing all five families in one function</w:t>
      </w:r>
    </w:p>
    <w:p>
      <w:pPr>
        <w:pStyle w:val="FirstParagraph"/>
      </w:pPr>
      <w:r>
        <w:t xml:space="preserve">Let’s not leave the taxonomy abstract. In the small (synthetic) function below, let’s mark which line belongs to</w:t>
      </w:r>
      <w:r>
        <w:t xml:space="preserve"> </w:t>
      </w:r>
      <w:r>
        <w:rPr>
          <w:b/>
          <w:bCs/>
        </w:rPr>
        <w:t xml:space="preserve">which family</w:t>
      </w:r>
      <w:r>
        <w:t xml:space="preserve"> </w:t>
      </w:r>
      <w:r>
        <w:t xml:space="preserve">with comments:</w:t>
      </w:r>
    </w:p>
    <w:p>
      <w:pPr>
        <w:pStyle w:val="BodyText"/>
      </w:pPr>
      <w:r>
        <w:rPr>
          <w:b/>
          <w:bCs/>
        </w:rPr>
        <w:t xml:space="preserve">Five families in one function (concept demonstration)</w:t>
      </w:r>
    </w:p>
    <w:p>
      <w:pPr>
        <w:pStyle w:val="SourceCode"/>
      </w:pPr>
      <w:r>
        <w:rPr>
          <w:rStyle w:val="CommentTok"/>
        </w:rPr>
        <w:t xml:space="preserve">/* LAYOUT: the function name isn't 'threshold_compute' but the meaningless 'f7' */</w:t>
      </w:r>
      <w:r>
        <w:br/>
      </w:r>
      <w:r>
        <w:rPr>
          <w:rStyle w:val="DataTypeTok"/>
        </w:rPr>
        <w:t xml:space="preserve">int</w:t>
      </w:r>
      <w:r>
        <w:rPr>
          <w:rStyle w:val="NormalTok"/>
        </w:rPr>
        <w:t xml:space="preserve"> f7</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DATA: the 0x2A constant isn't written directly, it's produced from two parts (K-02, section 6) */</w:t>
      </w:r>
      <w:r>
        <w:br/>
      </w:r>
      <w:r>
        <w:rPr>
          <w:rStyle w:val="NormalTok"/>
        </w:rPr>
        <w:t xml:space="preserve">    </w:t>
      </w:r>
      <w:r>
        <w:rPr>
          <w:rStyle w:val="DataTypeTok"/>
        </w:rPr>
        <w:t xml:space="preserve">uint8_t</w:t>
      </w:r>
      <w:r>
        <w:rPr>
          <w:rStyle w:val="NormalTok"/>
        </w:rPr>
        <w:t xml:space="preserve"> threshold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BaseNTok"/>
        </w:rPr>
        <w:t xml:space="preserve">0x37</w:t>
      </w:r>
      <w:r>
        <w:rPr>
          <w:rStyle w:val="NormalTok"/>
        </w:rPr>
        <w:t xml:space="preserve"> </w:t>
      </w:r>
      <w:r>
        <w:rPr>
          <w:rStyle w:val="OperatorTok"/>
        </w:rPr>
        <w:t xml:space="preserve">^</w:t>
      </w:r>
      <w:r>
        <w:rPr>
          <w:rStyle w:val="NormalTok"/>
        </w:rPr>
        <w:t xml:space="preserve"> </w:t>
      </w:r>
      <w:r>
        <w:rPr>
          <w:rStyle w:val="BaseNTok"/>
        </w:rPr>
        <w:t xml:space="preserve">0x1D</w:t>
      </w:r>
      <w:r>
        <w:rPr>
          <w:rStyle w:val="OperatorTok"/>
        </w:rPr>
        <w:t xml:space="preserve">);</w:t>
      </w:r>
      <w:r>
        <w:br/>
      </w:r>
      <w:r>
        <w:br/>
      </w:r>
      <w:r>
        <w:rPr>
          <w:rStyle w:val="NormalTok"/>
        </w:rPr>
        <w:t xml:space="preserve">    </w:t>
      </w:r>
      <w:r>
        <w:rPr>
          <w:rStyle w:val="CommentTok"/>
        </w:rPr>
        <w:t xml:space="preserve">/* CONTROL FLOW: branching via an opaque predicate (K-01, section 5)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threshold</w:t>
      </w:r>
      <w:r>
        <w:rPr>
          <w:rStyle w:val="OperatorTok"/>
        </w:rPr>
        <w:t xml:space="preserve">;</w:t>
      </w:r>
      <w:r>
        <w:rPr>
          <w:rStyle w:val="NormalTok"/>
        </w:rPr>
        <w:t xml:space="preserve">     </w:t>
      </w:r>
      <w:r>
        <w:rPr>
          <w:rStyle w:val="CommentTok"/>
        </w:rPr>
        <w:t xml:space="preserve">/* real path: since x*(x+1) is always even, this is ALWAYS entered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ANTI-ANALYSIS dead branch: never runs, just distracts the analyst */</w:t>
      </w:r>
      <w:r>
        <w:br/>
      </w:r>
      <w:r>
        <w:rPr>
          <w:rStyle w:val="OperatorTok"/>
        </w:rPr>
        <w:t xml:space="preserve">}</w:t>
      </w:r>
    </w:p>
    <w:p>
      <w:pPr>
        <w:pStyle w:val="FirstParagraph"/>
      </w:pPr>
      <w:r>
        <w:t xml:space="preserve">The fifth family —</w:t>
      </w:r>
      <w:r>
        <w:t xml:space="preserve"> </w:t>
      </w:r>
      <w:r>
        <w:rPr>
          <w:b/>
          <w:bCs/>
        </w:rPr>
        <w:t xml:space="preserve">virtualisation</w:t>
      </w:r>
      <w:r>
        <w:t xml:space="preserve"> </w:t>
      </w:r>
      <w:r>
        <w:t xml:space="preserve">— is absent from this small example, because virtualisation is applied not</w:t>
      </w:r>
      <w:r>
        <w:t xml:space="preserve"> </w:t>
      </w:r>
      <w:r>
        <w:t xml:space="preserve">to a single line but to</w:t>
      </w:r>
      <w:r>
        <w:t xml:space="preserve"> </w:t>
      </w:r>
      <w:r>
        <w:rPr>
          <w:b/>
          <w:bCs/>
        </w:rPr>
        <w:t xml:space="preserve">an entire function’s machine code</w:t>
      </w:r>
      <w:r>
        <w:t xml:space="preserve"> </w:t>
      </w:r>
      <w:r>
        <w:t xml:space="preserve">(section 7, K-10). This example exists to show one</w:t>
      </w:r>
      <w:r>
        <w:t xml:space="preserve"> </w:t>
      </w:r>
      <w:r>
        <w:t xml:space="preserve">thing: in real code the five families live</w:t>
      </w:r>
      <w:r>
        <w:t xml:space="preserve"> </w:t>
      </w:r>
      <w:r>
        <w:rPr>
          <w:b/>
          <w:bCs/>
        </w:rPr>
        <w:t xml:space="preserve">intertwined</w:t>
      </w:r>
      <w:r>
        <w:t xml:space="preserve">; being able to ask, while reading a line,</w:t>
      </w:r>
      <w:r>
        <w:t xml:space="preserve"> </w:t>
      </w:r>
      <w:r>
        <w:t xml:space="preserve">“whose job is</w:t>
      </w:r>
      <w:r>
        <w:t xml:space="preserve"> </w:t>
      </w:r>
      <w:r>
        <w:t xml:space="preserve">this?”</w:t>
      </w:r>
      <w:r>
        <w:t xml:space="preserve"> </w:t>
      </w:r>
      <w:r>
        <w:t xml:space="preserve">is what makes the source’s</w:t>
      </w:r>
      <w:r>
        <w:t xml:space="preserve"> </w:t>
      </w:r>
      <w:r>
        <w:t xml:space="preserve">“they should all be used together”</w:t>
      </w:r>
      <w:r>
        <w:t xml:space="preserve"> </w:t>
      </w:r>
      <w:r>
        <w:t xml:space="preserve">warning concrete.</w:t>
      </w:r>
    </w:p>
    <w:p>
      <w:pPr>
        <w:pStyle w:val="BodyText"/>
      </w:pPr>
      <w:r>
        <w:t xml:space="preserve">Let’s now see these four families not in the conceptual</w:t>
      </w:r>
      <w:r>
        <w:t xml:space="preserve"> </w:t>
      </w:r>
      <w:r>
        <w:rPr>
          <w:rStyle w:val="VerbatimChar"/>
        </w:rPr>
        <w:t xml:space="preserve">f7</w:t>
      </w:r>
      <w:r>
        <w:t xml:space="preserve"> </w:t>
      </w:r>
      <w:r>
        <w:t xml:space="preserve">example but in this week’s</w:t>
      </w:r>
      <w:r>
        <w:t xml:space="preserve"> </w:t>
      </w:r>
      <w:r>
        <w:rPr>
          <w:b/>
          <w:bCs/>
        </w:rPr>
        <w:t xml:space="preserve">real</w:t>
      </w:r>
      <w:r>
        <w:t xml:space="preserve"> </w:t>
      </w:r>
      <w:r>
        <w:rPr>
          <w:rStyle w:val="VerbatimChar"/>
        </w:rPr>
        <w:t xml:space="preserve">grant_access</w:t>
      </w:r>
      <w:r>
        <w:t xml:space="preserve"> </w:t>
      </w:r>
      <w:r>
        <w:t xml:space="preserve">function, on real line numbers — then run that same function against 10 tokens to confirm behaviour is preserved:</w:t>
      </w:r>
    </w:p>
    <w:p>
      <w:pPr>
        <w:pStyle w:val="BodyText"/>
      </w:pPr>
      <w:r>
        <w:drawing>
          <wp:inline>
            <wp:extent cx="5111999" cy="8950750"/>
            <wp:effectExtent b="0" l="0" r="0" t="0"/>
            <wp:docPr descr="The five obfuscation families — step by step" title="" id="65" name="Picture"/>
            <a:graphic>
              <a:graphicData uri="http://schemas.openxmlformats.org/drawingml/2006/picture">
                <pic:pic>
                  <pic:nvPicPr>
                    <pic:cNvPr descr="five-obfuscation-families.en.png" id="66" name="Picture"/>
                    <pic:cNvPicPr>
                      <a:picLocks noChangeArrowheads="1" noChangeAspect="1"/>
                    </pic:cNvPicPr>
                  </pic:nvPicPr>
                  <pic:blipFill>
                    <a:blip r:embed="rId64"/>
                    <a:stretch>
                      <a:fillRect/>
                    </a:stretch>
                  </pic:blipFill>
                  <pic:spPr bwMode="auto">
                    <a:xfrm>
                      <a:off x="0" y="0"/>
                      <a:ext cx="5111999" cy="8950750"/>
                    </a:xfrm>
                    <a:prstGeom prst="rect">
                      <a:avLst/>
                    </a:prstGeom>
                    <a:noFill/>
                    <a:ln w="9525">
                      <a:noFill/>
                      <a:headEnd/>
                      <a:tailEnd/>
                    </a:ln>
                  </pic:spPr>
                </pic:pic>
              </a:graphicData>
            </a:graphic>
          </wp:inline>
        </w:drawing>
      </w:r>
    </w:p>
    <w:p>
      <w:pPr>
        <w:pStyle w:val="BodyText"/>
      </w:pPr>
      <w:r>
        <w:t xml:space="preserve">Try the</w:t>
      </w:r>
      <w:r>
        <w:t xml:space="preserve"> </w:t>
      </w:r>
      <w:r>
        <w:rPr>
          <w:b/>
          <w:bCs/>
        </w:rPr>
        <w:t xml:space="preserve">normal</w:t>
      </w:r>
      <w:r>
        <w:t xml:space="preserve">,</w:t>
      </w:r>
      <w:r>
        <w:t xml:space="preserve"> </w:t>
      </w:r>
      <w:r>
        <w:rPr>
          <w:b/>
          <w:bCs/>
        </w:rPr>
        <w:t xml:space="preserve">hard</w:t>
      </w:r>
      <w:r>
        <w:t xml:space="preserve"> </w:t>
      </w:r>
      <w:r>
        <w:t xml:space="preserve">and two</w:t>
      </w:r>
      <w:r>
        <w:t xml:space="preserve"> </w:t>
      </w:r>
      <w:r>
        <w:rPr>
          <w:b/>
          <w:bCs/>
        </w:rPr>
        <w:t xml:space="preserve">edge-case</w:t>
      </w:r>
      <w:r>
        <w:t xml:space="preserve"> </w:t>
      </w:r>
      <w:r>
        <w:t xml:space="preserve">presets, generate a random token set with 🎲, or type your own.</w:t>
      </w:r>
    </w:p>
    <w:p>
      <w:pPr>
        <w:pStyle w:val="BlockText"/>
      </w:pPr>
      <w:r>
        <w:rPr>
          <w:b/>
          <w:bCs/>
        </w:rPr>
        <w:t xml:space="preserve">Common mistake: applying one family and thinking you’ve</w:t>
      </w:r>
      <w:r>
        <w:rPr>
          <w:b/>
          <w:bCs/>
        </w:rPr>
        <w:t xml:space="preserve"> </w:t>
      </w:r>
      <w:r>
        <w:rPr>
          <w:b/>
          <w:bCs/>
        </w:rPr>
        <w:t xml:space="preserve">‘obfuscated’</w:t>
      </w:r>
      <w:r>
        <w:rPr>
          <w:b/>
          <w:bCs/>
        </w:rPr>
        <w:t xml:space="preserve"> </w:t>
      </w:r>
      <w:r>
        <w:rPr>
          <w:b/>
          <w:bCs/>
        </w:rPr>
        <w:t xml:space="preserve">the code</w:t>
      </w:r>
    </w:p>
    <w:p>
      <w:pPr>
        <w:pStyle w:val="BlockText"/>
      </w:pPr>
      <w:r>
        <w:t xml:space="preserve">A beginner developer typically applies only the</w:t>
      </w:r>
      <w:r>
        <w:t xml:space="preserve"> </w:t>
      </w:r>
      <w:r>
        <w:rPr>
          <w:b/>
          <w:bCs/>
        </w:rPr>
        <w:t xml:space="preserve">layout</w:t>
      </w:r>
      <w:r>
        <w:t xml:space="preserve"> </w:t>
      </w:r>
      <w:r>
        <w:t xml:space="preserve">family (obfuscating names) and considers the job</w:t>
      </w:r>
      <w:r>
        <w:t xml:space="preserve"> </w:t>
      </w:r>
      <w:r>
        <w:t xml:space="preserve">done. But even with symbol names hidden, the function’s</w:t>
      </w:r>
      <w:r>
        <w:t xml:space="preserve"> </w:t>
      </w:r>
      <w:r>
        <w:rPr>
          <w:b/>
          <w:bCs/>
        </w:rPr>
        <w:t xml:space="preserve">logic</w:t>
      </w:r>
      <w:r>
        <w:t xml:space="preserve"> </w:t>
      </w:r>
      <w:r>
        <w:t xml:space="preserve">(control flow and data) is still plainly</w:t>
      </w:r>
      <w:r>
        <w:t xml:space="preserve"> </w:t>
      </w:r>
      <w:r>
        <w:t xml:space="preserve">readable — even if you don’t see the name</w:t>
      </w:r>
      <w:r>
        <w:t xml:space="preserve"> </w:t>
      </w:r>
      <w:r>
        <w:rPr>
          <w:rStyle w:val="VerbatimChar"/>
        </w:rPr>
        <w:t xml:space="preserve">f7</w:t>
      </w:r>
      <w:r>
        <w:t xml:space="preserve"> </w:t>
      </w:r>
      <w:r>
        <w:t xml:space="preserve">in a decompiler’s output, you’ll understand its</w:t>
      </w:r>
      <w:r>
        <w:t xml:space="preserve"> </w:t>
      </w:r>
      <w:r>
        <w:rPr>
          <w:rStyle w:val="VerbatimChar"/>
        </w:rPr>
        <w:t xml:space="preserve">if</w:t>
      </w:r>
      <w:r>
        <w:t xml:space="preserve">/</w:t>
      </w:r>
      <w:r>
        <w:rPr>
          <w:rStyle w:val="VerbatimChar"/>
        </w:rPr>
        <w:t xml:space="preserve">return</w:t>
      </w:r>
      <w:r>
        <w:t xml:space="preserve"> </w:t>
      </w:r>
      <w:r>
        <w:t xml:space="preserve">structure within seconds.</w:t>
      </w:r>
      <w:r>
        <w:t xml:space="preserve"> </w:t>
      </w:r>
      <w:r>
        <w:rPr>
          <w:b/>
          <w:bCs/>
        </w:rPr>
        <w:t xml:space="preserve">Rule:</w:t>
      </w:r>
      <w:r>
        <w:t xml:space="preserve"> </w:t>
      </w:r>
      <w:r>
        <w:t xml:space="preserve">a protection decision must cover at least</w:t>
      </w:r>
      <w:r>
        <w:t xml:space="preserve"> </w:t>
      </w:r>
      <w:r>
        <w:rPr>
          <w:b/>
          <w:bCs/>
        </w:rPr>
        <w:t xml:space="preserve">control flow + data</w:t>
      </w:r>
      <w:r>
        <w:t xml:space="preserve"> </w:t>
      </w:r>
      <w:r>
        <w:t xml:space="preserve">together;</w:t>
      </w:r>
      <w:r>
        <w:t xml:space="preserve"> </w:t>
      </w:r>
      <w:r>
        <w:t xml:space="preserve">the layout family alone was taught in week 4 as an</w:t>
      </w:r>
      <w:r>
        <w:t xml:space="preserve"> </w:t>
      </w:r>
      <w:r>
        <w:t xml:space="preserve">“entry-level”</w:t>
      </w:r>
      <w:r>
        <w:t xml:space="preserve"> </w:t>
      </w:r>
      <w:r>
        <w:t xml:space="preserve">measure — this week is where you learn that it</w:t>
      </w:r>
      <w:r>
        <w:t xml:space="preserve"> </w:t>
      </w:r>
      <w:r>
        <w:t xml:space="preserve">is</w:t>
      </w:r>
      <w:r>
        <w:t xml:space="preserve"> </w:t>
      </w:r>
      <w:r>
        <w:rPr>
          <w:b/>
          <w:bCs/>
        </w:rPr>
        <w:t xml:space="preserve">insufficient</w:t>
      </w:r>
      <w:r>
        <w:t xml:space="preserve"> </w:t>
      </w:r>
      <w:r>
        <w:t xml:space="preserve">on its own.</w:t>
      </w:r>
    </w:p>
    <w:bookmarkEnd w:id="67"/>
    <w:bookmarkStart w:id="68" w:name="X9f2d5662df24147f60aac1f3c12342b228975ab"/>
    <w:p>
      <w:pPr>
        <w:pStyle w:val="Heading3"/>
      </w:pPr>
      <w:r>
        <w:t xml:space="preserve">Why this order? Why do potency and cost rise from bottom to top?</w:t>
      </w:r>
    </w:p>
    <w:p>
      <w:pPr>
        <w:pStyle w:val="FirstParagraph"/>
      </w:pPr>
      <w:r>
        <w:t xml:space="preserve">Let’s unpack the</w:t>
      </w:r>
      <w:r>
        <w:t xml:space="preserve"> </w:t>
      </w:r>
      <w:r>
        <w:t xml:space="preserve">“potency and cost rise from bottom to top”</w:t>
      </w:r>
      <w:r>
        <w:t xml:space="preserve"> </w:t>
      </w:r>
      <w:r>
        <w:t xml:space="preserve">note on the diagram (h09-01) — this is not an</w:t>
      </w:r>
      <w:r>
        <w:t xml:space="preserve"> </w:t>
      </w:r>
      <w:r>
        <w:t xml:space="preserve">arbitrary ordering, it is tied directly to</w:t>
      </w:r>
      <w:r>
        <w:t xml:space="preserve"> </w:t>
      </w:r>
      <w:r>
        <w:rPr>
          <w:b/>
          <w:bCs/>
        </w:rPr>
        <w:t xml:space="preserve">what each family changes</w:t>
      </w:r>
      <w:r>
        <w:t xml:space="preserve">:</w:t>
      </w:r>
    </w:p>
    <w:p>
      <w:pPr>
        <w:pStyle w:val="Compact"/>
        <w:numPr>
          <w:ilvl w:val="0"/>
          <w:numId w:val="1010"/>
        </w:numPr>
      </w:pPr>
      <w:r>
        <w:rPr>
          <w:b/>
          <w:bCs/>
        </w:rPr>
        <w:t xml:space="preserve">Layout</w:t>
      </w:r>
      <w:r>
        <w:t xml:space="preserve"> </w:t>
      </w:r>
      <w:r>
        <w:t xml:space="preserve">changes only</w:t>
      </w:r>
      <w:r>
        <w:t xml:space="preserve"> </w:t>
      </w:r>
      <w:r>
        <w:rPr>
          <w:b/>
          <w:bCs/>
        </w:rPr>
        <w:t xml:space="preserve">names/metadata</w:t>
      </w:r>
      <w:r>
        <w:t xml:space="preserve">; it touches</w:t>
      </w:r>
      <w:r>
        <w:t xml:space="preserve"> </w:t>
      </w:r>
      <w:r>
        <w:rPr>
          <w:b/>
          <w:bCs/>
        </w:rPr>
        <w:t xml:space="preserve">nothing that produces the program’s behaviour</w:t>
      </w:r>
      <w:r>
        <w:t xml:space="preserve">. That’s</w:t>
      </w:r>
      <w:r>
        <w:t xml:space="preserve"> </w:t>
      </w:r>
      <w:r>
        <w:t xml:space="preserve">why it’s cheap to apply (a compiler flag or a name list) but also low in potency — as we just saw, the logic</w:t>
      </w:r>
      <w:r>
        <w:t xml:space="preserve"> </w:t>
      </w:r>
      <w:r>
        <w:t xml:space="preserve">stays exactly the same.</w:t>
      </w:r>
    </w:p>
    <w:p>
      <w:pPr>
        <w:pStyle w:val="Compact"/>
        <w:numPr>
          <w:ilvl w:val="0"/>
          <w:numId w:val="1010"/>
        </w:numPr>
      </w:pPr>
      <w:r>
        <w:rPr>
          <w:b/>
          <w:bCs/>
        </w:rPr>
        <w:t xml:space="preserve">Data</w:t>
      </w:r>
      <w:r>
        <w:t xml:space="preserve"> </w:t>
      </w:r>
      <w:r>
        <w:t xml:space="preserve">and</w:t>
      </w:r>
      <w:r>
        <w:t xml:space="preserve"> </w:t>
      </w:r>
      <w:r>
        <w:rPr>
          <w:b/>
          <w:bCs/>
        </w:rPr>
        <w:t xml:space="preserve">control flow</w:t>
      </w:r>
      <w:r>
        <w:t xml:space="preserve"> </w:t>
      </w:r>
      <w:r>
        <w:t xml:space="preserve">change</w:t>
      </w:r>
      <w:r>
        <w:t xml:space="preserve"> </w:t>
      </w:r>
      <w:r>
        <w:rPr>
          <w:b/>
          <w:bCs/>
        </w:rPr>
        <w:t xml:space="preserve">what</w:t>
      </w:r>
      <w:r>
        <w:t xml:space="preserve"> </w:t>
      </w:r>
      <w:r>
        <w:t xml:space="preserve">the program processes and</w:t>
      </w:r>
      <w:r>
        <w:t xml:space="preserve"> </w:t>
      </w:r>
      <w:r>
        <w:rPr>
          <w:b/>
          <w:bCs/>
        </w:rPr>
        <w:t xml:space="preserve">in what order</w:t>
      </w:r>
      <w:r>
        <w:t xml:space="preserve">; that requires both</w:t>
      </w:r>
      <w:r>
        <w:t xml:space="preserve"> </w:t>
      </w:r>
      <w:r>
        <w:t xml:space="preserve">more engineering effort (reworking every constant, every branch) and more runtime cost (extra instructions) —</w:t>
      </w:r>
      <w:r>
        <w:t xml:space="preserve"> </w:t>
      </w:r>
      <w:r>
        <w:t xml:space="preserve">their potency rises accordingly.</w:t>
      </w:r>
    </w:p>
    <w:p>
      <w:pPr>
        <w:pStyle w:val="Compact"/>
        <w:numPr>
          <w:ilvl w:val="0"/>
          <w:numId w:val="1010"/>
        </w:numPr>
      </w:pPr>
      <w:r>
        <w:rPr>
          <w:b/>
          <w:bCs/>
        </w:rPr>
        <w:t xml:space="preserve">Anti-analysis</w:t>
      </w:r>
      <w:r>
        <w:t xml:space="preserve"> </w:t>
      </w:r>
      <w:r>
        <w:t xml:space="preserve">techniques (such as the function substitution in K-06) target the analysis</w:t>
      </w:r>
      <w:r>
        <w:t xml:space="preserve"> </w:t>
      </w:r>
      <w:r>
        <w:rPr>
          <w:b/>
          <w:bCs/>
        </w:rPr>
        <w:t xml:space="preserve">tools</w:t>
      </w:r>
      <w:r>
        <w:rPr>
          <w:b/>
          <w:bCs/>
        </w:rPr>
        <w:t xml:space="preserve"> </w:t>
      </w:r>
      <w:r>
        <w:rPr>
          <w:b/>
          <w:bCs/>
        </w:rPr>
        <w:t xml:space="preserve">themselves</w:t>
      </w:r>
      <w:r>
        <w:t xml:space="preserve">; this is more laborious than just hiding data/flow, because you have to guess which tool will be</w:t>
      </w:r>
      <w:r>
        <w:t xml:space="preserve"> </w:t>
      </w:r>
      <w:r>
        <w:t xml:space="preserve">used.</w:t>
      </w:r>
    </w:p>
    <w:p>
      <w:pPr>
        <w:pStyle w:val="Compact"/>
        <w:numPr>
          <w:ilvl w:val="0"/>
          <w:numId w:val="1010"/>
        </w:numPr>
      </w:pPr>
      <w:r>
        <w:rPr>
          <w:b/>
          <w:bCs/>
        </w:rPr>
        <w:t xml:space="preserve">Virtualisation</w:t>
      </w:r>
      <w:r>
        <w:t xml:space="preserve"> </w:t>
      </w:r>
      <w:r>
        <w:t xml:space="preserve">changes the program’s</w:t>
      </w:r>
      <w:r>
        <w:t xml:space="preserve"> </w:t>
      </w:r>
      <w:r>
        <w:rPr>
          <w:b/>
          <w:bCs/>
        </w:rPr>
        <w:t xml:space="preserve">machine code itself</w:t>
      </w:r>
      <w:r>
        <w:t xml:space="preserve"> </w:t>
      </w:r>
      <w:r>
        <w:t xml:space="preserve">— the original instructions no longer exist at</w:t>
      </w:r>
      <w:r>
        <w:t xml:space="preserve"> </w:t>
      </w:r>
      <w:r>
        <w:t xml:space="preserve">all, replaced by an entirely different instruction set (VM bytecode). This is the most radical change; that’s</w:t>
      </w:r>
      <w:r>
        <w:t xml:space="preserve"> </w:t>
      </w:r>
      <w:r>
        <w:t xml:space="preserve">why it is both the strongest and (as we’ll see in K-10, an increase too large to state in percentages, more a</w:t>
      </w:r>
      <w:r>
        <w:t xml:space="preserve"> </w:t>
      </w:r>
      <w:r>
        <w:t xml:space="preserve">multiplier) the most expensive option.</w:t>
      </w:r>
    </w:p>
    <w:p>
      <w:pPr>
        <w:pStyle w:val="FirstParagraph"/>
      </w:pPr>
      <w:r>
        <w:t xml:space="preserve">In short: the closer a family sits to</w:t>
      </w:r>
      <w:r>
        <w:t xml:space="preserve"> </w:t>
      </w:r>
      <w:r>
        <w:rPr>
          <w:b/>
          <w:bCs/>
        </w:rPr>
        <w:t xml:space="preserve">the mechanism that produces the behaviour</w:t>
      </w:r>
      <w:r>
        <w:t xml:space="preserve">, the stronger — and the more</w:t>
      </w:r>
      <w:r>
        <w:t xml:space="preserve"> </w:t>
      </w:r>
      <w:r>
        <w:t xml:space="preserve">expensive — hiding it becomes. Recall the four metrics from section 9: this ordering is really the taxonomy’s</w:t>
      </w:r>
      <w:r>
        <w:t xml:space="preserve"> </w:t>
      </w:r>
      <w:r>
        <w:t xml:space="preserve">reflection of the</w:t>
      </w:r>
      <w:r>
        <w:t xml:space="preserve"> </w:t>
      </w:r>
      <w:r>
        <w:rPr>
          <w:b/>
          <w:bCs/>
        </w:rPr>
        <w:t xml:space="preserve">potency ↔ cost trade-off</w:t>
      </w:r>
      <w:r>
        <w:t xml:space="preserve">.</w:t>
      </w:r>
    </w:p>
    <w:bookmarkEnd w:id="68"/>
    <w:bookmarkEnd w:id="69"/>
    <w:bookmarkStart w:id="74" w:name="X231a84b24ae378e26c9d6c09d68f7514120ac1e"/>
    <w:p>
      <w:pPr>
        <w:pStyle w:val="Heading2"/>
      </w:pPr>
      <w:r>
        <w:t xml:space="preserve">3. What does obfuscation give, and what does it not give?</w:t>
      </w:r>
    </w:p>
    <w:p>
      <w:pPr>
        <w:pStyle w:val="FirstParagraph"/>
      </w:pPr>
      <w:r>
        <w:t xml:space="preserve">Applying a rule correctly requires knowing its limits.</w:t>
      </w:r>
      <w:r>
        <w:t xml:space="preserve"> </w:t>
      </w:r>
      <w:hyperlink r:id="rId60">
        <w:r>
          <w:rPr>
            <w:rStyle w:val="Hyperlink"/>
          </w:rPr>
          <w:t xml:space="preserve">Week 4</w:t>
        </w:r>
      </w:hyperlink>
      <w:r>
        <w:t xml:space="preserve"> </w:t>
      </w:r>
      <w:r>
        <w:t xml:space="preserve">touched on this briefly;</w:t>
      </w:r>
      <w:r>
        <w:t xml:space="preserve"> </w:t>
      </w:r>
      <w:r>
        <w:t xml:space="preserve">here we deepen it with the table and a timeline of an attacker’s first ten minutes. Here is what obfuscation</w:t>
      </w:r>
      <w:r>
        <w:t xml:space="preserve"> </w:t>
      </w:r>
      <w:r>
        <w:t xml:space="preserve">gives, and what it does</w:t>
      </w:r>
      <w:r>
        <w:t xml:space="preserve"> </w:t>
      </w:r>
      <w:r>
        <w:rPr>
          <w:b/>
          <w:bCs/>
        </w:rPr>
        <w:t xml:space="preserve">not</w:t>
      </w:r>
      <w:r>
        <w:t xml:space="preserve"> </w:t>
      </w:r>
      <w:r>
        <w:t xml:space="preserve">give:</w:t>
      </w:r>
    </w:p>
    <w:p>
      <w:pPr>
        <w:pStyle w:val="BodyText"/>
      </w:pPr>
      <w:r>
        <w:drawing>
          <wp:inline>
            <wp:extent cx="5759999" cy="1593962"/>
            <wp:effectExtent b="0" l="0" r="0" t="0"/>
            <wp:docPr descr="What obfuscation gives, and what it does not give" title="" id="71" name="Picture"/>
            <a:graphic>
              <a:graphicData uri="http://schemas.openxmlformats.org/drawingml/2006/picture">
                <pic:pic>
                  <pic:nvPicPr>
                    <pic:cNvPr descr="h09-14-ne-verir-ne-vermez.png" id="72" name="Picture"/>
                    <pic:cNvPicPr>
                      <a:picLocks noChangeArrowheads="1" noChangeAspect="1"/>
                    </pic:cNvPicPr>
                  </pic:nvPicPr>
                  <pic:blipFill>
                    <a:blip r:embed="rId70"/>
                    <a:stretch>
                      <a:fillRect/>
                    </a:stretch>
                  </pic:blipFill>
                  <pic:spPr bwMode="auto">
                    <a:xfrm>
                      <a:off x="0" y="0"/>
                      <a:ext cx="5759999" cy="1593962"/>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obfuscation</w:t>
            </w:r>
            <w:r>
              <w:t xml:space="preserve"> </w:t>
            </w:r>
            <w:r>
              <w:rPr>
                <w:b/>
                <w:bCs/>
              </w:rPr>
              <w:t xml:space="preserve">gives</w:t>
            </w:r>
          </w:p>
        </w:tc>
        <w:tc>
          <w:tcPr/>
          <w:p>
            <w:pPr>
              <w:pStyle w:val="Compact"/>
            </w:pPr>
            <w:r>
              <w:t xml:space="preserve">What obfuscation</w:t>
            </w:r>
            <w:r>
              <w:t xml:space="preserve"> </w:t>
            </w:r>
            <w:r>
              <w:rPr>
                <w:b/>
                <w:bCs/>
              </w:rPr>
              <w:t xml:space="preserve">does not give</w:t>
            </w:r>
          </w:p>
        </w:tc>
      </w:tr>
      <w:tr>
        <w:tc>
          <w:tcPr/>
          <w:p>
            <w:pPr>
              <w:pStyle w:val="Compact"/>
            </w:pPr>
            <w:r>
              <w:t xml:space="preserve">A delay against static analysis (</w:t>
            </w:r>
            <w:r>
              <w:rPr>
                <w:rStyle w:val="VerbatimChar"/>
              </w:rPr>
              <w:t xml:space="preserve">strings</w:t>
            </w:r>
            <w:r>
              <w:t xml:space="preserve">, symbol table, decompilation)</w:t>
            </w:r>
          </w:p>
        </w:tc>
        <w:tc>
          <w:tcPr/>
          <w:p>
            <w:pPr>
              <w:pStyle w:val="Compact"/>
            </w:pPr>
            <w:r>
              <w:t xml:space="preserve">The mathematical secrecy of a secret — a key needs</w:t>
            </w:r>
            <w:r>
              <w:t xml:space="preserve"> </w:t>
            </w:r>
            <w:r>
              <w:rPr>
                <w:b/>
                <w:bCs/>
              </w:rPr>
              <w:t xml:space="preserve">cryptography</w:t>
            </w:r>
          </w:p>
        </w:tc>
      </w:tr>
      <w:tr>
        <w:tc>
          <w:tcPr/>
          <w:p>
            <w:pPr>
              <w:pStyle w:val="Compact"/>
            </w:pPr>
            <w:r>
              <w:t xml:space="preserve">Resistance against automated attack (via diversification)</w:t>
            </w:r>
          </w:p>
        </w:tc>
        <w:tc>
          <w:tcPr/>
          <w:p>
            <w:pPr>
              <w:pStyle w:val="Compact"/>
            </w:pPr>
            <w:r>
              <w:t xml:space="preserve">Protection against reading a running program’s memory — that needs</w:t>
            </w:r>
            <w:r>
              <w:t xml:space="preserve"> </w:t>
            </w:r>
            <w:r>
              <w:rPr>
                <w:b/>
                <w:bCs/>
              </w:rPr>
              <w:t xml:space="preserve">RASP</w:t>
            </w:r>
            <w:r>
              <w:t xml:space="preserve"> </w:t>
            </w:r>
            <w:r>
              <w:t xml:space="preserve">and</w:t>
            </w:r>
            <w:r>
              <w:t xml:space="preserve"> </w:t>
            </w:r>
            <w:r>
              <w:rPr>
                <w:b/>
                <w:bCs/>
              </w:rPr>
              <w:t xml:space="preserve">whitebox</w:t>
            </w:r>
            <w:r>
              <w:t xml:space="preserve"> </w:t>
            </w:r>
            <w:r>
              <w:t xml:space="preserve">(</w:t>
            </w:r>
            <w:hyperlink r:id="rId54">
              <w:r>
                <w:rPr>
                  <w:rStyle w:val="Hyperlink"/>
                </w:rPr>
                <w:t xml:space="preserve">week 11</w:t>
              </w:r>
            </w:hyperlink>
            <w:r>
              <w:t xml:space="preserve">)</w:t>
            </w:r>
          </w:p>
        </w:tc>
      </w:tr>
      <w:tr>
        <w:tc>
          <w:tcPr/>
          <w:p>
            <w:pPr>
              <w:pStyle w:val="Compact"/>
            </w:pPr>
            <w:r>
              <w:t xml:space="preserve">Time for the other layers</w:t>
            </w:r>
          </w:p>
        </w:tc>
        <w:tc>
          <w:tcPr/>
          <w:p>
            <w:pPr>
              <w:pStyle w:val="Compact"/>
            </w:pPr>
            <w:r>
              <w:t xml:space="preserve">Permanent security — there is no such thing as</w:t>
            </w:r>
            <w:r>
              <w:t xml:space="preserve"> </w:t>
            </w:r>
            <w:r>
              <w:t xml:space="preserve">“unbreakable”</w:t>
            </w:r>
          </w:p>
        </w:tc>
      </w:tr>
      <w:tr>
        <w:tc>
          <w:tcPr/>
          <w:p>
            <w:pPr>
              <w:pStyle w:val="Compact"/>
            </w:pPr>
            <w:r>
              <w:t xml:space="preserve">A measurable increase in cost</w:t>
            </w:r>
          </w:p>
        </w:tc>
        <w:tc>
          <w:tcPr/>
          <w:p>
            <w:pPr>
              <w:pStyle w:val="Compact"/>
            </w:pPr>
            <w:r>
              <w:t xml:space="preserve">Free protection — every obfuscation comes with a</w:t>
            </w:r>
            <w:r>
              <w:t xml:space="preserve"> </w:t>
            </w:r>
            <w:r>
              <w:rPr>
                <w:b/>
                <w:bCs/>
              </w:rPr>
              <w:t xml:space="preserve">maintenance and performance</w:t>
            </w:r>
            <w:r>
              <w:t xml:space="preserve"> </w:t>
            </w:r>
            <w:r>
              <w:t xml:space="preserve">cost</w:t>
            </w:r>
          </w:p>
        </w:tc>
      </w:tr>
    </w:tbl>
    <w:p>
      <w:pPr>
        <w:pStyle w:val="BlockText"/>
      </w:pPr>
      <w:r>
        <w:rPr>
          <w:b/>
          <w:bCs/>
        </w:rPr>
        <w:t xml:space="preserve">The most common mistake: mistaking obfuscation for storing a key</w:t>
      </w:r>
    </w:p>
    <w:p>
      <w:pPr>
        <w:pStyle w:val="BlockText"/>
      </w:pPr>
      <w:r>
        <w:t xml:space="preserve">A key embedded or</w:t>
      </w:r>
      <w:r>
        <w:t xml:space="preserve"> </w:t>
      </w:r>
      <w:r>
        <w:t xml:space="preserve">“hidden”</w:t>
      </w:r>
      <w:r>
        <w:t xml:space="preserve"> </w:t>
      </w:r>
      <w:r>
        <w:t xml:space="preserve">in code — hidden or not — is still</w:t>
      </w:r>
      <w:r>
        <w:t xml:space="preserve"> </w:t>
      </w:r>
      <w:r>
        <w:rPr>
          <w:b/>
          <w:bCs/>
        </w:rPr>
        <w:t xml:space="preserve">there</w:t>
      </w:r>
      <w:r>
        <w:t xml:space="preserve">. The program has to use the key while</w:t>
      </w:r>
      <w:r>
        <w:t xml:space="preserve"> </w:t>
      </w:r>
      <w:r>
        <w:t xml:space="preserve">it runs; at that moment it is exposed in memory, and the decoding logic is inside the program too. Obfuscation</w:t>
      </w:r>
      <w:r>
        <w:t xml:space="preserve"> </w:t>
      </w:r>
      <w:r>
        <w:t xml:space="preserve">slows down</w:t>
      </w:r>
      <w:r>
        <w:t xml:space="preserve"> </w:t>
      </w:r>
      <w:r>
        <w:rPr>
          <w:b/>
          <w:bCs/>
        </w:rPr>
        <w:t xml:space="preserve">static</w:t>
      </w:r>
      <w:r>
        <w:t xml:space="preserve"> </w:t>
      </w:r>
      <w:r>
        <w:t xml:space="preserve">searches like</w:t>
      </w:r>
      <w:r>
        <w:t xml:space="preserve"> </w:t>
      </w:r>
      <w:r>
        <w:rPr>
          <w:rStyle w:val="VerbatimChar"/>
        </w:rPr>
        <w:t xml:space="preserve">strings</w:t>
      </w:r>
      <w:r>
        <w:t xml:space="preserve">; real key protection needs</w:t>
      </w:r>
      <w:r>
        <w:t xml:space="preserve"> </w:t>
      </w:r>
      <w:r>
        <w:rPr>
          <w:b/>
          <w:bCs/>
        </w:rPr>
        <w:t xml:space="preserve">whitebox cryptography</w:t>
      </w:r>
      <w:r>
        <w:t xml:space="preserve"> </w:t>
      </w:r>
      <w:r>
        <w:t xml:space="preserve">(week 11)</w:t>
      </w:r>
      <w:r>
        <w:t xml:space="preserve"> </w:t>
      </w:r>
      <w:r>
        <w:t xml:space="preserve">or hardware (an HSM, a secure element). We stressed this same distinction in weeks 3 and 10:</w:t>
      </w:r>
      <w:r>
        <w:t xml:space="preserve"> </w:t>
      </w:r>
      <w:r>
        <w:rPr>
          <w:b/>
          <w:bCs/>
        </w:rPr>
        <w:t xml:space="preserve">secrecy is</w:t>
      </w:r>
      <w:r>
        <w:rPr>
          <w:b/>
          <w:bCs/>
        </w:rPr>
        <w:t xml:space="preserve"> </w:t>
      </w:r>
      <w:r>
        <w:rPr>
          <w:b/>
          <w:bCs/>
        </w:rPr>
        <w:t xml:space="preserve">cryptography’s job, not obfuscation’s.</w:t>
      </w:r>
    </w:p>
    <w:bookmarkStart w:id="73" w:name="Xeddd5f27750e5ac5134aeea37afdeacb2d6ec7c"/>
    <w:p>
      <w:pPr>
        <w:pStyle w:val="Heading3"/>
      </w:pPr>
      <w:r>
        <w:t xml:space="preserve">Step by step: an attacker’s first 10 minutes — before and after obfuscation</w:t>
      </w:r>
    </w:p>
    <w:p>
      <w:pPr>
        <w:pStyle w:val="FirstParagraph"/>
      </w:pPr>
      <w:r>
        <w:t xml:space="preserve">Let’s turn the</w:t>
      </w:r>
      <w:r>
        <w:t xml:space="preserve"> </w:t>
      </w:r>
      <w:r>
        <w:t xml:space="preserve">“gives/does not give”</w:t>
      </w:r>
      <w:r>
        <w:t xml:space="preserve"> </w:t>
      </w:r>
      <w:r>
        <w:t xml:space="preserve">table into a timeline. Consider both versions:</w:t>
      </w:r>
      <w:r>
        <w:t xml:space="preserve"> </w:t>
      </w:r>
      <w:r>
        <w:rPr>
          <w:b/>
          <w:bCs/>
        </w:rPr>
        <w:t xml:space="preserve">unprotected</w:t>
      </w:r>
      <w:r>
        <w:t xml:space="preserve"> </w:t>
      </w:r>
      <w:r>
        <w:t xml:space="preserve">and</w:t>
      </w:r>
      <w:r>
        <w:t xml:space="preserve"> </w:t>
      </w:r>
      <w:r>
        <w:rPr>
          <w:b/>
          <w:bCs/>
        </w:rPr>
        <w:t xml:space="preserve">protected with this week’s rules</w:t>
      </w:r>
      <w:r>
        <w:t xml:space="preserve">.</w:t>
      </w:r>
    </w:p>
    <w:p>
      <w:pPr>
        <w:pStyle w:val="BodyText"/>
      </w:pPr>
      <w:r>
        <w:rPr>
          <w:b/>
          <w:bCs/>
        </w:rPr>
        <w:t xml:space="preserve">An attacker’s first 10 minutes with an unprotected binary:</w:t>
      </w:r>
    </w:p>
    <w:p>
      <w:pPr>
        <w:pStyle w:val="Compact"/>
        <w:numPr>
          <w:ilvl w:val="0"/>
          <w:numId w:val="1011"/>
        </w:numPr>
      </w:pPr>
      <w:r>
        <w:t xml:space="preserve">They run</w:t>
      </w:r>
      <w:r>
        <w:t xml:space="preserve"> </w:t>
      </w:r>
      <w:r>
        <w:rPr>
          <w:rStyle w:val="VerbatimChar"/>
        </w:rPr>
        <w:t xml:space="preserve">strings program.exe</w:t>
      </w:r>
      <w:r>
        <w:t xml:space="preserve"> </w:t>
      </w:r>
      <w:r>
        <w:t xml:space="preserve">→ strings such as</w:t>
      </w:r>
      <w:r>
        <w:t xml:space="preserve"> </w:t>
      </w:r>
      <w:r>
        <w:rPr>
          <w:rStyle w:val="VerbatimChar"/>
        </w:rPr>
        <w:t xml:space="preserve">"CEN429-OK"</w:t>
      </w:r>
      <w:r>
        <w:t xml:space="preserve">,</w:t>
      </w:r>
      <w:r>
        <w:t xml:space="preserve"> </w:t>
      </w:r>
      <w:r>
        <w:rPr>
          <w:rStyle w:val="VerbatimChar"/>
        </w:rPr>
        <w:t xml:space="preserve">"Erisim reddedildi"</w:t>
      </w:r>
      <w:r>
        <w:t xml:space="preserve"> </w:t>
      </w:r>
      <w:r>
        <w:t xml:space="preserve">are directly visible</w:t>
      </w:r>
      <w:r>
        <w:t xml:space="preserve"> </w:t>
      </w:r>
      <w:r>
        <w:t xml:space="preserve">(minute 0).</w:t>
      </w:r>
    </w:p>
    <w:p>
      <w:pPr>
        <w:pStyle w:val="Compact"/>
        <w:numPr>
          <w:ilvl w:val="0"/>
          <w:numId w:val="1011"/>
        </w:numPr>
      </w:pPr>
      <w:r>
        <w:t xml:space="preserve">They open a decompiler and see names like</w:t>
      </w:r>
      <w:r>
        <w:t xml:space="preserve"> </w:t>
      </w:r>
      <w:r>
        <w:rPr>
          <w:rStyle w:val="VerbatimChar"/>
        </w:rPr>
        <w:t xml:space="preserve">grant_access</w:t>
      </w:r>
      <w:r>
        <w:t xml:space="preserve">,</w:t>
      </w:r>
      <w:r>
        <w:t xml:space="preserve"> </w:t>
      </w:r>
      <w:r>
        <w:rPr>
          <w:rStyle w:val="VerbatimChar"/>
        </w:rPr>
        <w:t xml:space="preserve">lisans_dogrula</w:t>
      </w:r>
      <w:r>
        <w:t xml:space="preserve"> </w:t>
      </w:r>
      <w:r>
        <w:t xml:space="preserve">in the symbol table (minute 2).</w:t>
      </w:r>
    </w:p>
    <w:p>
      <w:pPr>
        <w:pStyle w:val="Compact"/>
        <w:numPr>
          <w:ilvl w:val="0"/>
          <w:numId w:val="1011"/>
        </w:numPr>
      </w:pPr>
      <w:r>
        <w:t xml:space="preserve">They read the function’s CFG: a single</w:t>
      </w:r>
      <w:r>
        <w:t xml:space="preserve"> </w:t>
      </w:r>
      <w:r>
        <w:rPr>
          <w:rStyle w:val="VerbatimChar"/>
        </w:rPr>
        <w:t xml:space="preserve">if/else</w:t>
      </w:r>
      <w:r>
        <w:t xml:space="preserve">, and it is obvious at a glance which branch means</w:t>
      </w:r>
      <w:r>
        <w:t xml:space="preserve"> </w:t>
      </w:r>
      <w:r>
        <w:t xml:space="preserve">“allow”</w:t>
      </w:r>
      <w:r>
        <w:t xml:space="preserve"> </w:t>
      </w:r>
      <w:r>
        <w:t xml:space="preserve">and</w:t>
      </w:r>
      <w:r>
        <w:t xml:space="preserve"> </w:t>
      </w:r>
      <w:r>
        <w:t xml:space="preserve">which means</w:t>
      </w:r>
      <w:r>
        <w:t xml:space="preserve"> </w:t>
      </w:r>
      <w:r>
        <w:t xml:space="preserve">“deny”</w:t>
      </w:r>
      <w:r>
        <w:t xml:space="preserve"> </w:t>
      </w:r>
      <w:r>
        <w:t xml:space="preserve">(minute 5).</w:t>
      </w:r>
    </w:p>
    <w:p>
      <w:pPr>
        <w:pStyle w:val="Compact"/>
        <w:numPr>
          <w:ilvl w:val="0"/>
          <w:numId w:val="1011"/>
        </w:numPr>
      </w:pPr>
      <w:r>
        <w:t xml:space="preserve">They find the comparison value (</w:t>
      </w:r>
      <w:r>
        <w:rPr>
          <w:rStyle w:val="VerbatimChar"/>
        </w:rPr>
        <w:t xml:space="preserve">"CEN429-OK"</w:t>
      </w:r>
      <w:r>
        <w:t xml:space="preserve">), test it with their own input, and confirm it (minute 10).</w:t>
      </w:r>
      <w:r>
        <w:t xml:space="preserve"> </w:t>
      </w:r>
      <w:r>
        <w:rPr>
          <w:b/>
          <w:bCs/>
        </w:rPr>
        <w:t xml:space="preserve">Job</w:t>
      </w:r>
      <w:r>
        <w:rPr>
          <w:b/>
          <w:bCs/>
        </w:rPr>
        <w:t xml:space="preserve"> </w:t>
      </w:r>
      <w:r>
        <w:rPr>
          <w:b/>
          <w:bCs/>
        </w:rPr>
        <w:t xml:space="preserve">done.</w:t>
      </w:r>
    </w:p>
    <w:p>
      <w:pPr>
        <w:pStyle w:val="FirstParagraph"/>
      </w:pPr>
      <w:r>
        <w:rPr>
          <w:b/>
          <w:bCs/>
        </w:rPr>
        <w:t xml:space="preserve">The same 10 minutes with a binary protected by this week’s rules:</w:t>
      </w:r>
    </w:p>
    <w:p>
      <w:pPr>
        <w:pStyle w:val="Compact"/>
        <w:numPr>
          <w:ilvl w:val="0"/>
          <w:numId w:val="1012"/>
        </w:numPr>
      </w:pPr>
      <w:r>
        <w:t xml:space="preserve">They run</w:t>
      </w:r>
      <w:r>
        <w:t xml:space="preserve"> </w:t>
      </w:r>
      <w:r>
        <w:rPr>
          <w:rStyle w:val="VerbatimChar"/>
        </w:rPr>
        <w:t xml:space="preserve">strings</w:t>
      </w:r>
      <w:r>
        <w:t xml:space="preserve"> </w:t>
      </w:r>
      <w:r>
        <w:t xml:space="preserve">→ thanks to K-07 the strings are invisible; they come away with no clue (minute 0).</w:t>
      </w:r>
    </w:p>
    <w:p>
      <w:pPr>
        <w:pStyle w:val="Compact"/>
        <w:numPr>
          <w:ilvl w:val="0"/>
          <w:numId w:val="1012"/>
        </w:numPr>
      </w:pPr>
      <w:r>
        <w:t xml:space="preserve">They look at the symbol table → thanks to K-06 and the layout family there is no recognisable name (minute 2).</w:t>
      </w:r>
    </w:p>
    <w:p>
      <w:pPr>
        <w:pStyle w:val="Compact"/>
        <w:numPr>
          <w:ilvl w:val="0"/>
          <w:numId w:val="1012"/>
        </w:numPr>
      </w:pPr>
      <w:r>
        <w:t xml:space="preserve">They open the CFG → because of the K-04 flattening they see a single</w:t>
      </w:r>
      <w:r>
        <w:t xml:space="preserve"> </w:t>
      </w:r>
      <w:r>
        <w:rPr>
          <w:rStyle w:val="VerbatimChar"/>
        </w:rPr>
        <w:t xml:space="preserve">switch</w:t>
      </w:r>
      <w:r>
        <w:t xml:space="preserve"> </w:t>
      </w:r>
      <w:r>
        <w:t xml:space="preserve">dispatcher; it is not clear which</w:t>
      </w:r>
      <w:r>
        <w:t xml:space="preserve"> </w:t>
      </w:r>
      <w:r>
        <w:rPr>
          <w:rStyle w:val="VerbatimChar"/>
        </w:rPr>
        <w:t xml:space="preserve">case</w:t>
      </w:r>
      <w:r>
        <w:t xml:space="preserve"> </w:t>
      </w:r>
      <w:r>
        <w:t xml:space="preserve">means</w:t>
      </w:r>
      <w:r>
        <w:t xml:space="preserve"> </w:t>
      </w:r>
      <w:r>
        <w:t xml:space="preserve">“allow”</w:t>
      </w:r>
      <w:r>
        <w:t xml:space="preserve">; K-01’s opaque predicates hide which branch is real and which is dead (minute 10,</w:t>
      </w:r>
      <w:r>
        <w:t xml:space="preserve"> </w:t>
      </w:r>
      <w:r>
        <w:rPr>
          <w:b/>
          <w:bCs/>
        </w:rPr>
        <w:t xml:space="preserve">still</w:t>
      </w:r>
      <w:r>
        <w:rPr>
          <w:b/>
          <w:bCs/>
        </w:rPr>
        <w:t xml:space="preserve"> </w:t>
      </w:r>
      <w:r>
        <w:rPr>
          <w:b/>
          <w:bCs/>
        </w:rPr>
        <w:t xml:space="preserve">unsolved</w:t>
      </w:r>
      <w:r>
        <w:t xml:space="preserve">).</w:t>
      </w:r>
    </w:p>
    <w:p>
      <w:pPr>
        <w:pStyle w:val="Compact"/>
        <w:numPr>
          <w:ilvl w:val="0"/>
          <w:numId w:val="1012"/>
        </w:numPr>
      </w:pPr>
      <w:r>
        <w:t xml:space="preserve">At this point the attacker either switches to an automated tool such as symbolic execution (section 10 — this</w:t>
      </w:r>
      <w:r>
        <w:t xml:space="preserve"> </w:t>
      </w:r>
      <w:r>
        <w:t xml:space="preserve">takes not minutes but</w:t>
      </w:r>
      <w:r>
        <w:t xml:space="preserve"> </w:t>
      </w:r>
      <w:r>
        <w:rPr>
          <w:b/>
          <w:bCs/>
        </w:rPr>
        <w:t xml:space="preserve">hours</w:t>
      </w:r>
      <w:r>
        <w:t xml:space="preserve">) or gives up.</w:t>
      </w:r>
    </w:p>
    <w:p>
      <w:pPr>
        <w:pStyle w:val="FirstParagraph"/>
      </w:pPr>
      <w:r>
        <w:t xml:space="preserve">These two timelines are the</w:t>
      </w:r>
      <w:r>
        <w:t xml:space="preserve"> </w:t>
      </w:r>
      <w:r>
        <w:rPr>
          <w:b/>
          <w:bCs/>
        </w:rPr>
        <w:t xml:space="preserve">time-spread</w:t>
      </w:r>
      <w:r>
        <w:t xml:space="preserve"> </w:t>
      </w:r>
      <w:r>
        <w:t xml:space="preserve">version of the table’s four rows: obfuscation doesn’t say</w:t>
      </w:r>
      <w:r>
        <w:t xml:space="preserve"> </w:t>
      </w:r>
      <w:r>
        <w:t xml:space="preserve">“never</w:t>
      </w:r>
      <w:r>
        <w:t xml:space="preserve"> </w:t>
      </w:r>
      <w:r>
        <w:t xml:space="preserve">breakable,”</w:t>
      </w:r>
      <w:r>
        <w:t xml:space="preserve"> </w:t>
      </w:r>
      <w:r>
        <w:t xml:space="preserve">it says</w:t>
      </w:r>
      <w:r>
        <w:t xml:space="preserve"> </w:t>
      </w:r>
      <w:r>
        <w:t xml:space="preserve">“hours or days instead of 10 minutes.”</w:t>
      </w:r>
    </w:p>
    <w:p>
      <w:pPr>
        <w:pStyle w:val="BlockText"/>
      </w:pPr>
      <w:r>
        <w:rPr>
          <w:b/>
          <w:bCs/>
        </w:rPr>
        <w:t xml:space="preserve">Common mistake: treating obfuscation as a substitute for a penetration test</w:t>
      </w:r>
    </w:p>
    <w:p>
      <w:pPr>
        <w:pStyle w:val="BlockText"/>
      </w:pPr>
      <w:r>
        <w:t xml:space="preserve">A team might say</w:t>
      </w:r>
      <w:r>
        <w:t xml:space="preserve"> </w:t>
      </w:r>
      <w:r>
        <w:t xml:space="preserve">“we obfuscated our code, so we no longer need security testing.”</w:t>
      </w:r>
      <w:r>
        <w:t xml:space="preserve"> </w:t>
      </w:r>
      <w:r>
        <w:t xml:space="preserve">This is wrong: obfuscation</w:t>
      </w:r>
      <w:r>
        <w:t xml:space="preserve"> </w:t>
      </w:r>
      <w:r>
        <w:t xml:space="preserve">only makes</w:t>
      </w:r>
      <w:r>
        <w:t xml:space="preserve"> </w:t>
      </w:r>
      <w:r>
        <w:rPr>
          <w:b/>
          <w:bCs/>
        </w:rPr>
        <w:t xml:space="preserve">static</w:t>
      </w:r>
      <w:r>
        <w:t xml:space="preserve"> </w:t>
      </w:r>
      <w:r>
        <w:t xml:space="preserve">reading harder;</w:t>
      </w:r>
      <w:r>
        <w:t xml:space="preserve"> </w:t>
      </w:r>
      <w:r>
        <w:rPr>
          <w:b/>
          <w:bCs/>
        </w:rPr>
        <w:t xml:space="preserve">dynamic</w:t>
      </w:r>
      <w:r>
        <w:t xml:space="preserve"> </w:t>
      </w:r>
      <w:r>
        <w:t xml:space="preserve">analysis that examines a running program’s behaviour</w:t>
      </w:r>
      <w:r>
        <w:t xml:space="preserve"> </w:t>
      </w:r>
      <w:r>
        <w:t xml:space="preserve">(input/output, network traffic, memory) and an independent</w:t>
      </w:r>
      <w:r>
        <w:t xml:space="preserve"> </w:t>
      </w:r>
      <w:r>
        <w:rPr>
          <w:b/>
          <w:bCs/>
        </w:rPr>
        <w:t xml:space="preserve">penetration test/assessment</w:t>
      </w:r>
      <w:r>
        <w:t xml:space="preserve"> </w:t>
      </w:r>
      <w:r>
        <w:t xml:space="preserve">(weeks 12–13) are</w:t>
      </w:r>
      <w:r>
        <w:t xml:space="preserve"> </w:t>
      </w:r>
      <w:r>
        <w:t xml:space="preserve">still required.</w:t>
      </w:r>
      <w:r>
        <w:t xml:space="preserve"> </w:t>
      </w:r>
      <w:r>
        <w:rPr>
          <w:b/>
          <w:bCs/>
        </w:rPr>
        <w:t xml:space="preserve">Rule:</w:t>
      </w:r>
      <w:r>
        <w:t xml:space="preserve"> </w:t>
      </w:r>
      <w:r>
        <w:t xml:space="preserve">obfuscation is planned not as a</w:t>
      </w:r>
      <w:r>
        <w:t xml:space="preserve"> </w:t>
      </w:r>
      <w:r>
        <w:rPr>
          <w:b/>
          <w:bCs/>
        </w:rPr>
        <w:t xml:space="preserve">replacement</w:t>
      </w:r>
      <w:r>
        <w:t xml:space="preserve"> </w:t>
      </w:r>
      <w:r>
        <w:t xml:space="preserve">for security testing, but as</w:t>
      </w:r>
      <w:r>
        <w:t xml:space="preserve"> </w:t>
      </w:r>
      <w:r>
        <w:rPr>
          <w:b/>
          <w:bCs/>
        </w:rPr>
        <w:t xml:space="preserve">a</w:t>
      </w:r>
      <w:r>
        <w:rPr>
          <w:b/>
          <w:bCs/>
        </w:rPr>
        <w:t xml:space="preserve"> </w:t>
      </w:r>
      <w:r>
        <w:rPr>
          <w:b/>
          <w:bCs/>
        </w:rPr>
        <w:t xml:space="preserve">layer that delays the weaknesses testing will find</w:t>
      </w:r>
      <w:r>
        <w:t xml:space="preserve">.</w:t>
      </w:r>
    </w:p>
    <w:bookmarkEnd w:id="73"/>
    <w:bookmarkEnd w:id="74"/>
    <w:bookmarkStart w:id="83" w:name="the-protection-rule-template"/>
    <w:p>
      <w:pPr>
        <w:pStyle w:val="Heading2"/>
      </w:pPr>
      <w:r>
        <w:t xml:space="preserve">4. The</w:t>
      </w:r>
      <w:r>
        <w:t xml:space="preserve"> </w:t>
      </w:r>
      <w:r>
        <w:t xml:space="preserve">“protection rule”</w:t>
      </w:r>
      <w:r>
        <w:t xml:space="preserve"> </w:t>
      </w:r>
      <w:r>
        <w:t xml:space="preserve">template</w:t>
      </w:r>
    </w:p>
    <w:p>
      <w:pPr>
        <w:pStyle w:val="FirstParagraph"/>
      </w:pPr>
      <w:r>
        <w:t xml:space="preserve">We will evaluate every technique this week with the same four questions. We expect you to write the S9 section of</w:t>
      </w:r>
      <w:r>
        <w:t xml:space="preserve"> </w:t>
      </w:r>
      <w:r>
        <w:t xml:space="preserve">your own project with this same template:</w:t>
      </w:r>
    </w:p>
    <w:p>
      <w:pPr>
        <w:pStyle w:val="BodyText"/>
      </w:pPr>
      <w:r>
        <w:drawing>
          <wp:inline>
            <wp:extent cx="5759999" cy="2171803"/>
            <wp:effectExtent b="0" l="0" r="0" t="0"/>
            <wp:docPr descr="The six lines of the protection rule template" title="" id="76" name="Picture"/>
            <a:graphic>
              <a:graphicData uri="http://schemas.openxmlformats.org/drawingml/2006/picture">
                <pic:pic>
                  <pic:nvPicPr>
                    <pic:cNvPr descr="h09-10-koruma-kurali.png" id="77" name="Picture"/>
                    <pic:cNvPicPr>
                      <a:picLocks noChangeArrowheads="1" noChangeAspect="1"/>
                    </pic:cNvPicPr>
                  </pic:nvPicPr>
                  <pic:blipFill>
                    <a:blip r:embed="rId75"/>
                    <a:stretch>
                      <a:fillRect/>
                    </a:stretch>
                  </pic:blipFill>
                  <pic:spPr bwMode="auto">
                    <a:xfrm>
                      <a:off x="0" y="0"/>
                      <a:ext cx="5759999" cy="2171803"/>
                    </a:xfrm>
                    <a:prstGeom prst="rect">
                      <a:avLst/>
                    </a:prstGeom>
                    <a:noFill/>
                    <a:ln w="9525">
                      <a:noFill/>
                      <a:headEnd/>
                      <a:tailEnd/>
                    </a:ln>
                  </pic:spPr>
                </pic:pic>
              </a:graphicData>
            </a:graphic>
          </wp:inline>
        </w:drawing>
      </w:r>
    </w:p>
    <w:p>
      <w:pPr>
        <w:pStyle w:val="SourceCode"/>
      </w:pPr>
      <w:r>
        <w:rPr>
          <w:rStyle w:val="VerbatimChar"/>
        </w:rPr>
        <w:t xml:space="preserve">RULE K-xx: &lt;name of the technique&gt;</w:t>
      </w:r>
      <w:r>
        <w:br/>
      </w:r>
      <w:r>
        <w:rPr>
          <w:rStyle w:val="VerbatimChar"/>
        </w:rPr>
        <w:t xml:space="preserve">  What does it protect? : which asset / which code section (e.g. licence check, key derivation)</w:t>
      </w:r>
      <w:r>
        <w:br/>
      </w:r>
      <w:r>
        <w:rPr>
          <w:rStyle w:val="VerbatimChar"/>
        </w:rPr>
        <w:t xml:space="preserve">  Against which threat? : static analysis / dynamic analysis / automated attack / tampering</w:t>
      </w:r>
      <w:r>
        <w:br/>
      </w:r>
      <w:r>
        <w:rPr>
          <w:rStyle w:val="VerbatimChar"/>
        </w:rPr>
        <w:t xml:space="preserve">  How?                  : concept-level application (one sentence)</w:t>
      </w:r>
      <w:r>
        <w:br/>
      </w:r>
      <w:r>
        <w:rPr>
          <w:rStyle w:val="VerbatimChar"/>
        </w:rPr>
        <w:t xml:space="preserve">  Cost                  : size, speed, maintenance, debugging difficulty</w:t>
      </w:r>
      <w:r>
        <w:br/>
      </w:r>
      <w:r>
        <w:rPr>
          <w:rStyle w:val="VerbatimChar"/>
        </w:rPr>
        <w:t xml:space="preserve">  Limit                 : what it doesn't protect, which attack it doesn't withstand</w:t>
      </w:r>
      <w:r>
        <w:br/>
      </w:r>
      <w:r>
        <w:rPr>
          <w:rStyle w:val="VerbatimChar"/>
        </w:rPr>
        <w:t xml:space="preserve">  Measurement           : how we verify its effectiveness (see section 5)</w:t>
      </w:r>
    </w:p>
    <w:p>
      <w:pPr>
        <w:pStyle w:val="FirstParagraph"/>
      </w:pPr>
      <w:r>
        <w:t xml:space="preserve">The value of this template is this: obfuscation is not a</w:t>
      </w:r>
      <w:r>
        <w:t xml:space="preserve"> </w:t>
      </w:r>
      <w:r>
        <w:t xml:space="preserve">“yes/no”</w:t>
      </w:r>
      <w:r>
        <w:t xml:space="preserve"> </w:t>
      </w:r>
      <w:r>
        <w:t xml:space="preserve">attribute. An evaluator (</w:t>
      </w:r>
      <w:hyperlink r:id="rId57">
        <w:r>
          <w:rPr>
            <w:rStyle w:val="Hyperlink"/>
          </w:rPr>
          <w:t xml:space="preserve">week 13</w:t>
        </w:r>
      </w:hyperlink>
      <w:r>
        <w:t xml:space="preserve">, attack</w:t>
      </w:r>
      <w:r>
        <w:t xml:space="preserve"> </w:t>
      </w:r>
      <w:r>
        <w:t xml:space="preserve">potential scoring) asks</w:t>
      </w:r>
      <w:r>
        <w:t xml:space="preserve"> </w:t>
      </w:r>
      <w:r>
        <w:rPr>
          <w:b/>
          <w:bCs/>
        </w:rPr>
        <w:t xml:space="preserve">how much</w:t>
      </w:r>
      <w:r>
        <w:t xml:space="preserve"> </w:t>
      </w:r>
      <w:r>
        <w:t xml:space="preserve">each layer delays the attack. Without the</w:t>
      </w:r>
      <w:r>
        <w:t xml:space="preserve"> </w:t>
      </w:r>
      <w:r>
        <w:t xml:space="preserve">“Measurement”</w:t>
      </w:r>
      <w:r>
        <w:t xml:space="preserve"> </w:t>
      </w:r>
      <w:r>
        <w:t xml:space="preserve">line above, you</w:t>
      </w:r>
      <w:r>
        <w:t xml:space="preserve"> </w:t>
      </w:r>
      <w:r>
        <w:t xml:space="preserve">cannot defend a protection decision.</w:t>
      </w:r>
    </w:p>
    <w:bookmarkStart w:id="78" w:name="X876ba01e5003b0ab660d4ab3c02cb871f296e33"/>
    <w:p>
      <w:pPr>
        <w:pStyle w:val="Heading3"/>
      </w:pPr>
      <w:r>
        <w:t xml:space="preserve">Worked example: let’s fill the template with this week’s demo</w:t>
      </w:r>
    </w:p>
    <w:p>
      <w:pPr>
        <w:pStyle w:val="FirstParagraph"/>
      </w:pPr>
      <w:r>
        <w:t xml:space="preserve">So this doesn’t stay abstract, let’s fill the template exactly, using the</w:t>
      </w:r>
      <w:r>
        <w:t xml:space="preserve"> </w:t>
      </w:r>
      <w:r>
        <w:rPr>
          <w:b/>
          <w:bCs/>
        </w:rPr>
        <w:t xml:space="preserve">real measurement</w:t>
      </w:r>
      <w:r>
        <w:t xml:space="preserve"> </w:t>
      </w:r>
      <w:r>
        <w:t xml:space="preserve">numbers given in</w:t>
      </w:r>
      <w:r>
        <w:t xml:space="preserve"> </w:t>
      </w:r>
      <w:r>
        <w:t xml:space="preserve">the</w:t>
      </w:r>
      <w:r>
        <w:t xml:space="preserve"> </w:t>
      </w:r>
      <w:r>
        <w:t xml:space="preserve">“This week’s working demo”</w:t>
      </w:r>
      <w:r>
        <w:t xml:space="preserve"> </w:t>
      </w:r>
      <w:r>
        <w:t xml:space="preserve">box at the start of this section (K-04 as applied in the demo):</w:t>
      </w:r>
    </w:p>
    <w:p>
      <w:pPr>
        <w:pStyle w:val="SourceCode"/>
      </w:pPr>
      <w:r>
        <w:rPr>
          <w:rStyle w:val="VerbatimChar"/>
        </w:rPr>
        <w:t xml:space="preserve">RULE K-04-applied: control-flow flattening applied to the grant_access function</w:t>
      </w:r>
      <w:r>
        <w:br/>
      </w:r>
      <w:r>
        <w:rPr>
          <w:rStyle w:val="VerbatimChar"/>
        </w:rPr>
        <w:t xml:space="preserve">  What does it protect? : access-check flow order (where/how the CEN429-OK comparison is done)</w:t>
      </w:r>
      <w:r>
        <w:br/>
      </w:r>
      <w:r>
        <w:rPr>
          <w:rStyle w:val="VerbatimChar"/>
        </w:rPr>
        <w:t xml:space="preserve">  Against which threat? : static analysis (reading the CFG in a decompiler), single-byte/single-branch patch attack</w:t>
      </w:r>
      <w:r>
        <w:br/>
      </w:r>
      <w:r>
        <w:rPr>
          <w:rStyle w:val="VerbatimChar"/>
        </w:rPr>
        <w:t xml:space="preserve">  How?                  : switch-based dispatcher (K-04) + opaque predicate (K-01) + random exit (K-05)</w:t>
      </w:r>
      <w:r>
        <w:br/>
      </w:r>
      <w:r>
        <w:rPr>
          <w:rStyle w:val="VerbatimChar"/>
        </w:rPr>
        <w:t xml:space="preserve">  Cost                  : instruction count 27 → 49 (+81.5%), branch/call count 4 → 9 (+125%) — measured with objdump</w:t>
      </w:r>
      <w:r>
        <w:br/>
      </w:r>
      <w:r>
        <w:rPr>
          <w:rStyle w:val="VerbatimChar"/>
        </w:rPr>
        <w:t xml:space="preserve">  Limit                 : flattening only; can be undone via symbolic execution (section 10); data still needs K-07</w:t>
      </w:r>
      <w:r>
        <w:br/>
      </w:r>
      <w:r>
        <w:rPr>
          <w:rStyle w:val="VerbatimChar"/>
        </w:rPr>
        <w:t xml:space="preserve">  Measurement           : instruction/branch count comparison in objdump output (this week's demo, in the step-by-step guide)</w:t>
      </w:r>
    </w:p>
    <w:p>
      <w:pPr>
        <w:pStyle w:val="FirstParagraph"/>
      </w:pPr>
      <w:r>
        <w:t xml:space="preserve">Let’s verify the percentages in the cost line: the increase in instruction count is</w:t>
      </w:r>
      <w:r>
        <w:t xml:space="preserve"> </w:t>
      </w:r>
      <w:r>
        <w:rPr>
          <w:rStyle w:val="VerbatimChar"/>
        </w:rPr>
        <w:t xml:space="preserve">(49 − 27) / 27 × 100 ≈ 81.5%</w:t>
      </w:r>
      <w:r>
        <w:t xml:space="preserve">; the increase in branch/call count is</w:t>
      </w:r>
      <w:r>
        <w:t xml:space="preserve"> </w:t>
      </w:r>
      <w:r>
        <w:rPr>
          <w:rStyle w:val="VerbatimChar"/>
        </w:rPr>
        <w:t xml:space="preserve">(9 − 4) / 4 × 100 = 125%</w:t>
      </w:r>
      <w:r>
        <w:t xml:space="preserve"> </w:t>
      </w:r>
      <w:r>
        <w:t xml:space="preserve">(more than doubled). This is concrete</w:t>
      </w:r>
      <w:r>
        <w:t xml:space="preserve"> </w:t>
      </w:r>
      <w:r>
        <w:t xml:space="preserve">proof that the</w:t>
      </w:r>
      <w:r>
        <w:t xml:space="preserve"> </w:t>
      </w:r>
      <w:r>
        <w:t xml:space="preserve">“Measurement”</w:t>
      </w:r>
      <w:r>
        <w:t xml:space="preserve"> </w:t>
      </w:r>
      <w:r>
        <w:t xml:space="preserve">line must be</w:t>
      </w:r>
      <w:r>
        <w:t xml:space="preserve"> </w:t>
      </w:r>
      <w:r>
        <w:rPr>
          <w:b/>
          <w:bCs/>
        </w:rPr>
        <w:t xml:space="preserve">a number, not a claim</w:t>
      </w:r>
      <w:r>
        <w:t xml:space="preserve"> </w:t>
      </w:r>
      <w:r>
        <w:t xml:space="preserve">— we will reuse these figures again in</w:t>
      </w:r>
      <w:r>
        <w:t xml:space="preserve"> </w:t>
      </w:r>
      <w:r>
        <w:t xml:space="preserve">section 9.</w:t>
      </w:r>
    </w:p>
    <w:p>
      <w:pPr>
        <w:pStyle w:val="BlockText"/>
      </w:pPr>
      <w:r>
        <w:rPr>
          <w:b/>
          <w:bCs/>
        </w:rPr>
        <w:t xml:space="preserve">Common mistake: filling in only the template’s</w:t>
      </w:r>
      <w:r>
        <w:rPr>
          <w:b/>
          <w:bCs/>
        </w:rPr>
        <w:t xml:space="preserve"> </w:t>
      </w:r>
      <w:r>
        <w:rPr>
          <w:b/>
          <w:bCs/>
        </w:rPr>
        <w:t xml:space="preserve">‘How’</w:t>
      </w:r>
      <w:r>
        <w:rPr>
          <w:b/>
          <w:bCs/>
        </w:rPr>
        <w:t xml:space="preserve"> </w:t>
      </w:r>
      <w:r>
        <w:rPr>
          <w:b/>
          <w:bCs/>
        </w:rPr>
        <w:t xml:space="preserve">line and leaving</w:t>
      </w:r>
      <w:r>
        <w:rPr>
          <w:b/>
          <w:bCs/>
        </w:rPr>
        <w:t xml:space="preserve"> </w:t>
      </w:r>
      <w:r>
        <w:rPr>
          <w:b/>
          <w:bCs/>
        </w:rPr>
        <w:t xml:space="preserve">‘Measurement’</w:t>
      </w:r>
      <w:r>
        <w:rPr>
          <w:b/>
          <w:bCs/>
        </w:rPr>
        <w:t xml:space="preserve"> </w:t>
      </w:r>
      <w:r>
        <w:rPr>
          <w:b/>
          <w:bCs/>
        </w:rPr>
        <w:t xml:space="preserve">blank</w:t>
      </w:r>
    </w:p>
    <w:p>
      <w:pPr>
        <w:pStyle w:val="BlockText"/>
      </w:pPr>
      <w:r>
        <w:t xml:space="preserve">Students typically write which technique they applied (How) but skip the</w:t>
      </w:r>
      <w:r>
        <w:t xml:space="preserve"> </w:t>
      </w:r>
      <w:r>
        <w:rPr>
          <w:b/>
          <w:bCs/>
        </w:rPr>
        <w:t xml:space="preserve">cost</w:t>
      </w:r>
      <w:r>
        <w:t xml:space="preserve"> </w:t>
      </w:r>
      <w:r>
        <w:t xml:space="preserve">and</w:t>
      </w:r>
      <w:r>
        <w:t xml:space="preserve"> </w:t>
      </w:r>
      <w:r>
        <w:rPr>
          <w:b/>
          <w:bCs/>
        </w:rPr>
        <w:t xml:space="preserve">measurement</w:t>
      </w:r>
      <w:r>
        <w:t xml:space="preserve"> </w:t>
      </w:r>
      <w:r>
        <w:t xml:space="preserve">lines.</w:t>
      </w:r>
      <w:r>
        <w:t xml:space="preserve"> </w:t>
      </w:r>
      <w:r>
        <w:t xml:space="preserve">The evaluator’s note in section 12 says this explicitly: an unmeasured protection counts as a</w:t>
      </w:r>
      <w:r>
        <w:t xml:space="preserve"> </w:t>
      </w:r>
      <w:r>
        <w:t xml:space="preserve">“claim,”</w:t>
      </w:r>
      <w:r>
        <w:t xml:space="preserve"> </w:t>
      </w:r>
      <w:r>
        <w:t xml:space="preserve">not</w:t>
      </w:r>
      <w:r>
        <w:t xml:space="preserve"> </w:t>
      </w:r>
      <w:r>
        <w:t xml:space="preserve">evidence.</w:t>
      </w:r>
      <w:r>
        <w:t xml:space="preserve"> </w:t>
      </w:r>
      <w:r>
        <w:rPr>
          <w:b/>
          <w:bCs/>
        </w:rPr>
        <w:t xml:space="preserve">Rule:</w:t>
      </w:r>
      <w:r>
        <w:t xml:space="preserve"> </w:t>
      </w:r>
      <w:r>
        <w:t xml:space="preserve">a protection is not considered written into S9 until</w:t>
      </w:r>
      <w:r>
        <w:t xml:space="preserve"> </w:t>
      </w:r>
      <w:r>
        <w:rPr>
          <w:b/>
          <w:bCs/>
        </w:rPr>
        <w:t xml:space="preserve">all six</w:t>
      </w:r>
      <w:r>
        <w:t xml:space="preserve"> </w:t>
      </w:r>
      <w:r>
        <w:t xml:space="preserve">lines are filled in; at</w:t>
      </w:r>
      <w:r>
        <w:t xml:space="preserve"> </w:t>
      </w:r>
      <w:r>
        <w:t xml:space="preserve">least one line,</w:t>
      </w:r>
      <w:r>
        <w:t xml:space="preserve"> </w:t>
      </w:r>
      <w:r>
        <w:t xml:space="preserve">“Measurement,”</w:t>
      </w:r>
      <w:r>
        <w:t xml:space="preserve"> </w:t>
      </w:r>
      <w:r>
        <w:t xml:space="preserve">must contain a concrete number or observation (e.g.,</w:t>
      </w:r>
      <w:r>
        <w:t xml:space="preserve"> </w:t>
      </w:r>
      <w:r>
        <w:t xml:space="preserve">“string X no longer</w:t>
      </w:r>
      <w:r>
        <w:t xml:space="preserve"> </w:t>
      </w:r>
      <w:r>
        <w:t xml:space="preserve">appears in</w:t>
      </w:r>
      <w:r>
        <w:t xml:space="preserve"> </w:t>
      </w:r>
      <w:r>
        <w:rPr>
          <w:rStyle w:val="VerbatimChar"/>
        </w:rPr>
        <w:t xml:space="preserve">strings</w:t>
      </w:r>
      <w:r>
        <w:t xml:space="preserve"> </w:t>
      </w:r>
      <w:r>
        <w:t xml:space="preserve">output”</w:t>
      </w:r>
      <w:r>
        <w:t xml:space="preserve">).</w:t>
      </w:r>
    </w:p>
    <w:bookmarkEnd w:id="78"/>
    <w:bookmarkStart w:id="82" w:name="Xaa9736362e1476ae6ed0f0bb575163fed40f789"/>
    <w:p>
      <w:pPr>
        <w:pStyle w:val="Heading3"/>
      </w:pPr>
      <w:r>
        <w:t xml:space="preserve">A second worked example: let’s fill the template for a different asset</w:t>
      </w:r>
    </w:p>
    <w:p>
      <w:pPr>
        <w:pStyle w:val="FirstParagraph"/>
      </w:pPr>
      <w:r>
        <w:t xml:space="preserve">To see that the template fits any kind of asset, let’s fill it this time for a</w:t>
      </w:r>
      <w:r>
        <w:t xml:space="preserve"> </w:t>
      </w:r>
      <w:r>
        <w:rPr>
          <w:b/>
          <w:bCs/>
        </w:rPr>
        <w:t xml:space="preserve">data</w:t>
      </w:r>
      <w:r>
        <w:t xml:space="preserve"> </w:t>
      </w:r>
      <w:r>
        <w:t xml:space="preserve">protection rule we’ll meet</w:t>
      </w:r>
      <w:r>
        <w:t xml:space="preserve"> </w:t>
      </w:r>
      <w:r>
        <w:t xml:space="preserve">in section 6 (a string, not a function):</w:t>
      </w:r>
    </w:p>
    <w:p>
      <w:pPr>
        <w:pStyle w:val="SourceCode"/>
      </w:pPr>
      <w:r>
        <w:rPr>
          <w:rStyle w:val="VerbatimChar"/>
        </w:rPr>
        <w:t xml:space="preserve">RULE K-07-applied: string encoding applied to the error-message string</w:t>
      </w:r>
      <w:r>
        <w:br/>
      </w:r>
      <w:r>
        <w:rPr>
          <w:rStyle w:val="VerbatimChar"/>
        </w:rPr>
        <w:t xml:space="preserve">  What does it protect? : readable text sitting in the binary, such as "Erisim reddedildi"</w:t>
      </w:r>
      <w:r>
        <w:br/>
      </w:r>
      <w:r>
        <w:rPr>
          <w:rStyle w:val="VerbatimChar"/>
        </w:rPr>
        <w:t xml:space="preserve">  Against which threat? : strings scanning (section 3's "attacker's first 10 minutes")</w:t>
      </w:r>
      <w:r>
        <w:br/>
      </w:r>
      <w:r>
        <w:rPr>
          <w:rStyle w:val="VerbatimChar"/>
        </w:rPr>
        <w:t xml:space="preserve">  How?                  : encode with XOR 0x5A, decode at the moment of use, wipe immediately with memset_s (section 6)</w:t>
      </w:r>
      <w:r>
        <w:br/>
      </w:r>
      <w:r>
        <w:rPr>
          <w:rStyle w:val="VerbatimChar"/>
        </w:rPr>
        <w:t xml:space="preserve">  Cost                  : low — a few extra instructions, no measurable speed loss</w:t>
      </w:r>
      <w:r>
        <w:br/>
      </w:r>
      <w:r>
        <w:rPr>
          <w:rStyle w:val="VerbatimChar"/>
        </w:rPr>
        <w:t xml:space="preserve">  Limit                 : the decoding key sits in the binary; not real key protection (section 3's rule)</w:t>
      </w:r>
      <w:r>
        <w:br/>
      </w:r>
      <w:r>
        <w:rPr>
          <w:rStyle w:val="VerbatimChar"/>
        </w:rPr>
        <w:t xml:space="preserve">  Measurement           : count of the relevant string in strings output: 1 before encoding, 0 after</w:t>
      </w:r>
    </w:p>
    <w:p>
      <w:pPr>
        <w:pStyle w:val="FirstParagraph"/>
      </w:pPr>
      <w:r>
        <w:t xml:space="preserve">Placing the two examples (K-04-uygulama and K-07-uygulama) side by side makes the difference clear:</w:t>
      </w:r>
      <w:r>
        <w:t xml:space="preserve"> </w:t>
      </w:r>
      <w:r>
        <w:rPr>
          <w:b/>
          <w:bCs/>
        </w:rPr>
        <w:t xml:space="preserve">control-flow</w:t>
      </w:r>
      <w:r>
        <w:t xml:space="preserve"> </w:t>
      </w:r>
      <w:r>
        <w:t xml:space="preserve">rules are usually measured with</w:t>
      </w:r>
      <w:r>
        <w:t xml:space="preserve"> </w:t>
      </w:r>
      <w:r>
        <w:t xml:space="preserve">“instruction/branch count,”</w:t>
      </w:r>
      <w:r>
        <w:t xml:space="preserve"> </w:t>
      </w:r>
      <w:r>
        <w:rPr>
          <w:b/>
          <w:bCs/>
        </w:rPr>
        <w:t xml:space="preserve">data</w:t>
      </w:r>
      <w:r>
        <w:t xml:space="preserve"> </w:t>
      </w:r>
      <w:r>
        <w:t xml:space="preserve">rules are usually measured with</w:t>
      </w:r>
      <w:r>
        <w:t xml:space="preserve"> </w:t>
      </w:r>
      <w:r>
        <w:t xml:space="preserve">“visible</w:t>
      </w:r>
      <w:r>
        <w:t xml:space="preserve"> </w:t>
      </w:r>
      <w:r>
        <w:t xml:space="preserve">string/constant count”</w:t>
      </w:r>
      <w:r>
        <w:t xml:space="preserve"> </w:t>
      </w:r>
      <w:r>
        <w:t xml:space="preserve">— but in both cases the template’s six lines are filled with</w:t>
      </w:r>
      <w:r>
        <w:t xml:space="preserve"> </w:t>
      </w:r>
      <w:r>
        <w:rPr>
          <w:b/>
          <w:bCs/>
        </w:rPr>
        <w:t xml:space="preserve">the same discipline</w:t>
      </w:r>
      <w:r>
        <w:t xml:space="preserve">. In</w:t>
      </w:r>
      <w:r>
        <w:t xml:space="preserve"> </w:t>
      </w:r>
      <w:r>
        <w:t xml:space="preserve">your S9 you are expected to fill out this template separately for at least one control-flow rule and one data</w:t>
      </w:r>
      <w:r>
        <w:t xml:space="preserve"> </w:t>
      </w:r>
      <w:r>
        <w:t xml:space="preserve">rule.</w:t>
      </w:r>
    </w:p>
    <w:p>
      <w:pPr>
        <w:pStyle w:val="BodyText"/>
      </w:pPr>
      <w:r>
        <w:t xml:space="preserve">Let’s now see the template filled for all 5 real rules (R-01, R-04, R-05, R-07, R-08), on two different assets —</w:t>
      </w:r>
      <w:r>
        <w:t xml:space="preserve"> </w:t>
      </w:r>
      <w:r>
        <w:t xml:space="preserve">this week’s MEASURED</w:t>
      </w:r>
      <w:r>
        <w:t xml:space="preserve"> </w:t>
      </w:r>
      <w:r>
        <w:rPr>
          <w:rStyle w:val="VerbatimChar"/>
        </w:rPr>
        <w:t xml:space="preserve">grant_access</w:t>
      </w:r>
      <w:r>
        <w:t xml:space="preserve">, and section 9’s conceptual</w:t>
      </w:r>
      <w:r>
        <w:t xml:space="preserve"> </w:t>
      </w:r>
      <w:r>
        <w:rPr>
          <w:rStyle w:val="VerbatimChar"/>
        </w:rPr>
        <w:t xml:space="preserve">lisans_dogrula</w:t>
      </w:r>
      <w:r>
        <w:t xml:space="preserve"> </w:t>
      </w:r>
      <w:r>
        <w:t xml:space="preserve">example — kept carefully apart:</w:t>
      </w:r>
    </w:p>
    <w:p>
      <w:pPr>
        <w:pStyle w:val="BodyText"/>
      </w:pPr>
      <w:r>
        <w:drawing>
          <wp:inline>
            <wp:extent cx="5111999" cy="11003152"/>
            <wp:effectExtent b="0" l="0" r="0" t="0"/>
            <wp:docPr descr="Protection rule template — step by step" title="" id="80" name="Picture"/>
            <a:graphic>
              <a:graphicData uri="http://schemas.openxmlformats.org/drawingml/2006/picture">
                <pic:pic>
                  <pic:nvPicPr>
                    <pic:cNvPr descr="protection-rule-template.en.png" id="81" name="Picture"/>
                    <pic:cNvPicPr>
                      <a:picLocks noChangeArrowheads="1" noChangeAspect="1"/>
                    </pic:cNvPicPr>
                  </pic:nvPicPr>
                  <pic:blipFill>
                    <a:blip r:embed="rId79"/>
                    <a:stretch>
                      <a:fillRect/>
                    </a:stretch>
                  </pic:blipFill>
                  <pic:spPr bwMode="auto">
                    <a:xfrm>
                      <a:off x="0" y="0"/>
                      <a:ext cx="5111999" cy="11003152"/>
                    </a:xfrm>
                    <a:prstGeom prst="rect">
                      <a:avLst/>
                    </a:prstGeom>
                    <a:noFill/>
                    <a:ln w="9525">
                      <a:noFill/>
                      <a:headEnd/>
                      <a:tailEnd/>
                    </a:ln>
                  </pic:spPr>
                </pic:pic>
              </a:graphicData>
            </a:graphic>
          </wp:inline>
        </w:drawing>
      </w:r>
    </w:p>
    <w:p>
      <w:pPr>
        <w:pStyle w:val="BodyText"/>
      </w:pPr>
      <w:r>
        <w:t xml:space="preserve">Try the</w:t>
      </w:r>
      <w:r>
        <w:t xml:space="preserve"> </w:t>
      </w:r>
      <w:r>
        <w:rPr>
          <w:b/>
          <w:bCs/>
        </w:rPr>
        <w:t xml:space="preserve">normal</w:t>
      </w:r>
      <w:r>
        <w:t xml:space="preserve"> </w:t>
      </w:r>
      <w:r>
        <w:t xml:space="preserve">(all 10 rows),</w:t>
      </w:r>
      <w:r>
        <w:t xml:space="preserve"> </w:t>
      </w:r>
      <w:r>
        <w:rPr>
          <w:b/>
          <w:bCs/>
        </w:rPr>
        <w:t xml:space="preserve">hard</w:t>
      </w:r>
      <w:r>
        <w:t xml:space="preserve"> </w:t>
      </w:r>
      <w:r>
        <w:t xml:space="preserve">(only the measured</w:t>
      </w:r>
      <w:r>
        <w:t xml:space="preserve"> </w:t>
      </w:r>
      <w:r>
        <w:rPr>
          <w:rStyle w:val="VerbatimChar"/>
        </w:rPr>
        <w:t xml:space="preserve">grant_access</w:t>
      </w:r>
      <w:r>
        <w:t xml:space="preserve">, repeated) and two</w:t>
      </w:r>
      <w:r>
        <w:t xml:space="preserve"> </w:t>
      </w:r>
      <w:r>
        <w:rPr>
          <w:b/>
          <w:bCs/>
        </w:rPr>
        <w:t xml:space="preserve">edge-case</w:t>
      </w:r>
      <w:r>
        <w:t xml:space="preserve"> </w:t>
      </w:r>
      <w:r>
        <w:t xml:space="preserve">presets.</w:t>
      </w:r>
    </w:p>
    <w:p>
      <w:r>
        <w:pict>
          <v:rect style="width:0;height:1.5pt" o:hralign="center" o:hrstd="t" o:hr="t"/>
        </w:pict>
      </w:r>
    </w:p>
    <w:bookmarkEnd w:id="82"/>
    <w:bookmarkEnd w:id="83"/>
    <w:bookmarkStart w:id="104" w:name="control-flow-rules-advanced"/>
    <w:p>
      <w:pPr>
        <w:pStyle w:val="Heading2"/>
      </w:pPr>
      <w:r>
        <w:t xml:space="preserve">5. Control-flow rules (advanced)</w:t>
      </w:r>
    </w:p>
    <w:p>
      <w:pPr>
        <w:pStyle w:val="FirstParagraph"/>
      </w:pPr>
      <w:r>
        <w:t xml:space="preserve">A compiled function’s</w:t>
      </w:r>
      <w:r>
        <w:t xml:space="preserve"> </w:t>
      </w:r>
      <w:r>
        <w:rPr>
          <w:b/>
          <w:bCs/>
        </w:rPr>
        <w:t xml:space="preserve">control flow graph</w:t>
      </w:r>
      <w:r>
        <w:t xml:space="preserve"> </w:t>
      </w:r>
      <w:r>
        <w:t xml:space="preserve">(CFG) shows the skeleton of the algorithm: which check happens in</w:t>
      </w:r>
      <w:r>
        <w:t xml:space="preserve"> </w:t>
      </w:r>
      <w:r>
        <w:t xml:space="preserve">what order, which branch leads to success. The white-box attacker’s first job is to extract this skeleton.</w:t>
      </w:r>
      <w:r>
        <w:t xml:space="preserve"> </w:t>
      </w:r>
      <w:r>
        <w:t xml:space="preserve">Control-flow obfuscation rules make this skeleton unreadable. Week 4 introduced flattening; here we add the rules</w:t>
      </w:r>
      <w:r>
        <w:t xml:space="preserve"> </w:t>
      </w:r>
      <w:r>
        <w:t xml:space="preserve">that</w:t>
      </w:r>
      <w:r>
        <w:t xml:space="preserve"> </w:t>
      </w:r>
      <w:r>
        <w:rPr>
          <w:b/>
          <w:bCs/>
        </w:rPr>
        <w:t xml:space="preserve">strengthen</w:t>
      </w:r>
      <w:r>
        <w:t xml:space="preserve"> </w:t>
      </w:r>
      <w:r>
        <w:t xml:space="preserve">it. All examples are synthetic and are told through a single small check (</w:t>
      </w:r>
      <w:r>
        <w:rPr>
          <w:rStyle w:val="VerbatimChar"/>
        </w:rPr>
        <w:t xml:space="preserve">grant_access</w:t>
      </w:r>
      <w:r>
        <w:t xml:space="preserve">).</w:t>
      </w:r>
    </w:p>
    <w:p>
      <w:pPr>
        <w:pStyle w:val="BodyText"/>
      </w:pPr>
      <w:r>
        <w:drawing>
          <wp:inline>
            <wp:extent cx="5759999" cy="1663396"/>
            <wp:effectExtent b="0" l="0" r="0" t="0"/>
            <wp:docPr descr="Control-flow flattening, before and after" title="" id="85" name="Picture"/>
            <a:graphic>
              <a:graphicData uri="http://schemas.openxmlformats.org/drawingml/2006/picture">
                <pic:pic>
                  <pic:nvPicPr>
                    <pic:cNvPr descr="h09-04-duzlestirme.png" id="86" name="Picture"/>
                    <pic:cNvPicPr>
                      <a:picLocks noChangeArrowheads="1" noChangeAspect="1"/>
                    </pic:cNvPicPr>
                  </pic:nvPicPr>
                  <pic:blipFill>
                    <a:blip r:embed="rId84"/>
                    <a:stretch>
                      <a:fillRect/>
                    </a:stretch>
                  </pic:blipFill>
                  <pic:spPr bwMode="auto">
                    <a:xfrm>
                      <a:off x="0" y="0"/>
                      <a:ext cx="5759999" cy="1663396"/>
                    </a:xfrm>
                    <a:prstGeom prst="rect">
                      <a:avLst/>
                    </a:prstGeom>
                    <a:noFill/>
                    <a:ln w="9525">
                      <a:noFill/>
                      <a:headEnd/>
                      <a:tailEnd/>
                    </a:ln>
                  </pic:spPr>
                </pic:pic>
              </a:graphicData>
            </a:graphic>
          </wp:inline>
        </w:drawing>
      </w:r>
    </w:p>
    <w:bookmarkStart w:id="90" w:name="Xce92c8e940a240fa1796d7366ec09c2dc3db987"/>
    <w:p>
      <w:pPr>
        <w:pStyle w:val="Heading3"/>
      </w:pPr>
      <w:r>
        <w:t xml:space="preserve">RULE K-01 — Opaque predicates and opaque loops</w:t>
      </w:r>
    </w:p>
    <w:p>
      <w:pPr>
        <w:pStyle w:val="FirstParagraph"/>
      </w:pPr>
      <w:r>
        <w:rPr>
          <w:b/>
          <w:bCs/>
        </w:rPr>
        <w:t xml:space="preserve">What does it protect?</w:t>
      </w:r>
      <w:r>
        <w:t xml:space="preserve"> </w:t>
      </w:r>
      <w:r>
        <w:t xml:space="preserve">Which condition a branch is taken under; how many times a loop runs.</w:t>
      </w:r>
      <w:r>
        <w:t xml:space="preserve"> </w:t>
      </w:r>
      <w:r>
        <w:rPr>
          <w:b/>
          <w:bCs/>
        </w:rPr>
        <w:t xml:space="preserve">How?</w:t>
      </w:r>
      <w:r>
        <w:t xml:space="preserve"> </w:t>
      </w:r>
      <w:r>
        <w:t xml:space="preserve">Branching</w:t>
      </w:r>
      <w:r>
        <w:t xml:space="preserve"> </w:t>
      </w:r>
      <w:r>
        <w:t xml:space="preserve">is done on a value that the programmer knows but that an analysis tool cannot easily resolve (an</w:t>
      </w:r>
      <w:r>
        <w:t xml:space="preserve"> </w:t>
      </w:r>
      <w:r>
        <w:rPr>
          <w:b/>
          <w:bCs/>
        </w:rPr>
        <w:t xml:space="preserve">opaque</w:t>
      </w:r>
      <w:r>
        <w:rPr>
          <w:b/>
          <w:bCs/>
        </w:rPr>
        <w:t xml:space="preserve"> </w:t>
      </w:r>
      <w:r>
        <w:rPr>
          <w:b/>
          <w:bCs/>
        </w:rPr>
        <w:t xml:space="preserve">predicate</w:t>
      </w:r>
      <w:r>
        <w:t xml:space="preserve">). A classic example is an arithmetic identity that is always true but hard to prove statically:</w:t>
      </w:r>
    </w:p>
    <w:p>
      <w:pPr>
        <w:pStyle w:val="BodyText"/>
      </w:pPr>
      <w:r>
        <w:rPr>
          <w:b/>
          <w:bCs/>
        </w:rPr>
        <w:t xml:space="preserve">Opaque predicate: always true, but static analysis can’t easily prove it</w:t>
      </w:r>
    </w:p>
    <w:p>
      <w:pPr>
        <w:pStyle w:val="SourceCode"/>
      </w:pPr>
      <w:r>
        <w:rPr>
          <w:rStyle w:val="CommentTok"/>
        </w:rPr>
        <w:t xml:space="preserve">/* x*(x+1) is always even → (x*(x+1)) % 2 == 0 is always true. */</w:t>
      </w:r>
      <w:r>
        <w:br/>
      </w:r>
      <w:r>
        <w:rPr>
          <w:rStyle w:val="DataTypeTok"/>
        </w:rPr>
        <w:t xml:space="preserve">static</w:t>
      </w:r>
      <w:r>
        <w:rPr>
          <w:rStyle w:val="NormalTok"/>
        </w:rPr>
        <w:t xml:space="preserve"> </w:t>
      </w:r>
      <w:r>
        <w:rPr>
          <w:rStyle w:val="DataTypeTok"/>
        </w:rPr>
        <w:t xml:space="preserve">int</w:t>
      </w:r>
      <w:r>
        <w:rPr>
          <w:rStyle w:val="NormalTok"/>
        </w:rPr>
        <w:t xml:space="preserve"> opaque_true</w:t>
      </w:r>
      <w:r>
        <w:rPr>
          <w:rStyle w:val="OperatorTok"/>
        </w:rPr>
        <w:t xml:space="preserve">(</w:t>
      </w:r>
      <w:r>
        <w:rPr>
          <w:rStyle w:val="DataTypeTok"/>
        </w:rPr>
        <w:t xml:space="preserve">unsigned</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opaque_true</w:t>
      </w:r>
      <w:r>
        <w:rPr>
          <w:rStyle w:val="OperatorTok"/>
        </w:rPr>
        <w:t xml:space="preserve">(</w:t>
      </w:r>
      <w:r>
        <w:rPr>
          <w:rStyle w:val="NormalTok"/>
        </w:rPr>
        <w:t xml:space="preserve">counter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real path: this is ALWAYS entered */</w:t>
      </w:r>
      <w:r>
        <w:br/>
      </w:r>
      <w:r>
        <w:rPr>
          <w:rStyle w:val="NormalTok"/>
        </w:rPr>
        <w:t xml:space="preserve">    state </w:t>
      </w:r>
      <w:r>
        <w:rPr>
          <w:rStyle w:val="OperatorTok"/>
        </w:rPr>
        <w:t xml:space="preserve">=</w:t>
      </w:r>
      <w:r>
        <w:rPr>
          <w:rStyle w:val="NormalTok"/>
        </w:rPr>
        <w:t xml:space="preserve"> real_step</w:t>
      </w:r>
      <w:r>
        <w:rPr>
          <w:rStyle w:val="OperatorTok"/>
        </w:rPr>
        <w:t xml:space="preserve">(</w:t>
      </w:r>
      <w:r>
        <w:rPr>
          <w:rStyle w:val="NormalTok"/>
        </w:rPr>
        <w:t xml:space="preserve">state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state </w:t>
      </w:r>
      <w:r>
        <w:rPr>
          <w:rStyle w:val="OperatorTok"/>
        </w:rPr>
        <w:t xml:space="preserve">=</w:t>
      </w:r>
      <w:r>
        <w:rPr>
          <w:rStyle w:val="NormalTok"/>
        </w:rPr>
        <w:t xml:space="preserve"> fake_step</w:t>
      </w:r>
      <w:r>
        <w:rPr>
          <w:rStyle w:val="OperatorTok"/>
        </w:rPr>
        <w:t xml:space="preserve">(</w:t>
      </w:r>
      <w:r>
        <w:rPr>
          <w:rStyle w:val="NormalTok"/>
        </w:rPr>
        <w:t xml:space="preserve">state</w:t>
      </w:r>
      <w:r>
        <w:rPr>
          <w:rStyle w:val="OperatorTok"/>
        </w:rPr>
        <w:t xml:space="preserve">);</w:t>
      </w:r>
      <w:r>
        <w:rPr>
          <w:rStyle w:val="NormalTok"/>
        </w:rPr>
        <w:t xml:space="preserve">    </w:t>
      </w:r>
      <w:r>
        <w:rPr>
          <w:rStyle w:val="CommentTok"/>
        </w:rPr>
        <w:t xml:space="preserve">/* dead path: never runs, but looks real under analysis */</w:t>
      </w:r>
      <w:r>
        <w:br/>
      </w:r>
      <w:r>
        <w:rPr>
          <w:rStyle w:val="OperatorTok"/>
        </w:rPr>
        <w:t xml:space="preserve">}</w:t>
      </w:r>
    </w:p>
    <w:p>
      <w:pPr>
        <w:pStyle w:val="BlockText"/>
      </w:pPr>
      <w:r>
        <w:rPr>
          <w:b/>
          <w:bCs/>
        </w:rPr>
        <w:t xml:space="preserve">Why is</w:t>
      </w:r>
      <w:r>
        <w:rPr>
          <w:b/>
          <w:bCs/>
        </w:rPr>
        <w:t xml:space="preserve"> </w:t>
      </w:r>
      <w:r>
        <w:rPr>
          <w:rStyle w:val="VerbatimChar"/>
          <w:b/>
          <w:bCs/>
        </w:rPr>
        <w:t xml:space="preserve">x*(x+1)</w:t>
      </w:r>
      <w:r>
        <w:rPr>
          <w:b/>
          <w:bCs/>
        </w:rPr>
        <w:t xml:space="preserve"> </w:t>
      </w:r>
      <w:r>
        <w:rPr>
          <w:b/>
          <w:bCs/>
        </w:rPr>
        <w:t xml:space="preserve">always even? (let’s see it step by step)</w:t>
      </w:r>
    </w:p>
    <w:p>
      <w:pPr>
        <w:pStyle w:val="BlockText"/>
      </w:pPr>
      <w:r>
        <w:t xml:space="preserve">Of two consecutive integers,</w:t>
      </w:r>
      <w:r>
        <w:t xml:space="preserve"> </w:t>
      </w:r>
      <w:r>
        <w:rPr>
          <w:b/>
          <w:bCs/>
        </w:rPr>
        <w:t xml:space="preserve">one is always even</w:t>
      </w:r>
      <w:r>
        <w:t xml:space="preserve">; anything multiplied by an even number is even. In</w:t>
      </w:r>
      <w:r>
        <w:t xml:space="preserve"> </w:t>
      </w:r>
      <w:r>
        <w:t xml:space="preserve">numbers: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Style w:val="VerbatimChar"/>
              </w:rPr>
              <w:t xml:space="preserve">x</w:t>
            </w:r>
          </w:p>
        </w:tc>
        <w:tc>
          <w:tcPr/>
          <w:p>
            <w:pPr>
              <w:pStyle w:val="Compact"/>
            </w:pPr>
            <w:r>
              <w:rPr>
                <w:rStyle w:val="VerbatimChar"/>
              </w:rPr>
              <w:t xml:space="preserve">x + 1</w:t>
            </w:r>
          </w:p>
        </w:tc>
        <w:tc>
          <w:tcPr/>
          <w:p>
            <w:pPr>
              <w:pStyle w:val="Compact"/>
            </w:pPr>
            <w:r>
              <w:rPr>
                <w:rStyle w:val="VerbatimChar"/>
              </w:rPr>
              <w:t xml:space="preserve">x * (x+1)</w:t>
            </w:r>
          </w:p>
        </w:tc>
        <w:tc>
          <w:tcPr/>
          <w:p>
            <w:pPr>
              <w:pStyle w:val="Compact"/>
            </w:pPr>
            <w:r>
              <w:t xml:space="preserve">Even?</w:t>
            </w:r>
          </w:p>
        </w:tc>
      </w:tr>
      <w:tr>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yes</w:t>
            </w:r>
          </w:p>
        </w:tc>
      </w:tr>
      <w:tr>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yes</w:t>
            </w:r>
          </w:p>
        </w:tc>
      </w:tr>
      <w:tr>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yes</w:t>
            </w:r>
          </w:p>
        </w:tc>
      </w:tr>
      <w:tr>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yes</w:t>
            </w:r>
          </w:p>
        </w:tc>
      </w:tr>
      <w:tr>
        <w:tc>
          <w:tcPr/>
          <w:p>
            <w:pPr>
              <w:pStyle w:val="Compact"/>
            </w:pPr>
            <w:r>
              <w:t xml:space="preserve">4</w:t>
            </w:r>
          </w:p>
        </w:tc>
        <w:tc>
          <w:tcPr/>
          <w:p>
            <w:pPr>
              <w:pStyle w:val="Compact"/>
            </w:pPr>
            <w:r>
              <w:t xml:space="preserve">5</w:t>
            </w:r>
          </w:p>
        </w:tc>
        <w:tc>
          <w:tcPr/>
          <w:p>
            <w:pPr>
              <w:pStyle w:val="Compact"/>
            </w:pPr>
            <w:r>
              <w:t xml:space="preserve">20</w:t>
            </w:r>
          </w:p>
        </w:tc>
        <w:tc>
          <w:tcPr/>
          <w:p>
            <w:pPr>
              <w:pStyle w:val="Compact"/>
            </w:pPr>
            <w:r>
              <w:t xml:space="preserve">yes</w:t>
            </w:r>
          </w:p>
        </w:tc>
      </w:tr>
      <w:tr>
        <w:tc>
          <w:tcPr/>
          <w:p>
            <w:pPr>
              <w:pStyle w:val="Compact"/>
            </w:pPr>
            <w:r>
              <w:t xml:space="preserve">7</w:t>
            </w:r>
          </w:p>
        </w:tc>
        <w:tc>
          <w:tcPr/>
          <w:p>
            <w:pPr>
              <w:pStyle w:val="Compact"/>
            </w:pPr>
            <w:r>
              <w:t xml:space="preserve">8</w:t>
            </w:r>
          </w:p>
        </w:tc>
        <w:tc>
          <w:tcPr/>
          <w:p>
            <w:pPr>
              <w:pStyle w:val="Compact"/>
            </w:pPr>
            <w:r>
              <w:t xml:space="preserve">56</w:t>
            </w:r>
          </w:p>
        </w:tc>
        <w:tc>
          <w:tcPr/>
          <w:p>
            <w:pPr>
              <w:pStyle w:val="Compact"/>
            </w:pPr>
            <w:r>
              <w:t xml:space="preserve">yes</w:t>
            </w:r>
          </w:p>
        </w:tc>
      </w:tr>
    </w:tbl>
    <w:p>
      <w:pPr>
        <w:pStyle w:val="BlockText"/>
      </w:pPr>
      <w:r>
        <w:t xml:space="preserve">So</w:t>
      </w:r>
      <w:r>
        <w:t xml:space="preserve"> </w:t>
      </w:r>
      <w:r>
        <w:rPr>
          <w:rStyle w:val="VerbatimChar"/>
        </w:rPr>
        <w:t xml:space="preserve">(x * (x+1)) &amp; 1</w:t>
      </w:r>
      <w:r>
        <w:t xml:space="preserve"> </w:t>
      </w:r>
      <w:r>
        <w:t xml:space="preserve">is</w:t>
      </w:r>
      <w:r>
        <w:t xml:space="preserve"> </w:t>
      </w:r>
      <w:r>
        <w:rPr>
          <w:b/>
          <w:bCs/>
        </w:rPr>
        <w:t xml:space="preserve">always 0</w:t>
      </w:r>
      <w:r>
        <w:t xml:space="preserve">, which means</w:t>
      </w:r>
      <w:r>
        <w:t xml:space="preserve"> </w:t>
      </w:r>
      <w:r>
        <w:rPr>
          <w:rStyle w:val="VerbatimChar"/>
        </w:rPr>
        <w:t xml:space="preserve">opaque_true(x)</w:t>
      </w:r>
      <w:r>
        <w:t xml:space="preserve"> </w:t>
      </w:r>
      <w:r>
        <w:t xml:space="preserve">returns</w:t>
      </w:r>
      <w:r>
        <w:t xml:space="preserve"> </w:t>
      </w:r>
      <w:r>
        <w:rPr>
          <w:rStyle w:val="VerbatimChar"/>
          <w:b/>
          <w:bCs/>
        </w:rPr>
        <w:t xml:space="preserve">true</w:t>
      </w:r>
      <w:r>
        <w:rPr>
          <w:b/>
          <w:bCs/>
        </w:rPr>
        <w:t xml:space="preserve"> </w:t>
      </w:r>
      <w:r>
        <w:rPr>
          <w:b/>
          <w:bCs/>
        </w:rPr>
        <w:t xml:space="preserve">for every x</w:t>
      </w:r>
      <w:r>
        <w:t xml:space="preserve">. While the</w:t>
      </w:r>
      <w:r>
        <w:t xml:space="preserve"> </w:t>
      </w:r>
      <w:r>
        <w:t xml:space="preserve">program runs it always takes the</w:t>
      </w:r>
      <w:r>
        <w:t xml:space="preserve"> </w:t>
      </w:r>
      <w:r>
        <w:t xml:space="preserve">“real path.”</w:t>
      </w:r>
    </w:p>
    <w:p>
      <w:pPr>
        <w:pStyle w:val="BlockText"/>
      </w:pPr>
      <w:r>
        <w:rPr>
          <w:b/>
          <w:bCs/>
        </w:rPr>
        <w:t xml:space="preserve">So why do we call it</w:t>
      </w:r>
      <w:r>
        <w:rPr>
          <w:b/>
          <w:bCs/>
        </w:rPr>
        <w:t xml:space="preserve"> </w:t>
      </w:r>
      <w:r>
        <w:rPr>
          <w:b/>
          <w:bCs/>
        </w:rPr>
        <w:t xml:space="preserve">‘opaque’</w:t>
      </w:r>
      <w:r>
        <w:rPr>
          <w:b/>
          <w:bCs/>
        </w:rPr>
        <w:t xml:space="preserve">?</w:t>
      </w:r>
      <w:r>
        <w:t xml:space="preserve"> </w:t>
      </w:r>
      <w:r>
        <w:t xml:space="preserve">Because</w:t>
      </w:r>
      <w:r>
        <w:t xml:space="preserve"> </w:t>
      </w:r>
      <w:r>
        <w:rPr>
          <w:i/>
          <w:iCs/>
        </w:rPr>
        <w:t xml:space="preserve">we</w:t>
      </w:r>
      <w:r>
        <w:t xml:space="preserve"> </w:t>
      </w:r>
      <w:r>
        <w:t xml:space="preserve">know it;</w:t>
      </w:r>
      <w:r>
        <w:t xml:space="preserve"> </w:t>
      </w:r>
      <w:r>
        <w:rPr>
          <w:b/>
          <w:bCs/>
        </w:rPr>
        <w:t xml:space="preserve">the static analysis tool doesn’t</w:t>
      </w:r>
      <w:r>
        <w:t xml:space="preserve">. When the tool</w:t>
      </w:r>
      <w:r>
        <w:t xml:space="preserve"> </w:t>
      </w:r>
      <w:r>
        <w:t xml:space="preserve">looks at the code without running it, it has to prove for every value of</w:t>
      </w:r>
      <w:r>
        <w:t xml:space="preserve"> </w:t>
      </w:r>
      <w:r>
        <w:rPr>
          <w:rStyle w:val="VerbatimChar"/>
        </w:rPr>
        <w:t xml:space="preserve">x</w:t>
      </w:r>
      <w:r>
        <w:t xml:space="preserve"> </w:t>
      </w:r>
      <w:r>
        <w:t xml:space="preserve">that this product is even — that</w:t>
      </w:r>
      <w:r>
        <w:t xml:space="preserve"> </w:t>
      </w:r>
      <w:r>
        <w:t xml:space="preserve">can’t be solved by a simple constant-folding step. So the tool has to treat</w:t>
      </w:r>
      <w:r>
        <w:t xml:space="preserve"> </w:t>
      </w:r>
      <w:r>
        <w:rPr>
          <w:b/>
          <w:bCs/>
        </w:rPr>
        <w:t xml:space="preserve">both branches as possible</w:t>
      </w:r>
      <w:r>
        <w:t xml:space="preserve"> </w:t>
      </w:r>
      <w:r>
        <w:t xml:space="preserve">and</w:t>
      </w:r>
      <w:r>
        <w:t xml:space="preserve"> </w:t>
      </w:r>
      <w:r>
        <w:t xml:space="preserve">is forced to analyse the bogus branch too. The analyst’s work doubles, while the program’s behaviour never</w:t>
      </w:r>
      <w:r>
        <w:t xml:space="preserve"> </w:t>
      </w:r>
      <w:r>
        <w:t xml:space="preserve">changes.</w:t>
      </w:r>
    </w:p>
    <w:p>
      <w:pPr>
        <w:pStyle w:val="BlockText"/>
      </w:pPr>
      <w:r>
        <w:rPr>
          <w:b/>
          <w:bCs/>
        </w:rPr>
        <w:t xml:space="preserve">Know its limit too</w:t>
      </w:r>
    </w:p>
    <w:p>
      <w:pPr>
        <w:pStyle w:val="BlockText"/>
      </w:pPr>
      <w:r>
        <w:t xml:space="preserve">This is a</w:t>
      </w:r>
      <w:r>
        <w:t xml:space="preserve"> </w:t>
      </w:r>
      <w:r>
        <w:rPr>
          <w:b/>
          <w:bCs/>
        </w:rPr>
        <w:t xml:space="preserve">classic</w:t>
      </w:r>
      <w:r>
        <w:t xml:space="preserve"> </w:t>
      </w:r>
      <w:r>
        <w:t xml:space="preserve">pattern; modern tools recognise it in their libraries. That’s why in</w:t>
      </w:r>
      <w:r>
        <w:t xml:space="preserve"> </w:t>
      </w:r>
      <w:hyperlink r:id="rId23">
        <w:r>
          <w:rPr>
            <w:rStyle w:val="Hyperlink"/>
          </w:rPr>
          <w:t xml:space="preserve">week 14</w:t>
        </w:r>
      </w:hyperlink>
      <w:r>
        <w:t xml:space="preserve"> </w:t>
      </w:r>
      <w:r>
        <w:t xml:space="preserve">we</w:t>
      </w:r>
      <w:r>
        <w:t xml:space="preserve"> </w:t>
      </w:r>
      <w:r>
        <w:t xml:space="preserve">generate opaque predicates that are</w:t>
      </w:r>
      <w:r>
        <w:t xml:space="preserve"> </w:t>
      </w:r>
      <w:r>
        <w:rPr>
          <w:b/>
          <w:bCs/>
        </w:rPr>
        <w:t xml:space="preserve">seed-diversified</w:t>
      </w:r>
      <w:r>
        <w:t xml:space="preserve"> </w:t>
      </w:r>
      <w:r>
        <w:t xml:space="preserve">with Tigress and harder to crack — repeating the</w:t>
      </w:r>
      <w:r>
        <w:t xml:space="preserve"> </w:t>
      </w:r>
      <w:r>
        <w:t xml:space="preserve">same pattern in every build reduces resilience.</w:t>
      </w:r>
    </w:p>
    <w:p>
      <w:pPr>
        <w:pStyle w:val="FirstParagraph"/>
      </w:pPr>
      <w:r>
        <w:t xml:space="preserve">The guide writes opaque loops as a separate rule: loops (for, while) are never shown directly; they are</w:t>
      </w:r>
      <w:r>
        <w:t xml:space="preserve"> </w:t>
      </w:r>
      <w:r>
        <w:rPr>
          <w:b/>
          <w:bCs/>
        </w:rPr>
        <w:t xml:space="preserve">hidden</w:t>
      </w:r>
      <w:r>
        <w:rPr>
          <w:b/>
          <w:bCs/>
        </w:rPr>
        <w:t xml:space="preserve"> </w:t>
      </w:r>
      <w:r>
        <w:rPr>
          <w:b/>
          <w:bCs/>
        </w:rPr>
        <w:t xml:space="preserve">inside control-flow flattening</w:t>
      </w:r>
      <w:r>
        <w:t xml:space="preserve">, the body is split into small blocks, and iteration is driven by a state</w:t>
      </w:r>
      <w:r>
        <w:t xml:space="preserve"> </w:t>
      </w:r>
      <w:r>
        <w:t xml:space="preserve">variable. That way, the information</w:t>
      </w:r>
      <w:r>
        <w:t xml:space="preserve"> </w:t>
      </w:r>
      <w:r>
        <w:t xml:space="preserve">“this loop runs N times”</w:t>
      </w:r>
      <w:r>
        <w:t xml:space="preserve"> </w:t>
      </w:r>
      <w:r>
        <w:t xml:space="preserve">cannot be read off the CFG.</w:t>
      </w:r>
    </w:p>
    <w:p>
      <w:pPr>
        <w:pStyle w:val="BodyText"/>
      </w:pPr>
      <w:r>
        <w:rPr>
          <w:b/>
          <w:bCs/>
        </w:rPr>
        <w:t xml:space="preserve">Cost:</w:t>
      </w:r>
      <w:r>
        <w:t xml:space="preserve"> </w:t>
      </w:r>
      <w:r>
        <w:t xml:space="preserve">low–medium (extra arithmetic and a branch).</w:t>
      </w:r>
      <w:r>
        <w:t xml:space="preserve"> </w:t>
      </w:r>
      <w:r>
        <w:rPr>
          <w:b/>
          <w:bCs/>
        </w:rPr>
        <w:t xml:space="preserve">Limit:</w:t>
      </w:r>
      <w:r>
        <w:t xml:space="preserve"> </w:t>
      </w:r>
      <w:r>
        <w:t xml:space="preserve">well-known opaque predicate patterns</w:t>
      </w:r>
      <w:r>
        <w:t xml:space="preserve"> </w:t>
      </w:r>
      <w:r>
        <w:t xml:space="preserve">(libraries) can be recognised automatically; hence they need to be diversified.</w:t>
      </w:r>
      <w:r>
        <w:t xml:space="preserve"> </w:t>
      </w:r>
      <w:r>
        <w:rPr>
          <w:b/>
          <w:bCs/>
        </w:rPr>
        <w:t xml:space="preserve">Measurement:</w:t>
      </w:r>
      <w:r>
        <w:t xml:space="preserve"> </w:t>
      </w:r>
      <w:r>
        <w:t xml:space="preserve">basic block count</w:t>
      </w:r>
      <w:r>
        <w:t xml:space="preserve"> </w:t>
      </w:r>
      <w:r>
        <w:t xml:space="preserve">before/after flattening.</w:t>
      </w:r>
    </w:p>
    <w:p>
      <w:pPr>
        <w:pStyle w:val="BodyText"/>
      </w:pPr>
      <w:r>
        <w:t xml:space="preserve">This week’s demo uses the same idea in</w:t>
      </w:r>
      <w:r>
        <w:t xml:space="preserve"> </w:t>
      </w:r>
      <w:r>
        <w:rPr>
          <w:rStyle w:val="VerbatimChar"/>
        </w:rPr>
        <w:t xml:space="preserve">grant_access</w:t>
      </w:r>
      <w:r>
        <w:t xml:space="preserve">’s</w:t>
      </w:r>
      <w:r>
        <w:t xml:space="preserve"> </w:t>
      </w:r>
      <w:r>
        <w:rPr>
          <w:rStyle w:val="VerbatimChar"/>
        </w:rPr>
        <w:t xml:space="preserve">opaque_zero(x) = (x*(x+1)) &amp; 1</w:t>
      </w:r>
      <w:r>
        <w:t xml:space="preserve"> </w:t>
      </w:r>
      <w:r>
        <w:t xml:space="preserve">— not an</w:t>
      </w:r>
      <w:r>
        <w:t xml:space="preserve"> </w:t>
      </w:r>
      <w:r>
        <w:rPr>
          <w:rStyle w:val="VerbatimChar"/>
        </w:rPr>
        <w:t xml:space="preserve">if</w:t>
      </w:r>
      <w:r>
        <w:t xml:space="preserve">, but an</w:t>
      </w:r>
      <w:r>
        <w:t xml:space="preserve"> </w:t>
      </w:r>
      <w:r>
        <w:rPr>
          <w:b/>
          <w:bCs/>
        </w:rPr>
        <w:t xml:space="preserve">opaque constant</w:t>
      </w:r>
      <w:r>
        <w:t xml:space="preserve"> </w:t>
      </w:r>
      <w:r>
        <w:t xml:space="preserve">folded straight into the</w:t>
      </w:r>
      <w:r>
        <w:t xml:space="preserve"> </w:t>
      </w:r>
      <w:r>
        <w:rPr>
          <w:rStyle w:val="VerbatimChar"/>
        </w:rPr>
        <w:t xml:space="preserve">state</w:t>
      </w:r>
      <w:r>
        <w:t xml:space="preserve"> </w:t>
      </w:r>
      <w:r>
        <w:t xml:space="preserve">computation. Let’s sweep it over many</w:t>
      </w:r>
      <w:r>
        <w:t xml:space="preserve"> </w:t>
      </w:r>
      <w:r>
        <w:rPr>
          <w:rStyle w:val="VerbatimChar"/>
        </w:rPr>
        <w:t xml:space="preserve">x</w:t>
      </w:r>
      <w:r>
        <w:t xml:space="preserve"> </w:t>
      </w:r>
      <w:r>
        <w:t xml:space="preserve">values to confirm</w:t>
      </w:r>
      <w:r>
        <w:t xml:space="preserve"> </w:t>
      </w:r>
      <w:r>
        <w:t xml:space="preserve">it is really always</w:t>
      </w:r>
      <w:r>
        <w:t xml:space="preserve"> </w:t>
      </w:r>
      <w:r>
        <w:rPr>
          <w:rStyle w:val="VerbatimChar"/>
        </w:rPr>
        <w:t xml:space="preserve">0</w:t>
      </w:r>
      <w:r>
        <w:t xml:space="preserve">, then look at the real line that uses it:</w:t>
      </w:r>
    </w:p>
    <w:p>
      <w:pPr>
        <w:pStyle w:val="BodyText"/>
      </w:pPr>
      <w:r>
        <w:drawing>
          <wp:inline>
            <wp:extent cx="5111999" cy="10300014"/>
            <wp:effectExtent b="0" l="0" r="0" t="0"/>
            <wp:docPr descr="Opaque predicate insertion — step by step" title="" id="88" name="Picture"/>
            <a:graphic>
              <a:graphicData uri="http://schemas.openxmlformats.org/drawingml/2006/picture">
                <pic:pic>
                  <pic:nvPicPr>
                    <pic:cNvPr descr="opaque-predicate-insertion.en.png" id="89" name="Picture"/>
                    <pic:cNvPicPr>
                      <a:picLocks noChangeArrowheads="1" noChangeAspect="1"/>
                    </pic:cNvPicPr>
                  </pic:nvPicPr>
                  <pic:blipFill>
                    <a:blip r:embed="rId87"/>
                    <a:stretch>
                      <a:fillRect/>
                    </a:stretch>
                  </pic:blipFill>
                  <pic:spPr bwMode="auto">
                    <a:xfrm>
                      <a:off x="0" y="0"/>
                      <a:ext cx="5111999" cy="10300014"/>
                    </a:xfrm>
                    <a:prstGeom prst="rect">
                      <a:avLst/>
                    </a:prstGeom>
                    <a:noFill/>
                    <a:ln w="9525">
                      <a:noFill/>
                      <a:headEnd/>
                      <a:tailEnd/>
                    </a:ln>
                  </pic:spPr>
                </pic:pic>
              </a:graphicData>
            </a:graphic>
          </wp:inline>
        </w:drawing>
      </w:r>
    </w:p>
    <w:p>
      <w:pPr>
        <w:pStyle w:val="BodyText"/>
      </w:pPr>
      <w:r>
        <w:t xml:space="preserve">Try the</w:t>
      </w:r>
      <w:r>
        <w:t xml:space="preserve"> </w:t>
      </w:r>
      <w:r>
        <w:rPr>
          <w:b/>
          <w:bCs/>
        </w:rPr>
        <w:t xml:space="preserve">normal</w:t>
      </w:r>
      <w:r>
        <w:t xml:space="preserve">,</w:t>
      </w:r>
      <w:r>
        <w:t xml:space="preserve"> </w:t>
      </w:r>
      <w:r>
        <w:rPr>
          <w:b/>
          <w:bCs/>
        </w:rPr>
        <w:t xml:space="preserve">hard</w:t>
      </w:r>
      <w:r>
        <w:t xml:space="preserve"> </w:t>
      </w:r>
      <w:r>
        <w:t xml:space="preserve">and two</w:t>
      </w:r>
      <w:r>
        <w:t xml:space="preserve"> </w:t>
      </w:r>
      <w:r>
        <w:rPr>
          <w:b/>
          <w:bCs/>
        </w:rPr>
        <w:t xml:space="preserve">edge-case</w:t>
      </w:r>
      <w:r>
        <w:t xml:space="preserve"> </w:t>
      </w:r>
      <w:r>
        <w:t xml:space="preserve">presets, or generate your own set of</w:t>
      </w:r>
      <w:r>
        <w:t xml:space="preserve"> </w:t>
      </w:r>
      <w:r>
        <w:rPr>
          <w:rStyle w:val="VerbatimChar"/>
        </w:rPr>
        <w:t xml:space="preserve">x</w:t>
      </w:r>
      <w:r>
        <w:t xml:space="preserve"> </w:t>
      </w:r>
      <w:r>
        <w:t xml:space="preserve">values with 🎲.</w:t>
      </w:r>
    </w:p>
    <w:p>
      <w:pPr>
        <w:pStyle w:val="BodyText"/>
      </w:pPr>
      <w:r>
        <w:rPr>
          <w:b/>
          <w:bCs/>
        </w:rPr>
        <w:t xml:space="preserve">Worked example: let’s trace an opaque loop bound by hand.</w:t>
      </w:r>
      <w:r>
        <w:t xml:space="preserve"> </w:t>
      </w:r>
      <w:r>
        <w:t xml:space="preserve">Let’s verify the guide’s claim that</w:t>
      </w:r>
      <w:r>
        <w:t xml:space="preserve"> </w:t>
      </w:r>
      <w:r>
        <w:t xml:space="preserve">“the loop bound</w:t>
      </w:r>
      <w:r>
        <w:t xml:space="preserve"> </w:t>
      </w:r>
      <w:r>
        <w:t xml:space="preserve">cannot be read off the CFG”</w:t>
      </w:r>
      <w:r>
        <w:t xml:space="preserve"> </w:t>
      </w:r>
      <w:r>
        <w:t xml:space="preserve">with numbers. Let our real iteration bound be</w:t>
      </w:r>
      <w:r>
        <w:t xml:space="preserve"> </w:t>
      </w:r>
      <w:r>
        <w:rPr>
          <w:rStyle w:val="VerbatimChar"/>
        </w:rPr>
        <w:t xml:space="preserve">3</w:t>
      </w:r>
      <w:r>
        <w:t xml:space="preserve">, but instead of writing it directly,</w:t>
      </w:r>
      <w:r>
        <w:t xml:space="preserve"> </w:t>
      </w:r>
      <w:r>
        <w:t xml:space="preserve">let’s wrap it in a second</w:t>
      </w:r>
      <w:r>
        <w:t xml:space="preserve"> </w:t>
      </w:r>
      <w:r>
        <w:rPr>
          <w:b/>
          <w:bCs/>
        </w:rPr>
        <w:t xml:space="preserve">always-true</w:t>
      </w:r>
      <w:r>
        <w:t xml:space="preserve"> </w:t>
      </w:r>
      <w:r>
        <w:t xml:space="preserve">opaque predicate:</w:t>
      </w:r>
    </w:p>
    <w:p>
      <w:pPr>
        <w:pStyle w:val="BodyText"/>
      </w:pPr>
      <w:r>
        <w:rPr>
          <w:b/>
          <w:bCs/>
        </w:rPr>
        <w:t xml:space="preserve">Opaque loop: the real bound (3) isn’t explicitly visible in the code</w:t>
      </w:r>
    </w:p>
    <w:p>
      <w:pPr>
        <w:pStyle w:val="SourceCode"/>
      </w:pPr>
      <w:r>
        <w:rPr>
          <w:rStyle w:val="DataTypeTok"/>
        </w:rPr>
        <w:t xml:space="preserve">static</w:t>
      </w:r>
      <w:r>
        <w:rPr>
          <w:rStyle w:val="NormalTok"/>
        </w:rPr>
        <w:t xml:space="preserve"> </w:t>
      </w:r>
      <w:r>
        <w:rPr>
          <w:rStyle w:val="DataTypeTok"/>
        </w:rPr>
        <w:t xml:space="preserve">int</w:t>
      </w:r>
      <w:r>
        <w:rPr>
          <w:rStyle w:val="NormalTok"/>
        </w:rPr>
        <w:t xml:space="preserve"> always_true</w:t>
      </w:r>
      <w:r>
        <w:rPr>
          <w:rStyle w:val="OperatorTok"/>
        </w:rPr>
        <w:t xml:space="preserve">(</w:t>
      </w:r>
      <w:r>
        <w:rPr>
          <w:rStyle w:val="DataTypeTok"/>
        </w:rPr>
        <w:t xml:space="preserve">unsigned</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y </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y*(y+1) is always even — see above */</w:t>
      </w:r>
      <w:r>
        <w:br/>
      </w:r>
      <w:r>
        <w:br/>
      </w:r>
      <w:r>
        <w:rPr>
          <w:rStyle w:val="DataTypeTok"/>
        </w:rPr>
        <w:t xml:space="preserve">unsigned</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always_true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REAL_LIMIT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REAL_LIMIT = 3, defined in a separate constant (can be encoded with K-02) */</w:t>
      </w:r>
      <w:r>
        <w:br/>
      </w:r>
      <w:r>
        <w:rPr>
          <w:rStyle w:val="NormalTok"/>
        </w:rPr>
        <w:t xml:space="preserve">    process</w:t>
      </w:r>
      <w:r>
        <w:rPr>
          <w:rStyle w:val="OperatorTok"/>
        </w:rPr>
        <w:t xml:space="preserve">(</w:t>
      </w:r>
      <w:r>
        <w:rPr>
          <w:rStyle w:val="NormalTok"/>
        </w:rPr>
        <w:t xml:space="preserve">i</w:t>
      </w:r>
      <w:r>
        <w:rPr>
          <w:rStyle w:val="OperatorTok"/>
        </w:rPr>
        <w:t xml:space="preserve">);</w:t>
      </w:r>
      <w:r>
        <w:br/>
      </w:r>
      <w:r>
        <w:rPr>
          <w:rStyle w:val="NormalTok"/>
        </w:rPr>
        <w:t xml:space="preserve">    i</w:t>
      </w:r>
      <w:r>
        <w:rPr>
          <w:rStyle w:val="OperatorTok"/>
        </w:rPr>
        <w:t xml:space="preserve">++;</w:t>
      </w:r>
      <w:r>
        <w:br/>
      </w:r>
      <w:r>
        <w:rPr>
          <w:rStyle w:val="OperatorTok"/>
        </w:rPr>
        <w:t xml:space="preserve">}</w:t>
      </w:r>
    </w:p>
    <w:p>
      <w:pPr>
        <w:pStyle w:val="FirstParagraph"/>
      </w:pPr>
      <w:r>
        <w:t xml:space="preserve">Let’s trace it by hand (</w:t>
      </w:r>
      <w:r>
        <w:rPr>
          <w:rStyle w:val="VerbatimChar"/>
        </w:rPr>
        <w:t xml:space="preserve">REAL_LIMIT = 3</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Step</w:t>
            </w:r>
          </w:p>
        </w:tc>
        <w:tc>
          <w:tcPr/>
          <w:p>
            <w:pPr>
              <w:pStyle w:val="Compact"/>
            </w:pPr>
            <w:r>
              <w:rPr>
                <w:rStyle w:val="VerbatimChar"/>
              </w:rPr>
              <w:t xml:space="preserve">i</w:t>
            </w:r>
          </w:p>
        </w:tc>
        <w:tc>
          <w:tcPr/>
          <w:p>
            <w:pPr>
              <w:pStyle w:val="Compact"/>
            </w:pPr>
            <w:r>
              <w:rPr>
                <w:rStyle w:val="VerbatimChar"/>
              </w:rPr>
              <w:t xml:space="preserve">always_true(i)</w:t>
            </w:r>
            <w:r>
              <w:t xml:space="preserve"> </w:t>
            </w:r>
            <w:r>
              <w:t xml:space="preserve">calculation</w:t>
            </w:r>
          </w:p>
        </w:tc>
        <w:tc>
          <w:tcPr/>
          <w:p>
            <w:pPr>
              <w:pStyle w:val="Compact"/>
            </w:pPr>
            <w:r>
              <w:t xml:space="preserve">Result</w:t>
            </w:r>
          </w:p>
        </w:tc>
        <w:tc>
          <w:tcPr/>
          <w:p>
            <w:pPr>
              <w:pStyle w:val="Compact"/>
            </w:pPr>
            <w:r>
              <w:rPr>
                <w:rStyle w:val="VerbatimChar"/>
              </w:rPr>
              <w:t xml:space="preserve">i &lt; 3</w:t>
            </w:r>
            <w:r>
              <w:t xml:space="preserve">?</w:t>
            </w:r>
          </w:p>
        </w:tc>
        <w:tc>
          <w:tcPr/>
          <w:p>
            <w:pPr>
              <w:pStyle w:val="Compact"/>
            </w:pPr>
            <w:r>
              <w:t xml:space="preserve">Does the loop body run?</w:t>
            </w:r>
          </w:p>
        </w:tc>
      </w:tr>
      <w:tr>
        <w:tc>
          <w:tcPr/>
          <w:p>
            <w:pPr>
              <w:pStyle w:val="Compact"/>
            </w:pPr>
            <w:r>
              <w:t xml:space="preserve">1</w:t>
            </w:r>
          </w:p>
        </w:tc>
        <w:tc>
          <w:tcPr/>
          <w:p>
            <w:pPr>
              <w:pStyle w:val="Compact"/>
            </w:pPr>
            <w:r>
              <w:t xml:space="preserve">0</w:t>
            </w:r>
          </w:p>
        </w:tc>
        <w:tc>
          <w:tcPr/>
          <w:p>
            <w:pPr>
              <w:pStyle w:val="Compact"/>
            </w:pPr>
            <w:r>
              <w:rPr>
                <w:rStyle w:val="VerbatimChar"/>
              </w:rPr>
              <w:t xml:space="preserve">0*0+0=0</w:t>
            </w:r>
            <w:r>
              <w:t xml:space="preserve">,</w:t>
            </w:r>
            <w:r>
              <w:t xml:space="preserve"> </w:t>
            </w:r>
            <w:r>
              <w:rPr>
                <w:rStyle w:val="VerbatimChar"/>
              </w:rPr>
              <w:t xml:space="preserve">0 &amp; 1 = 0</w:t>
            </w:r>
          </w:p>
        </w:tc>
        <w:tc>
          <w:tcPr/>
          <w:p>
            <w:pPr>
              <w:pStyle w:val="Compact"/>
            </w:pPr>
            <w:r>
              <w:t xml:space="preserve">true</w:t>
            </w:r>
          </w:p>
        </w:tc>
        <w:tc>
          <w:tcPr/>
          <w:p>
            <w:pPr>
              <w:pStyle w:val="Compact"/>
            </w:pPr>
            <w:r>
              <w:t xml:space="preserve">yes</w:t>
            </w:r>
          </w:p>
        </w:tc>
        <w:tc>
          <w:tcPr/>
          <w:p>
            <w:pPr>
              <w:pStyle w:val="Compact"/>
            </w:pPr>
            <w:r>
              <w:t xml:space="preserve">yes →</w:t>
            </w:r>
            <w:r>
              <w:t xml:space="preserve"> </w:t>
            </w:r>
            <w:r>
              <w:rPr>
                <w:rStyle w:val="VerbatimChar"/>
              </w:rPr>
              <w:t xml:space="preserve">process(0)</w:t>
            </w:r>
            <w:r>
              <w:t xml:space="preserve">,</w:t>
            </w:r>
            <w:r>
              <w:t xml:space="preserve"> </w:t>
            </w:r>
            <w:r>
              <w:rPr>
                <w:rStyle w:val="VerbatimChar"/>
              </w:rPr>
              <w:t xml:space="preserve">i=1</w:t>
            </w:r>
          </w:p>
        </w:tc>
      </w:tr>
      <w:tr>
        <w:tc>
          <w:tcPr/>
          <w:p>
            <w:pPr>
              <w:pStyle w:val="Compact"/>
            </w:pPr>
            <w:r>
              <w:t xml:space="preserve">2</w:t>
            </w:r>
          </w:p>
        </w:tc>
        <w:tc>
          <w:tcPr/>
          <w:p>
            <w:pPr>
              <w:pStyle w:val="Compact"/>
            </w:pPr>
            <w:r>
              <w:t xml:space="preserve">1</w:t>
            </w:r>
          </w:p>
        </w:tc>
        <w:tc>
          <w:tcPr/>
          <w:p>
            <w:pPr>
              <w:pStyle w:val="Compact"/>
            </w:pPr>
            <w:r>
              <w:rPr>
                <w:rStyle w:val="VerbatimChar"/>
              </w:rPr>
              <w:t xml:space="preserve">1*1+1=2</w:t>
            </w:r>
            <w:r>
              <w:t xml:space="preserve">,</w:t>
            </w:r>
            <w:r>
              <w:t xml:space="preserve"> </w:t>
            </w:r>
            <w:r>
              <w:rPr>
                <w:rStyle w:val="VerbatimChar"/>
              </w:rPr>
              <w:t xml:space="preserve">2 &amp; 1 = 0</w:t>
            </w:r>
          </w:p>
        </w:tc>
        <w:tc>
          <w:tcPr/>
          <w:p>
            <w:pPr>
              <w:pStyle w:val="Compact"/>
            </w:pPr>
            <w:r>
              <w:t xml:space="preserve">true</w:t>
            </w:r>
          </w:p>
        </w:tc>
        <w:tc>
          <w:tcPr/>
          <w:p>
            <w:pPr>
              <w:pStyle w:val="Compact"/>
            </w:pPr>
            <w:r>
              <w:t xml:space="preserve">yes</w:t>
            </w:r>
          </w:p>
        </w:tc>
        <w:tc>
          <w:tcPr/>
          <w:p>
            <w:pPr>
              <w:pStyle w:val="Compact"/>
            </w:pPr>
            <w:r>
              <w:t xml:space="preserve">yes →</w:t>
            </w:r>
            <w:r>
              <w:t xml:space="preserve"> </w:t>
            </w:r>
            <w:r>
              <w:rPr>
                <w:rStyle w:val="VerbatimChar"/>
              </w:rPr>
              <w:t xml:space="preserve">process(1)</w:t>
            </w:r>
            <w:r>
              <w:t xml:space="preserve">,</w:t>
            </w:r>
            <w:r>
              <w:t xml:space="preserve"> </w:t>
            </w:r>
            <w:r>
              <w:rPr>
                <w:rStyle w:val="VerbatimChar"/>
              </w:rPr>
              <w:t xml:space="preserve">i=2</w:t>
            </w:r>
          </w:p>
        </w:tc>
      </w:tr>
      <w:tr>
        <w:tc>
          <w:tcPr/>
          <w:p>
            <w:pPr>
              <w:pStyle w:val="Compact"/>
            </w:pPr>
            <w:r>
              <w:t xml:space="preserve">3</w:t>
            </w:r>
          </w:p>
        </w:tc>
        <w:tc>
          <w:tcPr/>
          <w:p>
            <w:pPr>
              <w:pStyle w:val="Compact"/>
            </w:pPr>
            <w:r>
              <w:t xml:space="preserve">2</w:t>
            </w:r>
          </w:p>
        </w:tc>
        <w:tc>
          <w:tcPr/>
          <w:p>
            <w:pPr>
              <w:pStyle w:val="Compact"/>
            </w:pPr>
            <w:r>
              <w:rPr>
                <w:rStyle w:val="VerbatimChar"/>
              </w:rPr>
              <w:t xml:space="preserve">2*2+2=6</w:t>
            </w:r>
            <w:r>
              <w:t xml:space="preserve">,</w:t>
            </w:r>
            <w:r>
              <w:t xml:space="preserve"> </w:t>
            </w:r>
            <w:r>
              <w:rPr>
                <w:rStyle w:val="VerbatimChar"/>
              </w:rPr>
              <w:t xml:space="preserve">6 &amp; 1 = 0</w:t>
            </w:r>
          </w:p>
        </w:tc>
        <w:tc>
          <w:tcPr/>
          <w:p>
            <w:pPr>
              <w:pStyle w:val="Compact"/>
            </w:pPr>
            <w:r>
              <w:t xml:space="preserve">true</w:t>
            </w:r>
          </w:p>
        </w:tc>
        <w:tc>
          <w:tcPr/>
          <w:p>
            <w:pPr>
              <w:pStyle w:val="Compact"/>
            </w:pPr>
            <w:r>
              <w:t xml:space="preserve">yes</w:t>
            </w:r>
          </w:p>
        </w:tc>
        <w:tc>
          <w:tcPr/>
          <w:p>
            <w:pPr>
              <w:pStyle w:val="Compact"/>
            </w:pPr>
            <w:r>
              <w:t xml:space="preserve">yes →</w:t>
            </w:r>
            <w:r>
              <w:t xml:space="preserve"> </w:t>
            </w:r>
            <w:r>
              <w:rPr>
                <w:rStyle w:val="VerbatimChar"/>
              </w:rPr>
              <w:t xml:space="preserve">process(2)</w:t>
            </w:r>
            <w:r>
              <w:t xml:space="preserve">,</w:t>
            </w:r>
            <w:r>
              <w:t xml:space="preserve"> </w:t>
            </w:r>
            <w:r>
              <w:rPr>
                <w:rStyle w:val="VerbatimChar"/>
              </w:rPr>
              <w:t xml:space="preserve">i=3</w:t>
            </w:r>
          </w:p>
        </w:tc>
      </w:tr>
      <w:tr>
        <w:tc>
          <w:tcPr/>
          <w:p>
            <w:pPr>
              <w:pStyle w:val="Compact"/>
            </w:pPr>
            <w:r>
              <w:t xml:space="preserve">4</w:t>
            </w:r>
          </w:p>
        </w:tc>
        <w:tc>
          <w:tcPr/>
          <w:p>
            <w:pPr>
              <w:pStyle w:val="Compact"/>
            </w:pPr>
            <w:r>
              <w:t xml:space="preserve">3</w:t>
            </w:r>
          </w:p>
        </w:tc>
        <w:tc>
          <w:tcPr/>
          <w:p>
            <w:pPr>
              <w:pStyle w:val="Compact"/>
            </w:pPr>
            <w:r>
              <w:rPr>
                <w:rStyle w:val="VerbatimChar"/>
              </w:rPr>
              <w:t xml:space="preserve">3*3+3=12</w:t>
            </w:r>
            <w:r>
              <w:t xml:space="preserve">,</w:t>
            </w:r>
            <w:r>
              <w:t xml:space="preserve"> </w:t>
            </w:r>
            <w:r>
              <w:rPr>
                <w:rStyle w:val="VerbatimChar"/>
              </w:rPr>
              <w:t xml:space="preserve">12 &amp; 1 = 0</w:t>
            </w:r>
          </w:p>
        </w:tc>
        <w:tc>
          <w:tcPr/>
          <w:p>
            <w:pPr>
              <w:pStyle w:val="Compact"/>
            </w:pPr>
            <w:r>
              <w:t xml:space="preserve">true</w:t>
            </w:r>
          </w:p>
        </w:tc>
        <w:tc>
          <w:tcPr/>
          <w:p>
            <w:pPr>
              <w:pStyle w:val="Compact"/>
            </w:pPr>
            <w:r>
              <w:rPr>
                <w:b/>
                <w:bCs/>
              </w:rPr>
              <w:t xml:space="preserve">no</w:t>
            </w:r>
            <w:r>
              <w:t xml:space="preserve"> </w:t>
            </w:r>
            <w:r>
              <w:t xml:space="preserve">(</w:t>
            </w:r>
            <w:r>
              <w:rPr>
                <w:rStyle w:val="VerbatimChar"/>
              </w:rPr>
              <w:t xml:space="preserve">3 &lt; 3</w:t>
            </w:r>
            <w:r>
              <w:t xml:space="preserve"> </w:t>
            </w:r>
            <w:r>
              <w:t xml:space="preserve">is false)</w:t>
            </w:r>
          </w:p>
        </w:tc>
        <w:tc>
          <w:tcPr/>
          <w:p>
            <w:pPr>
              <w:pStyle w:val="Compact"/>
            </w:pPr>
            <w:r>
              <w:rPr>
                <w:b/>
                <w:bCs/>
              </w:rPr>
              <w:t xml:space="preserve">no</w:t>
            </w:r>
            <w:r>
              <w:t xml:space="preserve">, the loop ends</w:t>
            </w:r>
          </w:p>
        </w:tc>
      </w:tr>
    </w:tbl>
    <w:p>
      <w:pPr>
        <w:pStyle w:val="BodyText"/>
      </w:pPr>
      <w:r>
        <w:t xml:space="preserve">Result: the loop runs exactly</w:t>
      </w:r>
      <w:r>
        <w:t xml:space="preserve"> </w:t>
      </w:r>
      <w:r>
        <w:rPr>
          <w:b/>
          <w:bCs/>
        </w:rPr>
        <w:t xml:space="preserve">3 times</w:t>
      </w:r>
      <w:r>
        <w:t xml:space="preserve"> </w:t>
      </w:r>
      <w:r>
        <w:t xml:space="preserve">(</w:t>
      </w:r>
      <w:r>
        <w:rPr>
          <w:rStyle w:val="VerbatimChar"/>
        </w:rPr>
        <w:t xml:space="preserve">i = 0, 1, 2</w:t>
      </w:r>
      <w:r>
        <w:t xml:space="preserve">), exactly as expected. But notice:</w:t>
      </w:r>
      <w:r>
        <w:t xml:space="preserve"> </w:t>
      </w:r>
      <w:r>
        <w:rPr>
          <w:rStyle w:val="VerbatimChar"/>
        </w:rPr>
        <w:t xml:space="preserve">always_true(i)</w:t>
      </w:r>
      <w:r>
        <w:t xml:space="preserve"> </w:t>
      </w:r>
      <w:r>
        <w:rPr>
          <w:b/>
          <w:bCs/>
        </w:rPr>
        <w:t xml:space="preserve">always</w:t>
      </w:r>
      <w:r>
        <w:t xml:space="preserve"> </w:t>
      </w:r>
      <w:r>
        <w:t xml:space="preserve">returns</w:t>
      </w:r>
      <w:r>
        <w:t xml:space="preserve"> </w:t>
      </w:r>
      <w:r>
        <w:rPr>
          <w:rStyle w:val="VerbatimChar"/>
        </w:rPr>
        <w:t xml:space="preserve">true</w:t>
      </w:r>
      <w:r>
        <w:t xml:space="preserve"> </w:t>
      </w:r>
      <w:r>
        <w:t xml:space="preserve">— so an analysis tool, to understand when the loop terminates, has to track not</w:t>
      </w:r>
      <w:r>
        <w:t xml:space="preserve"> </w:t>
      </w:r>
      <w:r>
        <w:rPr>
          <w:rStyle w:val="VerbatimChar"/>
        </w:rPr>
        <w:t xml:space="preserve">always_true</w:t>
      </w:r>
      <w:r>
        <w:t xml:space="preserve"> </w:t>
      </w:r>
      <w:r>
        <w:t xml:space="preserve">but the</w:t>
      </w:r>
      <w:r>
        <w:t xml:space="preserve"> </w:t>
      </w:r>
      <w:r>
        <w:t xml:space="preserve">comparison</w:t>
      </w:r>
      <w:r>
        <w:t xml:space="preserve"> </w:t>
      </w:r>
      <w:r>
        <w:rPr>
          <w:rStyle w:val="VerbatimChar"/>
        </w:rPr>
        <w:t xml:space="preserve">i &lt; REAL_LIMIT</w:t>
      </w:r>
      <w:r>
        <w:t xml:space="preserve">; and to</w:t>
      </w:r>
      <w:r>
        <w:t xml:space="preserve"> </w:t>
      </w:r>
      <w:r>
        <w:rPr>
          <w:b/>
          <w:bCs/>
        </w:rPr>
        <w:t xml:space="preserve">prove</w:t>
      </w:r>
      <w:r>
        <w:t xml:space="preserve"> </w:t>
      </w:r>
      <w:r>
        <w:t xml:space="preserve">that</w:t>
      </w:r>
      <w:r>
        <w:t xml:space="preserve"> </w:t>
      </w:r>
      <w:r>
        <w:rPr>
          <w:rStyle w:val="VerbatimChar"/>
        </w:rPr>
        <w:t xml:space="preserve">always_true</w:t>
      </w:r>
      <w:r>
        <w:t xml:space="preserve"> </w:t>
      </w:r>
      <w:r>
        <w:t xml:space="preserve">is always true, it also has to solve the integer</w:t>
      </w:r>
      <w:r>
        <w:t xml:space="preserve"> </w:t>
      </w:r>
      <w:r>
        <w:t xml:space="preserve">identity above. Two separate analysis burdens land on the same line.</w:t>
      </w:r>
    </w:p>
    <w:bookmarkEnd w:id="90"/>
    <w:bookmarkStart w:id="91" w:name="X25b5f0cef7848a1ec1e4422def1bff6e20f5a14"/>
    <w:p>
      <w:pPr>
        <w:pStyle w:val="Heading3"/>
      </w:pPr>
      <w:r>
        <w:t xml:space="preserve">RULE K-02 — Encoding arithmetic instructions</w:t>
      </w:r>
    </w:p>
    <w:p>
      <w:pPr>
        <w:pStyle w:val="FirstParagraph"/>
      </w:pPr>
      <w:r>
        <w:rPr>
          <w:b/>
          <w:bCs/>
        </w:rPr>
        <w:t xml:space="preserve">What does it protect?</w:t>
      </w:r>
      <w:r>
        <w:t xml:space="preserve"> </w:t>
      </w:r>
      <w:r>
        <w:t xml:space="preserve">Constants and simple computations; directly readable hints such as</w:t>
      </w:r>
      <w:r>
        <w:t xml:space="preserve"> </w:t>
      </w:r>
      <w:r>
        <w:t xml:space="preserve">“this number is</w:t>
      </w:r>
      <w:r>
        <w:t xml:space="preserve"> </w:t>
      </w:r>
      <w:r>
        <w:t xml:space="preserve">0x1F, this operation is an XOR.”</w:t>
      </w:r>
      <w:r>
        <w:t xml:space="preserve"> </w:t>
      </w:r>
      <w:r>
        <w:rPr>
          <w:b/>
          <w:bCs/>
        </w:rPr>
        <w:t xml:space="preserve">How?</w:t>
      </w:r>
      <w:r>
        <w:t xml:space="preserve"> </w:t>
      </w:r>
      <w:r>
        <w:t xml:space="preserve">An operation is replaced with an equivalent expression that produces the</w:t>
      </w:r>
      <w:r>
        <w:t xml:space="preserve"> </w:t>
      </w:r>
      <w:r>
        <w:t xml:space="preserve">same result but looks more complex (mixed boolean-arithmetic, MBA). For example,</w:t>
      </w:r>
      <w:r>
        <w:t xml:space="preserve"> </w:t>
      </w:r>
      <w:r>
        <w:rPr>
          <w:rStyle w:val="VerbatimChar"/>
        </w:rPr>
        <w:t xml:space="preserve">a + b</w:t>
      </w:r>
      <w:r>
        <w:t xml:space="preserve"> </w:t>
      </w:r>
      <w:r>
        <w:t xml:space="preserve">is equal to</w:t>
      </w:r>
      <w:r>
        <w:t xml:space="preserve"> </w:t>
      </w:r>
      <w:r>
        <w:rPr>
          <w:rStyle w:val="VerbatimChar"/>
        </w:rPr>
        <w:t xml:space="preserve">(a ^ b) + 2*(a &amp; b)</w:t>
      </w:r>
      <w:r>
        <w:t xml:space="preserve">;</w:t>
      </w:r>
      <w:r>
        <w:t xml:space="preserve"> </w:t>
      </w:r>
      <w:r>
        <w:rPr>
          <w:rStyle w:val="VerbatimChar"/>
        </w:rPr>
        <w:t xml:space="preserve">x * 2</w:t>
      </w:r>
      <w:r>
        <w:t xml:space="preserve"> </w:t>
      </w:r>
      <w:r>
        <w:t xml:space="preserve">equals</w:t>
      </w:r>
      <w:r>
        <w:t xml:space="preserve"> </w:t>
      </w:r>
      <w:r>
        <w:rPr>
          <w:rStyle w:val="VerbatimChar"/>
        </w:rPr>
        <w:t xml:space="preserve">x &lt;&lt; 1</w:t>
      </w:r>
      <w:r>
        <w:t xml:space="preserve">. Constants are never written directly; they are produced at runtime</w:t>
      </w:r>
      <w:r>
        <w:t xml:space="preserve"> </w:t>
      </w:r>
      <w:r>
        <w:t xml:space="preserve">by a small computation:</w:t>
      </w:r>
    </w:p>
    <w:p>
      <w:pPr>
        <w:pStyle w:val="BodyText"/>
      </w:pPr>
      <w:r>
        <w:rPr>
          <w:b/>
          <w:bCs/>
        </w:rPr>
        <w:t xml:space="preserve">Constant transform: 0x2A isn’t directly visible</w:t>
      </w:r>
    </w:p>
    <w:p>
      <w:pPr>
        <w:pStyle w:val="SourceCode"/>
      </w:pPr>
      <w:r>
        <w:br/>
      </w:r>
      <w:r>
        <w:rPr>
          <w:rStyle w:val="CommentTok"/>
        </w:rPr>
        <w:t xml:space="preserve">/* Produce it from two parts instead of 0x2A; a '0x2A' search in the binary returns nothing. */</w:t>
      </w:r>
      <w:r>
        <w:br/>
      </w:r>
      <w:r>
        <w:rPr>
          <w:rStyle w:val="DataTypeTok"/>
        </w:rPr>
        <w:t xml:space="preserve">static</w:t>
      </w:r>
      <w:r>
        <w:rPr>
          <w:rStyle w:val="NormalTok"/>
        </w:rPr>
        <w:t xml:space="preserve"> </w:t>
      </w:r>
      <w:r>
        <w:rPr>
          <w:rStyle w:val="DataTypeTok"/>
        </w:rPr>
        <w:t xml:space="preserve">uint8_t</w:t>
      </w:r>
      <w:r>
        <w:rPr>
          <w:rStyle w:val="NormalTok"/>
        </w:rPr>
        <w:t xml:space="preserve"> threshold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uint8_t</w:t>
      </w:r>
      <w:r>
        <w:rPr>
          <w:rStyle w:val="NormalTok"/>
        </w:rPr>
        <w:t xml:space="preserve"> a </w:t>
      </w:r>
      <w:r>
        <w:rPr>
          <w:rStyle w:val="OperatorTok"/>
        </w:rPr>
        <w:t xml:space="preserve">=</w:t>
      </w:r>
      <w:r>
        <w:rPr>
          <w:rStyle w:val="NormalTok"/>
        </w:rPr>
        <w:t xml:space="preserve"> </w:t>
      </w:r>
      <w:r>
        <w:rPr>
          <w:rStyle w:val="BaseNTok"/>
        </w:rPr>
        <w:t xml:space="preserve">0x37</w:t>
      </w:r>
      <w:r>
        <w:rPr>
          <w:rStyle w:val="OperatorTok"/>
        </w:rPr>
        <w:t xml:space="preserve">,</w:t>
      </w:r>
      <w:r>
        <w:rPr>
          <w:rStyle w:val="NormalTok"/>
        </w:rPr>
        <w:t xml:space="preserve"> b </w:t>
      </w:r>
      <w:r>
        <w:rPr>
          <w:rStyle w:val="OperatorTok"/>
        </w:rPr>
        <w:t xml:space="preserve">=</w:t>
      </w:r>
      <w:r>
        <w:rPr>
          <w:rStyle w:val="NormalTok"/>
        </w:rPr>
        <w:t xml:space="preserve"> </w:t>
      </w:r>
      <w:r>
        <w:rPr>
          <w:rStyle w:val="BaseNTok"/>
        </w:rPr>
        <w:t xml:space="preserve">0x1D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0x2A */</w:t>
      </w:r>
    </w:p>
    <w:p>
      <w:pPr>
        <w:pStyle w:val="FirstParagraph"/>
      </w:pPr>
      <w:r>
        <w:rPr>
          <w:b/>
          <w:bCs/>
        </w:rPr>
        <w:t xml:space="preserve">Cost:</w:t>
      </w:r>
      <w:r>
        <w:t xml:space="preserve"> </w:t>
      </w:r>
      <w:r>
        <w:t xml:space="preserve">low.</w:t>
      </w:r>
      <w:r>
        <w:t xml:space="preserve"> </w:t>
      </w:r>
      <w:r>
        <w:rPr>
          <w:b/>
          <w:bCs/>
        </w:rPr>
        <w:t xml:space="preserve">Limit:</w:t>
      </w:r>
      <w:r>
        <w:t xml:space="preserve"> </w:t>
      </w:r>
      <w:r>
        <w:t xml:space="preserve">modern decompilers and tools like</w:t>
      </w:r>
      <w:r>
        <w:t xml:space="preserve"> </w:t>
      </w:r>
      <w:r>
        <w:rPr>
          <w:rStyle w:val="VerbatimChar"/>
        </w:rPr>
        <w:t xml:space="preserve">arybo</w:t>
      </w:r>
      <w:r>
        <w:t xml:space="preserve">/</w:t>
      </w:r>
      <w:r>
        <w:rPr>
          <w:rStyle w:val="VerbatimChar"/>
        </w:rPr>
        <w:t xml:space="preserve">msynth</w:t>
      </w:r>
      <w:r>
        <w:t xml:space="preserve"> </w:t>
      </w:r>
      <w:r>
        <w:t xml:space="preserve">can simplify many MBA expressions; it</w:t>
      </w:r>
      <w:r>
        <w:t xml:space="preserve"> </w:t>
      </w:r>
      <w:r>
        <w:t xml:space="preserve">is weak on its own and gains meaning together with control-flow obfuscation.</w:t>
      </w:r>
      <w:r>
        <w:t xml:space="preserve"> </w:t>
      </w:r>
      <w:r>
        <w:rPr>
          <w:b/>
          <w:bCs/>
        </w:rPr>
        <w:t xml:space="preserve">Measurement:</w:t>
      </w:r>
      <w:r>
        <w:t xml:space="preserve"> </w:t>
      </w:r>
      <w:r>
        <w:t xml:space="preserve">a</w:t>
      </w:r>
      <w:r>
        <w:t xml:space="preserve"> </w:t>
      </w:r>
      <w:r>
        <w:rPr>
          <w:rStyle w:val="VerbatimChar"/>
        </w:rPr>
        <w:t xml:space="preserve">strings</w:t>
      </w:r>
      <w:r>
        <w:t xml:space="preserve">/byte</w:t>
      </w:r>
      <w:r>
        <w:t xml:space="preserve"> </w:t>
      </w:r>
      <w:r>
        <w:t xml:space="preserve">search for the constant should return nothing.</w:t>
      </w:r>
    </w:p>
    <w:p>
      <w:pPr>
        <w:pStyle w:val="BodyText"/>
      </w:pPr>
      <w:r>
        <w:rPr>
          <w:b/>
          <w:bCs/>
        </w:rPr>
        <w:t xml:space="preserve">Worked example: let’s verify two MBA identities by hand.</w:t>
      </w:r>
      <w:r>
        <w:t xml:space="preserve"> </w:t>
      </w:r>
      <w:r>
        <w:t xml:space="preserve">Let’s confirm the rule’s claim that</w:t>
      </w:r>
      <w:r>
        <w:t xml:space="preserve"> </w:t>
      </w:r>
      <w:r>
        <w:rPr>
          <w:rStyle w:val="VerbatimChar"/>
        </w:rPr>
        <w:t xml:space="preserve">a + b</w:t>
      </w:r>
      <w:r>
        <w:t xml:space="preserve"> </w:t>
      </w:r>
      <w:r>
        <w:t xml:space="preserve">↔</w:t>
      </w:r>
      <w:r>
        <w:t xml:space="preserve"> </w:t>
      </w:r>
      <w:r>
        <w:rPr>
          <w:rStyle w:val="VerbatimChar"/>
        </w:rPr>
        <w:t xml:space="preserve">(a ^ b) + 2·(a &amp; b)</w:t>
      </w:r>
      <w:r>
        <w:t xml:space="preserve"> </w:t>
      </w:r>
      <w:r>
        <w:rPr>
          <w:b/>
          <w:bCs/>
        </w:rPr>
        <w:t xml:space="preserve">with numbers</w:t>
      </w:r>
      <w:r>
        <w:t xml:space="preserve"> </w:t>
      </w:r>
      <w:r>
        <w:t xml:space="preserve">(</w:t>
      </w:r>
      <w:r>
        <w:rPr>
          <w:rStyle w:val="VerbatimChar"/>
        </w:rPr>
        <w:t xml:space="preserve">a = 5</w:t>
      </w:r>
      <w:r>
        <w:t xml:space="preserve">,</w:t>
      </w:r>
      <w:r>
        <w:t xml:space="preserve"> </w:t>
      </w:r>
      <w:r>
        <w:rPr>
          <w:rStyle w:val="VerbatimChar"/>
        </w:rPr>
        <w:t xml:space="preserve">b = 3</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Expression</w:t>
            </w:r>
          </w:p>
        </w:tc>
        <w:tc>
          <w:tcPr/>
          <w:p>
            <w:pPr>
              <w:pStyle w:val="Compact"/>
            </w:pPr>
            <w:r>
              <w:t xml:space="preserve">Calculation</w:t>
            </w:r>
          </w:p>
        </w:tc>
        <w:tc>
          <w:tcPr/>
          <w:p>
            <w:pPr>
              <w:pStyle w:val="Compact"/>
            </w:pPr>
            <w:r>
              <w:t xml:space="preserve">Result</w:t>
            </w:r>
          </w:p>
        </w:tc>
      </w:tr>
      <w:tr>
        <w:tc>
          <w:tcPr/>
          <w:p>
            <w:pPr>
              <w:pStyle w:val="Compact"/>
            </w:pPr>
            <w:r>
              <w:rPr>
                <w:rStyle w:val="VerbatimChar"/>
              </w:rPr>
              <w:t xml:space="preserve">a + b</w:t>
            </w:r>
          </w:p>
        </w:tc>
        <w:tc>
          <w:tcPr/>
          <w:p>
            <w:pPr>
              <w:pStyle w:val="Compact"/>
            </w:pPr>
            <w:r>
              <w:rPr>
                <w:rStyle w:val="VerbatimChar"/>
              </w:rPr>
              <w:t xml:space="preserve">5 + 3</w:t>
            </w:r>
          </w:p>
        </w:tc>
        <w:tc>
          <w:tcPr/>
          <w:p>
            <w:pPr>
              <w:pStyle w:val="Compact"/>
            </w:pPr>
            <w:r>
              <w:rPr>
                <w:rStyle w:val="VerbatimChar"/>
              </w:rPr>
              <w:t xml:space="preserve">8</w:t>
            </w:r>
          </w:p>
        </w:tc>
      </w:tr>
      <w:tr>
        <w:tc>
          <w:tcPr/>
          <w:p>
            <w:pPr>
              <w:pStyle w:val="Compact"/>
            </w:pPr>
            <w:r>
              <w:rPr>
                <w:rStyle w:val="VerbatimChar"/>
              </w:rPr>
              <w:t xml:space="preserve">a ^ b</w:t>
            </w:r>
          </w:p>
        </w:tc>
        <w:tc>
          <w:tcPr/>
          <w:p>
            <w:pPr>
              <w:pStyle w:val="Compact"/>
            </w:pPr>
            <w:r>
              <w:rPr>
                <w:rStyle w:val="VerbatimChar"/>
              </w:rPr>
              <w:t xml:space="preserve">0101 ^ 0011 = 0110</w:t>
            </w:r>
          </w:p>
        </w:tc>
        <w:tc>
          <w:tcPr/>
          <w:p>
            <w:pPr>
              <w:pStyle w:val="Compact"/>
            </w:pPr>
            <w:r>
              <w:rPr>
                <w:rStyle w:val="VerbatimChar"/>
              </w:rPr>
              <w:t xml:space="preserve">6</w:t>
            </w:r>
          </w:p>
        </w:tc>
      </w:tr>
      <w:tr>
        <w:tc>
          <w:tcPr/>
          <w:p>
            <w:pPr>
              <w:pStyle w:val="Compact"/>
            </w:pPr>
            <w:r>
              <w:rPr>
                <w:rStyle w:val="VerbatimChar"/>
              </w:rPr>
              <w:t xml:space="preserve">a &amp; b</w:t>
            </w:r>
          </w:p>
        </w:tc>
        <w:tc>
          <w:tcPr/>
          <w:p>
            <w:pPr>
              <w:pStyle w:val="Compact"/>
            </w:pPr>
            <w:r>
              <w:rPr>
                <w:rStyle w:val="VerbatimChar"/>
              </w:rPr>
              <w:t xml:space="preserve">0101 &amp; 0011 = 0001</w:t>
            </w:r>
          </w:p>
        </w:tc>
        <w:tc>
          <w:tcPr/>
          <w:p>
            <w:pPr>
              <w:pStyle w:val="Compact"/>
            </w:pPr>
            <w:r>
              <w:rPr>
                <w:rStyle w:val="VerbatimChar"/>
              </w:rPr>
              <w:t xml:space="preserve">1</w:t>
            </w:r>
          </w:p>
        </w:tc>
      </w:tr>
      <w:tr>
        <w:tc>
          <w:tcPr/>
          <w:p>
            <w:pPr>
              <w:pStyle w:val="Compact"/>
            </w:pPr>
            <w:r>
              <w:rPr>
                <w:rStyle w:val="VerbatimChar"/>
              </w:rPr>
              <w:t xml:space="preserve">(a ^ b) + 2·(a &amp; b)</w:t>
            </w:r>
          </w:p>
        </w:tc>
        <w:tc>
          <w:tcPr/>
          <w:p>
            <w:pPr>
              <w:pStyle w:val="Compact"/>
            </w:pPr>
            <w:r>
              <w:rPr>
                <w:rStyle w:val="VerbatimChar"/>
              </w:rPr>
              <w:t xml:space="preserve">6 + 2·1 = 6 + 2</w:t>
            </w:r>
          </w:p>
        </w:tc>
        <w:tc>
          <w:tcPr/>
          <w:p>
            <w:pPr>
              <w:pStyle w:val="Compact"/>
            </w:pPr>
            <w:r>
              <w:rPr>
                <w:rStyle w:val="VerbatimChar"/>
              </w:rPr>
              <w:t xml:space="preserve">8</w:t>
            </w:r>
          </w:p>
        </w:tc>
      </w:tr>
    </w:tbl>
    <w:p>
      <w:pPr>
        <w:pStyle w:val="BodyText"/>
      </w:pPr>
      <w:r>
        <w:t xml:space="preserve">Both give</w:t>
      </w:r>
      <w:r>
        <w:t xml:space="preserve"> </w:t>
      </w:r>
      <w:r>
        <w:rPr>
          <w:rStyle w:val="VerbatimChar"/>
        </w:rPr>
        <w:t xml:space="preserve">8</w:t>
      </w:r>
      <w:r>
        <w:t xml:space="preserve"> </w:t>
      </w:r>
      <w:r>
        <w:t xml:space="preserve">— the identity is confirmed. This is a valid algebraic identity for every 4-bit</w:t>
      </w:r>
      <w:r>
        <w:t xml:space="preserve"> </w:t>
      </w:r>
      <w:r>
        <w:rPr>
          <w:rStyle w:val="VerbatimChar"/>
        </w:rPr>
        <w:t xml:space="preserve">a,b</w:t>
      </w:r>
      <w:r>
        <w:t xml:space="preserve"> </w:t>
      </w:r>
      <w:r>
        <w:t xml:space="preserve">pair (the</w:t>
      </w:r>
      <w:r>
        <w:t xml:space="preserve"> </w:t>
      </w:r>
      <w:r>
        <w:rPr>
          <w:rStyle w:val="VerbatimChar"/>
        </w:rPr>
        <w:t xml:space="preserve">2·(a&amp;b)</w:t>
      </w:r>
      <w:r>
        <w:t xml:space="preserve"> </w:t>
      </w:r>
      <w:r>
        <w:t xml:space="preserve">term compensates for the carry bit); if the compiler produces this instead of</w:t>
      </w:r>
      <w:r>
        <w:t xml:space="preserve"> </w:t>
      </w:r>
      <w:r>
        <w:rPr>
          <w:rStyle w:val="VerbatimChar"/>
        </w:rPr>
        <w:t xml:space="preserve">a+b</w:t>
      </w:r>
      <w:r>
        <w:t xml:space="preserve">, the binary shows no</w:t>
      </w:r>
      <w:r>
        <w:t xml:space="preserve"> </w:t>
      </w:r>
      <w:r>
        <w:t xml:space="preserve">plain</w:t>
      </w:r>
      <w:r>
        <w:t xml:space="preserve"> </w:t>
      </w:r>
      <w:r>
        <w:t xml:space="preserve">“addition”</w:t>
      </w:r>
      <w:r>
        <w:t xml:space="preserve"> </w:t>
      </w:r>
      <w:r>
        <w:t xml:space="preserve">— it shows three separate instructions (XOR, AND, shift+add).</w:t>
      </w:r>
    </w:p>
    <w:p>
      <w:pPr>
        <w:pStyle w:val="BodyText"/>
      </w:pPr>
      <w:r>
        <w:t xml:space="preserve">Using the same logic, let’s also verify the</w:t>
      </w:r>
      <w:r>
        <w:t xml:space="preserve"> </w:t>
      </w:r>
      <w:r>
        <w:rPr>
          <w:rStyle w:val="VerbatimChar"/>
        </w:rPr>
        <w:t xml:space="preserve">0x2A</w:t>
      </w:r>
      <w:r>
        <w:t xml:space="preserve"> </w:t>
      </w:r>
      <w:r>
        <w:t xml:space="preserve">constant produced by the rule’s</w:t>
      </w:r>
      <w:r>
        <w:t xml:space="preserve"> </w:t>
      </w:r>
      <w:r>
        <w:rPr>
          <w:rStyle w:val="VerbatimChar"/>
        </w:rPr>
        <w:t xml:space="preserve">threshold()</w:t>
      </w:r>
      <w:r>
        <w:t xml:space="preserve"> </w:t>
      </w:r>
      <w:r>
        <w:t xml:space="preserve">function</w:t>
      </w:r>
      <w:r>
        <w:t xml:space="preserve"> </w:t>
      </w:r>
      <w:r>
        <w:t xml:space="preserve">(</w:t>
      </w:r>
      <w:r>
        <w:rPr>
          <w:rStyle w:val="VerbatimChar"/>
        </w:rPr>
        <w:t xml:space="preserve">a = 0x37</w:t>
      </w:r>
      <w:r>
        <w:t xml:space="preserve">,</w:t>
      </w:r>
      <w:r>
        <w:t xml:space="preserve"> </w:t>
      </w:r>
      <w:r>
        <w:rPr>
          <w:rStyle w:val="VerbatimChar"/>
        </w:rPr>
        <w:t xml:space="preserve">b = 0x1D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Bit</w:t>
            </w:r>
          </w:p>
        </w:tc>
        <w:tc>
          <w:tcPr/>
          <w:p>
            <w:pPr>
              <w:pStyle w:val="Compact"/>
            </w:pPr>
            <w:r>
              <w:rPr>
                <w:rStyle w:val="VerbatimChar"/>
              </w:rPr>
              <w:t xml:space="preserve">0x37</w:t>
            </w:r>
          </w:p>
        </w:tc>
        <w:tc>
          <w:tcPr/>
          <w:p>
            <w:pPr>
              <w:pStyle w:val="Compact"/>
            </w:pPr>
            <w:r>
              <w:rPr>
                <w:rStyle w:val="VerbatimChar"/>
              </w:rPr>
              <w:t xml:space="preserve">0x1D</w:t>
            </w:r>
          </w:p>
        </w:tc>
        <w:tc>
          <w:tcPr/>
          <w:p>
            <w:pPr>
              <w:pStyle w:val="Compact"/>
            </w:pPr>
            <w:r>
              <w:t xml:space="preserve">XOR</w:t>
            </w:r>
          </w:p>
        </w:tc>
      </w:tr>
      <w:tr>
        <w:tc>
          <w:tcPr/>
          <w:p>
            <w:pPr>
              <w:pStyle w:val="Compact"/>
            </w:pPr>
            <w:r>
              <w:t xml:space="preserve">7–4</w:t>
            </w:r>
          </w:p>
        </w:tc>
        <w:tc>
          <w:tcPr/>
          <w:p>
            <w:pPr>
              <w:pStyle w:val="Compact"/>
            </w:pPr>
            <w:r>
              <w:rPr>
                <w:rStyle w:val="VerbatimChar"/>
              </w:rPr>
              <w:t xml:space="preserve">0011</w:t>
            </w:r>
          </w:p>
        </w:tc>
        <w:tc>
          <w:tcPr/>
          <w:p>
            <w:pPr>
              <w:pStyle w:val="Compact"/>
            </w:pPr>
            <w:r>
              <w:rPr>
                <w:rStyle w:val="VerbatimChar"/>
              </w:rPr>
              <w:t xml:space="preserve">0001</w:t>
            </w:r>
          </w:p>
        </w:tc>
        <w:tc>
          <w:tcPr/>
          <w:p>
            <w:pPr>
              <w:pStyle w:val="Compact"/>
            </w:pPr>
            <w:r>
              <w:rPr>
                <w:rStyle w:val="VerbatimChar"/>
              </w:rPr>
              <w:t xml:space="preserve">0010</w:t>
            </w:r>
          </w:p>
        </w:tc>
      </w:tr>
      <w:tr>
        <w:tc>
          <w:tcPr/>
          <w:p>
            <w:pPr>
              <w:pStyle w:val="Compact"/>
            </w:pPr>
            <w:r>
              <w:t xml:space="preserve">3–0</w:t>
            </w:r>
          </w:p>
        </w:tc>
        <w:tc>
          <w:tcPr/>
          <w:p>
            <w:pPr>
              <w:pStyle w:val="Compact"/>
            </w:pPr>
            <w:r>
              <w:rPr>
                <w:rStyle w:val="VerbatimChar"/>
              </w:rPr>
              <w:t xml:space="preserve">0111</w:t>
            </w:r>
          </w:p>
        </w:tc>
        <w:tc>
          <w:tcPr/>
          <w:p>
            <w:pPr>
              <w:pStyle w:val="Compact"/>
            </w:pPr>
            <w:r>
              <w:rPr>
                <w:rStyle w:val="VerbatimChar"/>
              </w:rPr>
              <w:t xml:space="preserve">1101</w:t>
            </w:r>
          </w:p>
        </w:tc>
        <w:tc>
          <w:tcPr/>
          <w:p>
            <w:pPr>
              <w:pStyle w:val="Compact"/>
            </w:pPr>
            <w:r>
              <w:rPr>
                <w:rStyle w:val="VerbatimChar"/>
              </w:rPr>
              <w:t xml:space="preserve">1010</w:t>
            </w:r>
          </w:p>
        </w:tc>
      </w:tr>
    </w:tbl>
    <w:p>
      <w:pPr>
        <w:pStyle w:val="BodyText"/>
      </w:pPr>
      <w:r>
        <w:t xml:space="preserve">Result:</w:t>
      </w:r>
      <w:r>
        <w:t xml:space="preserve"> </w:t>
      </w:r>
      <w:r>
        <w:rPr>
          <w:rStyle w:val="VerbatimChar"/>
        </w:rPr>
        <w:t xml:space="preserve">0010 1010</w:t>
      </w:r>
      <w:r>
        <w:t xml:space="preserve"> </w:t>
      </w:r>
      <w:r>
        <w:t xml:space="preserve">=</w:t>
      </w:r>
      <w:r>
        <w:t xml:space="preserve"> </w:t>
      </w:r>
      <w:r>
        <w:rPr>
          <w:rStyle w:val="VerbatimChar"/>
        </w:rPr>
        <w:t xml:space="preserve">0x2A</w:t>
      </w:r>
      <w:r>
        <w:t xml:space="preserve"> </w:t>
      </w:r>
      <w:r>
        <w:t xml:space="preserve">— exactly matching the code block’s comment. Inside the binary, the</w:t>
      </w:r>
      <w:r>
        <w:t xml:space="preserve"> </w:t>
      </w:r>
      <w:r>
        <w:rPr>
          <w:rStyle w:val="VerbatimChar"/>
        </w:rPr>
        <w:t xml:space="preserve">0x2A</w:t>
      </w:r>
      <w:r>
        <w:t xml:space="preserve"> </w:t>
      </w:r>
      <w:r>
        <w:t xml:space="preserve">value</w:t>
      </w:r>
      <w:r>
        <w:t xml:space="preserve"> </w:t>
      </w:r>
      <w:r>
        <w:t xml:space="preserve">never sits</w:t>
      </w:r>
      <w:r>
        <w:t xml:space="preserve"> </w:t>
      </w:r>
      <w:r>
        <w:rPr>
          <w:b/>
          <w:bCs/>
        </w:rPr>
        <w:t xml:space="preserve">anywhere</w:t>
      </w:r>
      <w:r>
        <w:t xml:space="preserve"> </w:t>
      </w:r>
      <w:r>
        <w:t xml:space="preserve">as a single byte; only</w:t>
      </w:r>
      <w:r>
        <w:t xml:space="preserve"> </w:t>
      </w:r>
      <w:r>
        <w:rPr>
          <w:rStyle w:val="VerbatimChar"/>
        </w:rPr>
        <w:t xml:space="preserve">0x37</w:t>
      </w:r>
      <w:r>
        <w:t xml:space="preserve"> </w:t>
      </w:r>
      <w:r>
        <w:t xml:space="preserve">and</w:t>
      </w:r>
      <w:r>
        <w:t xml:space="preserve"> </w:t>
      </w:r>
      <w:r>
        <w:rPr>
          <w:rStyle w:val="VerbatimChar"/>
        </w:rPr>
        <w:t xml:space="preserve">0x1D</w:t>
      </w:r>
      <w:r>
        <w:t xml:space="preserve"> </w:t>
      </w:r>
      <w:r>
        <w:t xml:space="preserve">sit there, so a</w:t>
      </w:r>
      <w:r>
        <w:t xml:space="preserve"> </w:t>
      </w:r>
      <w:r>
        <w:rPr>
          <w:rStyle w:val="VerbatimChar"/>
        </w:rPr>
        <w:t xml:space="preserve">strings</w:t>
      </w:r>
      <w:r>
        <w:t xml:space="preserve">/byte search for</w:t>
      </w:r>
      <w:r>
        <w:t xml:space="preserve"> </w:t>
      </w:r>
      <w:r>
        <w:rPr>
          <w:rStyle w:val="VerbatimChar"/>
        </w:rPr>
        <w:t xml:space="preserve">0x2A</w:t>
      </w:r>
      <w:r>
        <w:t xml:space="preserve"> </w:t>
      </w:r>
      <w:r>
        <w:rPr>
          <w:b/>
          <w:bCs/>
        </w:rPr>
        <w:t xml:space="preserve">returns nothing</w:t>
      </w:r>
      <w:r>
        <w:t xml:space="preserve">.</w:t>
      </w:r>
    </w:p>
    <w:p>
      <w:pPr>
        <w:pStyle w:val="BlockText"/>
      </w:pPr>
      <w:r>
        <w:rPr>
          <w:b/>
          <w:bCs/>
        </w:rPr>
        <w:t xml:space="preserve">Common mistake: applying the transform only to compile-time constants</w:t>
      </w:r>
    </w:p>
    <w:p>
      <w:pPr>
        <w:pStyle w:val="BlockText"/>
      </w:pPr>
      <w:r>
        <w:t xml:space="preserve">If you write the</w:t>
      </w:r>
      <w:r>
        <w:t xml:space="preserve"> </w:t>
      </w:r>
      <w:r>
        <w:rPr>
          <w:rStyle w:val="VerbatimChar"/>
        </w:rPr>
        <w:t xml:space="preserve">threshold()</w:t>
      </w:r>
      <w:r>
        <w:t xml:space="preserve"> </w:t>
      </w:r>
      <w:r>
        <w:t xml:space="preserve">example as a preprocessor macro like</w:t>
      </w:r>
      <w:r>
        <w:t xml:space="preserve"> </w:t>
      </w:r>
      <w:r>
        <w:rPr>
          <w:rStyle w:val="VerbatimChar"/>
        </w:rPr>
        <w:t xml:space="preserve">#define THRESHOLD ((0x37) ^ (0x1D))</w:t>
      </w:r>
      <w:r>
        <w:t xml:space="preserve">, the compiler</w:t>
      </w:r>
      <w:r>
        <w:t xml:space="preserve"> </w:t>
      </w:r>
      <w:r>
        <w:t xml:space="preserve">will</w:t>
      </w:r>
      <w:r>
        <w:t xml:space="preserve"> </w:t>
      </w:r>
      <w:r>
        <w:rPr>
          <w:b/>
          <w:bCs/>
        </w:rPr>
        <w:t xml:space="preserve">constant-fold</w:t>
      </w:r>
      <w:r>
        <w:t xml:space="preserve"> </w:t>
      </w:r>
      <w:r>
        <w:t xml:space="preserve">this expression at compile time and embed</w:t>
      </w:r>
      <w:r>
        <w:t xml:space="preserve"> </w:t>
      </w:r>
      <w:r>
        <w:rPr>
          <w:rStyle w:val="VerbatimChar"/>
        </w:rPr>
        <w:t xml:space="preserve">0x2A</w:t>
      </w:r>
      <w:r>
        <w:t xml:space="preserve"> </w:t>
      </w:r>
      <w:r>
        <w:t xml:space="preserve">directly into the binary — the MBA</w:t>
      </w:r>
      <w:r>
        <w:t xml:space="preserve"> </w:t>
      </w:r>
      <w:r>
        <w:t xml:space="preserve">transform exists in the source, but</w:t>
      </w:r>
      <w:r>
        <w:t xml:space="preserve"> </w:t>
      </w:r>
      <w:r>
        <w:rPr>
          <w:b/>
          <w:bCs/>
        </w:rPr>
        <w:t xml:space="preserve">not in the binary</w:t>
      </w:r>
      <w:r>
        <w:t xml:space="preserve">.</w:t>
      </w:r>
      <w:r>
        <w:t xml:space="preserve"> </w:t>
      </w:r>
      <w:r>
        <w:rPr>
          <w:b/>
          <w:bCs/>
        </w:rPr>
        <w:t xml:space="preserve">Rule:</w:t>
      </w:r>
      <w:r>
        <w:t xml:space="preserve"> </w:t>
      </w:r>
      <w:r>
        <w:t xml:space="preserve">verify in the compiled binary</w:t>
      </w:r>
      <w:r>
        <w:t xml:space="preserve"> </w:t>
      </w:r>
      <w:r>
        <w:t xml:space="preserve">(</w:t>
      </w:r>
      <w:r>
        <w:rPr>
          <w:rStyle w:val="VerbatimChar"/>
        </w:rPr>
        <w:t xml:space="preserve">objdump</w:t>
      </w:r>
      <w:r>
        <w:t xml:space="preserve">/</w:t>
      </w:r>
      <w:r>
        <w:rPr>
          <w:rStyle w:val="VerbatimChar"/>
        </w:rPr>
        <w:t xml:space="preserve">strings</w:t>
      </w:r>
      <w:r>
        <w:t xml:space="preserve">) that the transform is really computed</w:t>
      </w:r>
      <w:r>
        <w:t xml:space="preserve"> </w:t>
      </w:r>
      <w:r>
        <w:rPr>
          <w:b/>
          <w:bCs/>
        </w:rPr>
        <w:t xml:space="preserve">at runtime</w:t>
      </w:r>
      <w:r>
        <w:t xml:space="preserve">, not simplified away at compile</w:t>
      </w:r>
      <w:r>
        <w:t xml:space="preserve"> </w:t>
      </w:r>
      <w:r>
        <w:t xml:space="preserve">time; the</w:t>
      </w:r>
      <w:r>
        <w:t xml:space="preserve"> </w:t>
      </w:r>
      <w:r>
        <w:t xml:space="preserve">“compiler flag”</w:t>
      </w:r>
      <w:r>
        <w:t xml:space="preserve"> </w:t>
      </w:r>
      <w:r>
        <w:t xml:space="preserve">distinction from section 0 applies here too — test with optimisation turned on.</w:t>
      </w:r>
    </w:p>
    <w:bookmarkEnd w:id="91"/>
    <w:bookmarkStart w:id="95" w:name="Xa03a589568eaaa4b3914cbc49e0c3f638562d70"/>
    <w:p>
      <w:pPr>
        <w:pStyle w:val="Heading3"/>
      </w:pPr>
      <w:r>
        <w:t xml:space="preserve">RULE K-03 — Bogus operations and dead branches (the two are different)</w:t>
      </w:r>
    </w:p>
    <w:p>
      <w:pPr>
        <w:pStyle w:val="FirstParagraph"/>
      </w:pPr>
      <w:r>
        <w:t xml:space="preserve">The guide writes these two as</w:t>
      </w:r>
      <w:r>
        <w:t xml:space="preserve"> </w:t>
      </w:r>
      <w:r>
        <w:rPr>
          <w:b/>
          <w:bCs/>
        </w:rPr>
        <w:t xml:space="preserve">separate</w:t>
      </w:r>
      <w:r>
        <w:t xml:space="preserve"> </w:t>
      </w:r>
      <w:r>
        <w:t xml:space="preserve">rules, and the difference matters:</w:t>
      </w:r>
    </w:p>
    <w:p>
      <w:pPr>
        <w:pStyle w:val="BodyText"/>
      </w:pPr>
      <w:r>
        <w:drawing>
          <wp:inline>
            <wp:extent cx="5759999" cy="1672452"/>
            <wp:effectExtent b="0" l="0" r="0" t="0"/>
            <wp:docPr descr="The difference between a bogus operation and a dead branch" title="" id="93" name="Picture"/>
            <a:graphic>
              <a:graphicData uri="http://schemas.openxmlformats.org/drawingml/2006/picture">
                <pic:pic>
                  <pic:nvPicPr>
                    <pic:cNvPr descr="h09-05-sahte-olu.png" id="94" name="Picture"/>
                    <pic:cNvPicPr>
                      <a:picLocks noChangeArrowheads="1" noChangeAspect="1"/>
                    </pic:cNvPicPr>
                  </pic:nvPicPr>
                  <pic:blipFill>
                    <a:blip r:embed="rId92"/>
                    <a:stretch>
                      <a:fillRect/>
                    </a:stretch>
                  </pic:blipFill>
                  <pic:spPr bwMode="auto">
                    <a:xfrm>
                      <a:off x="0" y="0"/>
                      <a:ext cx="5759999" cy="1672452"/>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Bogus operation</w:t>
            </w:r>
          </w:p>
        </w:tc>
        <w:tc>
          <w:tcPr/>
          <w:p>
            <w:pPr>
              <w:pStyle w:val="Compact"/>
            </w:pPr>
            <w:r>
              <w:rPr>
                <w:b/>
                <w:bCs/>
              </w:rPr>
              <w:t xml:space="preserve">Dead (death) branch</w:t>
            </w:r>
          </w:p>
        </w:tc>
      </w:tr>
      <w:tr>
        <w:tc>
          <w:tcPr/>
          <w:p>
            <w:pPr>
              <w:pStyle w:val="Compact"/>
            </w:pPr>
            <w:r>
              <w:t xml:space="preserve">Does it run?</w:t>
            </w:r>
          </w:p>
        </w:tc>
        <w:tc>
          <w:tcPr/>
          <w:p>
            <w:pPr>
              <w:pStyle w:val="Compact"/>
            </w:pPr>
            <w:r>
              <w:rPr>
                <w:b/>
                <w:bCs/>
              </w:rPr>
              <w:t xml:space="preserve">Yes</w:t>
            </w:r>
            <w:r>
              <w:t xml:space="preserve">, it runs but doesn’t change the result</w:t>
            </w:r>
          </w:p>
        </w:tc>
        <w:tc>
          <w:tcPr/>
          <w:p>
            <w:pPr>
              <w:pStyle w:val="Compact"/>
            </w:pPr>
            <w:r>
              <w:rPr>
                <w:b/>
                <w:bCs/>
              </w:rPr>
              <w:t xml:space="preserve">No</w:t>
            </w:r>
            <w:r>
              <w:t xml:space="preserve">, it never runs (protected by an opaque predicate)</w:t>
            </w:r>
          </w:p>
        </w:tc>
      </w:tr>
      <w:tr>
        <w:tc>
          <w:tcPr/>
          <w:p>
            <w:pPr>
              <w:pStyle w:val="Compact"/>
            </w:pPr>
            <w:r>
              <w:t xml:space="preserve">Purpose</w:t>
            </w:r>
          </w:p>
        </w:tc>
        <w:tc>
          <w:tcPr/>
          <w:p>
            <w:pPr>
              <w:pStyle w:val="Compact"/>
            </w:pPr>
            <w:r>
              <w:t xml:space="preserve">Hide real operations in a crowd</w:t>
            </w:r>
          </w:p>
        </w:tc>
        <w:tc>
          <w:tcPr/>
          <w:p>
            <w:pPr>
              <w:pStyle w:val="Compact"/>
            </w:pPr>
            <w:r>
              <w:t xml:space="preserve">Show the analyst a fake execution path</w:t>
            </w:r>
          </w:p>
        </w:tc>
      </w:tr>
      <w:tr>
        <w:tc>
          <w:tcPr/>
          <w:p>
            <w:pPr>
              <w:pStyle w:val="Compact"/>
            </w:pPr>
            <w:r>
              <w:t xml:space="preserve">Example</w:t>
            </w:r>
          </w:p>
        </w:tc>
        <w:tc>
          <w:tcPr/>
          <w:p>
            <w:pPr>
              <w:pStyle w:val="Compact"/>
            </w:pPr>
            <w:r>
              <w:t xml:space="preserve">Adding</w:t>
            </w:r>
            <w:r>
              <w:t xml:space="preserve"> </w:t>
            </w:r>
            <w:r>
              <w:rPr>
                <w:rStyle w:val="VerbatimChar"/>
              </w:rPr>
              <w:t xml:space="preserve">x ^ x</w:t>
            </w:r>
            <w:r>
              <w:t xml:space="preserve"> </w:t>
            </w:r>
            <w:r>
              <w:t xml:space="preserve">to a CRC computation (result unchanged)</w:t>
            </w:r>
          </w:p>
        </w:tc>
        <w:tc>
          <w:tcPr/>
          <w:p>
            <w:pPr>
              <w:pStyle w:val="Compact"/>
            </w:pPr>
            <w:r>
              <w:t xml:space="preserve">The code inside</w:t>
            </w:r>
            <w:r>
              <w:t xml:space="preserve"> </w:t>
            </w:r>
            <w:r>
              <w:rPr>
                <w:rStyle w:val="VerbatimChar"/>
              </w:rPr>
              <w:t xml:space="preserve">if (opaque_false()) { ... }</w:t>
            </w:r>
          </w:p>
        </w:tc>
      </w:tr>
    </w:tbl>
    <w:p>
      <w:pPr>
        <w:pStyle w:val="BodyText"/>
      </w:pPr>
      <w:r>
        <w:rPr>
          <w:b/>
          <w:bCs/>
        </w:rPr>
        <w:t xml:space="preserve">Bogus operation: doesn’t change the result, just crowds the code</w:t>
      </w:r>
    </w:p>
    <w:p>
      <w:pPr>
        <w:pStyle w:val="SourceCode"/>
      </w:pPr>
      <w:r>
        <w:rPr>
          <w:rStyle w:val="NormalTok"/>
        </w:rPr>
        <w:t xml:space="preserve">crc </w:t>
      </w:r>
      <w:r>
        <w:rPr>
          <w:rStyle w:val="OperatorTok"/>
        </w:rPr>
        <w:t xml:space="preserve">=</w:t>
      </w:r>
      <w:r>
        <w:rPr>
          <w:rStyle w:val="NormalTok"/>
        </w:rPr>
        <w:t xml:space="preserve"> crc32_update</w:t>
      </w:r>
      <w:r>
        <w:rPr>
          <w:rStyle w:val="OperatorTok"/>
        </w:rPr>
        <w:t xml:space="preserve">(</w:t>
      </w:r>
      <w:r>
        <w:rPr>
          <w:rStyle w:val="NormalTok"/>
        </w:rPr>
        <w:t xml:space="preserve">crc</w:t>
      </w:r>
      <w:r>
        <w:rPr>
          <w:rStyle w:val="OperatorTok"/>
        </w:rPr>
        <w:t xml:space="preserve">,</w:t>
      </w:r>
      <w:r>
        <w:rPr>
          <w:rStyle w:val="NormalTok"/>
        </w:rPr>
        <w:t xml:space="preserve"> data</w:t>
      </w:r>
      <w:r>
        <w:rPr>
          <w:rStyle w:val="OperatorTok"/>
        </w:rPr>
        <w:t xml:space="preserve">,</w:t>
      </w:r>
      <w:r>
        <w:rPr>
          <w:rStyle w:val="NormalTok"/>
        </w:rPr>
        <w:t xml:space="preserve"> n</w:t>
      </w:r>
      <w:r>
        <w:rPr>
          <w:rStyle w:val="OperatorTok"/>
        </w:rPr>
        <w:t xml:space="preserve">);</w:t>
      </w:r>
      <w:r>
        <w:br/>
      </w:r>
      <w:r>
        <w:rPr>
          <w:rStyle w:val="NormalTok"/>
        </w:rPr>
        <w:t xml:space="preserve">crc </w:t>
      </w:r>
      <w:r>
        <w:rPr>
          <w:rStyle w:val="OperatorTok"/>
        </w:rPr>
        <w:t xml:space="preserve">^=</w:t>
      </w:r>
      <w:r>
        <w:rPr>
          <w:rStyle w:val="NormalTok"/>
        </w:rPr>
        <w:t xml:space="preserve"> </w:t>
      </w:r>
      <w:r>
        <w:rPr>
          <w:rStyle w:val="OperatorTok"/>
        </w:rPr>
        <w:t xml:space="preserve">(</w:t>
      </w:r>
      <w:r>
        <w:rPr>
          <w:rStyle w:val="NormalTok"/>
        </w:rPr>
        <w:t xml:space="preserve">constant </w:t>
      </w:r>
      <w:r>
        <w:rPr>
          <w:rStyle w:val="OperatorTok"/>
        </w:rPr>
        <w:t xml:space="preserve">^</w:t>
      </w:r>
      <w:r>
        <w:rPr>
          <w:rStyle w:val="NormalTok"/>
        </w:rPr>
        <w:t xml:space="preserve"> constant</w:t>
      </w:r>
      <w:r>
        <w:rPr>
          <w:rStyle w:val="OperatorTok"/>
        </w:rPr>
        <w:t xml:space="preserve">);</w:t>
      </w:r>
      <w:r>
        <w:rPr>
          <w:rStyle w:val="NormalTok"/>
        </w:rPr>
        <w:t xml:space="preserve">   </w:t>
      </w:r>
      <w:r>
        <w:rPr>
          <w:rStyle w:val="CommentTok"/>
        </w:rPr>
        <w:t xml:space="preserve">/* = crc; bogus operation, result unchanged */</w:t>
      </w:r>
    </w:p>
    <w:p>
      <w:pPr>
        <w:pStyle w:val="FirstParagraph"/>
      </w:pPr>
      <w:r>
        <w:rPr>
          <w:b/>
          <w:bCs/>
        </w:rPr>
        <w:t xml:space="preserve">What does it protect?</w:t>
      </w:r>
      <w:r>
        <w:t xml:space="preserve"> </w:t>
      </w:r>
      <w:r>
        <w:t xml:space="preserve">The real logic, by surrounding it with meaningless-but-plausible-looking code.</w:t>
      </w:r>
      <w:r>
        <w:t xml:space="preserve"> </w:t>
      </w:r>
      <w:r>
        <w:rPr>
          <w:b/>
          <w:bCs/>
        </w:rPr>
        <w:t xml:space="preserve">Cost:</w:t>
      </w:r>
      <w:r>
        <w:t xml:space="preserve"> </w:t>
      </w:r>
      <w:r>
        <w:t xml:space="preserve">low (bogus operation)–medium (dead branches grow the CFG).</w:t>
      </w:r>
      <w:r>
        <w:t xml:space="preserve"> </w:t>
      </w:r>
      <w:r>
        <w:rPr>
          <w:b/>
          <w:bCs/>
        </w:rPr>
        <w:t xml:space="preserve">Limit:</w:t>
      </w:r>
      <w:r>
        <w:t xml:space="preserve"> </w:t>
      </w:r>
      <w:r>
        <w:t xml:space="preserve">an analysis tool that performs dead code</w:t>
      </w:r>
      <w:r>
        <w:t xml:space="preserve"> </w:t>
      </w:r>
      <w:r>
        <w:t xml:space="preserve">elimination can drop a dead branch once the opaque predicate protecting it is solved; so it depends on the</w:t>
      </w:r>
      <w:r>
        <w:t xml:space="preserve"> </w:t>
      </w:r>
      <w:r>
        <w:t xml:space="preserve">predicate’s quality.</w:t>
      </w:r>
      <w:r>
        <w:t xml:space="preserve"> </w:t>
      </w:r>
      <w:r>
        <w:rPr>
          <w:b/>
          <w:bCs/>
        </w:rPr>
        <w:t xml:space="preserve">Measurement:</w:t>
      </w:r>
      <w:r>
        <w:t xml:space="preserve"> </w:t>
      </w:r>
      <w:r>
        <w:t xml:space="preserve">how long it takes to tell dead branches apart from real ones.</w:t>
      </w:r>
    </w:p>
    <w:p>
      <w:pPr>
        <w:pStyle w:val="BodyText"/>
      </w:pPr>
      <w:r>
        <w:rPr>
          <w:b/>
          <w:bCs/>
        </w:rPr>
        <w:t xml:space="preserve">Worked example: does the bogus operation really leave the result unchanged?</w:t>
      </w:r>
      <w:r>
        <w:t xml:space="preserve"> </w:t>
      </w:r>
      <w:r>
        <w:t xml:space="preserve">Let’s verify the</w:t>
      </w:r>
      <w:r>
        <w:t xml:space="preserve"> </w:t>
      </w:r>
      <w:r>
        <w:rPr>
          <w:rStyle w:val="VerbatimChar"/>
        </w:rPr>
        <w:t xml:space="preserve">crc ^= (constant ^ constant)</w:t>
      </w:r>
      <w:r>
        <w:t xml:space="preserve"> </w:t>
      </w:r>
      <w:r>
        <w:t xml:space="preserve">line above with a number (let</w:t>
      </w:r>
      <w:r>
        <w:t xml:space="preserve"> </w:t>
      </w:r>
      <w:r>
        <w:rPr>
          <w:rStyle w:val="VerbatimChar"/>
        </w:rPr>
        <w:t xml:space="preserve">constant = 0x11</w:t>
      </w:r>
      <w:r>
        <w:t xml:space="preserve">):</w:t>
      </w:r>
      <w:r>
        <w:t xml:space="preserve"> </w:t>
      </w:r>
      <w:r>
        <w:rPr>
          <w:rStyle w:val="VerbatimChar"/>
        </w:rPr>
        <w:t xml:space="preserve">constant ^ constant = 0x11 ^ 0x11 = 0x00</w:t>
      </w:r>
      <w:r>
        <w:t xml:space="preserve"> </w:t>
      </w:r>
      <w:r>
        <w:t xml:space="preserve">(any</w:t>
      </w:r>
      <w:r>
        <w:t xml:space="preserve"> </w:t>
      </w:r>
      <w:r>
        <w:t xml:space="preserve">value XORed with itself always gives</w:t>
      </w:r>
      <w:r>
        <w:t xml:space="preserve"> </w:t>
      </w:r>
      <w:r>
        <w:rPr>
          <w:rStyle w:val="VerbatimChar"/>
        </w:rPr>
        <w:t xml:space="preserve">0</w:t>
      </w:r>
      <w:r>
        <w:t xml:space="preserve"> </w:t>
      </w:r>
      <w:r>
        <w:t xml:space="preserve">— the same XOR identity from section 0). The operation</w:t>
      </w:r>
      <w:r>
        <w:t xml:space="preserve"> </w:t>
      </w:r>
      <w:r>
        <w:rPr>
          <w:rStyle w:val="VerbatimChar"/>
        </w:rPr>
        <w:t xml:space="preserve">crc ^= 0x00</w:t>
      </w:r>
      <w:r>
        <w:t xml:space="preserve"> </w:t>
      </w:r>
      <w:r>
        <w:t xml:space="preserve">leaves</w:t>
      </w:r>
      <w:r>
        <w:t xml:space="preserve"> </w:t>
      </w:r>
      <w:r>
        <w:rPr>
          <w:rStyle w:val="VerbatimChar"/>
        </w:rPr>
        <w:t xml:space="preserve">crc</w:t>
      </w:r>
      <w:r>
        <w:t xml:space="preserve"> </w:t>
      </w:r>
      <w:r>
        <w:rPr>
          <w:b/>
          <w:bCs/>
        </w:rPr>
        <w:t xml:space="preserve">unchanged</w:t>
      </w:r>
      <w:r>
        <w:t xml:space="preserve"> </w:t>
      </w:r>
      <w:r>
        <w:t xml:space="preserve">(</w:t>
      </w:r>
      <w:r>
        <w:rPr>
          <w:rStyle w:val="VerbatimChar"/>
        </w:rPr>
        <w:t xml:space="preserve">x ^ 0 = x</w:t>
      </w:r>
      <w:r>
        <w:t xml:space="preserve">). So no matter what</w:t>
      </w:r>
      <w:r>
        <w:t xml:space="preserve"> </w:t>
      </w:r>
      <w:r>
        <w:rPr>
          <w:rStyle w:val="VerbatimChar"/>
        </w:rPr>
        <w:t xml:space="preserve">constant</w:t>
      </w:r>
      <w:r>
        <w:t xml:space="preserve"> </w:t>
      </w:r>
      <w:r>
        <w:t xml:space="preserve">is, this line is mathematically a no-op every</w:t>
      </w:r>
      <w:r>
        <w:t xml:space="preserve"> </w:t>
      </w:r>
      <w:r>
        <w:t xml:space="preserve">time; its crowding effect lives only in the</w:t>
      </w:r>
      <w:r>
        <w:t xml:space="preserve"> </w:t>
      </w:r>
      <w:r>
        <w:rPr>
          <w:b/>
          <w:bCs/>
        </w:rPr>
        <w:t xml:space="preserve">compiled instruction count</w:t>
      </w:r>
      <w:r>
        <w:t xml:space="preserve">, not in</w:t>
      </w:r>
      <w:r>
        <w:t xml:space="preserve"> </w:t>
      </w:r>
      <w:r>
        <w:rPr>
          <w:rStyle w:val="VerbatimChar"/>
        </w:rPr>
        <w:t xml:space="preserve">crc</w:t>
      </w:r>
      <w:r>
        <w:t xml:space="preserve">’s value.</w:t>
      </w:r>
    </w:p>
    <w:p>
      <w:pPr>
        <w:pStyle w:val="BlockText"/>
      </w:pPr>
      <w:r>
        <w:rPr>
          <w:b/>
          <w:bCs/>
        </w:rPr>
        <w:t xml:space="preserve">Common mistake: letting the compiler silently delete the bogus operation</w:t>
      </w:r>
    </w:p>
    <w:p>
      <w:pPr>
        <w:pStyle w:val="BlockText"/>
      </w:pPr>
      <w:r>
        <w:t xml:space="preserve">An optimising compiler (</w:t>
      </w:r>
      <w:r>
        <w:rPr>
          <w:rStyle w:val="VerbatimChar"/>
        </w:rPr>
        <w:t xml:space="preserve">-O2</w:t>
      </w:r>
      <w:r>
        <w:t xml:space="preserve">,</w:t>
      </w:r>
      <w:r>
        <w:t xml:space="preserve"> </w:t>
      </w:r>
      <w:r>
        <w:rPr>
          <w:rStyle w:val="VerbatimChar"/>
        </w:rPr>
        <w:t xml:space="preserve">-O3</w:t>
      </w:r>
      <w:r>
        <w:t xml:space="preserve">) may spot an operation whose result is used nowhere and can be</w:t>
      </w:r>
      <w:r>
        <w:t xml:space="preserve"> </w:t>
      </w:r>
      <w:r>
        <w:rPr>
          <w:b/>
          <w:bCs/>
        </w:rPr>
        <w:t xml:space="preserve">proven</w:t>
      </w:r>
      <w:r>
        <w:t xml:space="preserve"> </w:t>
      </w:r>
      <w:r>
        <w:t xml:space="preserve">mathematically to have no effect, classify it as dead code, and</w:t>
      </w:r>
      <w:r>
        <w:t xml:space="preserve"> </w:t>
      </w:r>
      <w:r>
        <w:rPr>
          <w:b/>
          <w:bCs/>
        </w:rPr>
        <w:t xml:space="preserve">remove it entirely</w:t>
      </w:r>
      <w:r>
        <w:t xml:space="preserve">. A line such</w:t>
      </w:r>
      <w:r>
        <w:t xml:space="preserve"> </w:t>
      </w:r>
      <w:r>
        <w:t xml:space="preserve">as</w:t>
      </w:r>
      <w:r>
        <w:t xml:space="preserve"> </w:t>
      </w:r>
      <w:r>
        <w:rPr>
          <w:rStyle w:val="VerbatimChar"/>
        </w:rPr>
        <w:t xml:space="preserve">crc ^= (constant ^ constant)</w:t>
      </w:r>
      <w:r>
        <w:t xml:space="preserve"> </w:t>
      </w:r>
      <w:r>
        <w:t xml:space="preserve">— if the compiler constant-folds it — becomes</w:t>
      </w:r>
      <w:r>
        <w:t xml:space="preserve"> </w:t>
      </w:r>
      <w:r>
        <w:rPr>
          <w:rStyle w:val="VerbatimChar"/>
        </w:rPr>
        <w:t xml:space="preserve">crc ^= 0</w:t>
      </w:r>
      <w:r>
        <w:t xml:space="preserve">, which it then sees does</w:t>
      </w:r>
      <w:r>
        <w:t xml:space="preserve"> </w:t>
      </w:r>
      <w:r>
        <w:t xml:space="preserve">nothing and deletes — the obfuscation vanishes without you noticing.</w:t>
      </w:r>
      <w:r>
        <w:t xml:space="preserve"> </w:t>
      </w:r>
      <w:r>
        <w:rPr>
          <w:b/>
          <w:bCs/>
        </w:rPr>
        <w:t xml:space="preserve">Rule:</w:t>
      </w:r>
      <w:r>
        <w:t xml:space="preserve"> </w:t>
      </w:r>
      <w:r>
        <w:t xml:space="preserve">values used in bogus operations</w:t>
      </w:r>
      <w:r>
        <w:t xml:space="preserve"> </w:t>
      </w:r>
      <w:r>
        <w:t xml:space="preserve">must be determined</w:t>
      </w:r>
      <w:r>
        <w:t xml:space="preserve"> </w:t>
      </w:r>
      <w:r>
        <w:rPr>
          <w:b/>
          <w:bCs/>
        </w:rPr>
        <w:t xml:space="preserve">at runtime</w:t>
      </w:r>
      <w:r>
        <w:t xml:space="preserve"> </w:t>
      </w:r>
      <w:r>
        <w:t xml:space="preserve">(e.g., tied to an input or an opaque predicate), never fixed at compile time;</w:t>
      </w:r>
      <w:r>
        <w:t xml:space="preserve"> </w:t>
      </w:r>
      <w:r>
        <w:t xml:space="preserve">also always verify obfuscation on a binary compiled</w:t>
      </w:r>
      <w:r>
        <w:t xml:space="preserve"> </w:t>
      </w:r>
      <w:r>
        <w:rPr>
          <w:b/>
          <w:bCs/>
        </w:rPr>
        <w:t xml:space="preserve">with optimisation on</w:t>
      </w:r>
      <w:r>
        <w:t xml:space="preserve"> </w:t>
      </w:r>
      <w:r>
        <w:t xml:space="preserve">(using the compiler flag defined</w:t>
      </w:r>
      <w:r>
        <w:t xml:space="preserve"> </w:t>
      </w:r>
      <w:r>
        <w:t xml:space="preserve">in section 0) —</w:t>
      </w:r>
      <w:r>
        <w:t xml:space="preserve"> </w:t>
      </w:r>
      <w:r>
        <w:t xml:space="preserve">“present in the source, gone from the binary”</w:t>
      </w:r>
      <w:r>
        <w:t xml:space="preserve"> </w:t>
      </w:r>
      <w:r>
        <w:t xml:space="preserve">is a common surprise.</w:t>
      </w:r>
    </w:p>
    <w:bookmarkEnd w:id="95"/>
    <w:bookmarkStart w:id="100" w:name="X117ae630a7072b8264d26bbbcf54f737ca2fdd1"/>
    <w:p>
      <w:pPr>
        <w:pStyle w:val="Heading3"/>
      </w:pPr>
      <w:r>
        <w:t xml:space="preserve">RULE K-04 — Control-flow flattening (in depth)</w:t>
      </w:r>
    </w:p>
    <w:p>
      <w:pPr>
        <w:pStyle w:val="FirstParagraph"/>
      </w:pPr>
      <w:r>
        <w:rPr>
          <w:b/>
          <w:bCs/>
        </w:rPr>
        <w:t xml:space="preserve">What does it protect?</w:t>
      </w:r>
      <w:r>
        <w:t xml:space="preserve"> </w:t>
      </w:r>
      <w:r>
        <w:t xml:space="preserve">The algorithm’s</w:t>
      </w:r>
      <w:r>
        <w:t xml:space="preserve"> </w:t>
      </w:r>
      <w:r>
        <w:rPr>
          <w:b/>
          <w:bCs/>
        </w:rPr>
        <w:t xml:space="preserve">structure</w:t>
      </w:r>
      <w:r>
        <w:t xml:space="preserve">: which blocks naturally neighbour each other and</w:t>
      </w:r>
      <w:r>
        <w:t xml:space="preserve"> </w:t>
      </w:r>
      <w:r>
        <w:t xml:space="preserve">“which</w:t>
      </w:r>
      <w:r>
        <w:t xml:space="preserve"> </w:t>
      </w:r>
      <w:r>
        <w:t xml:space="preserve">block leads to which.”</w:t>
      </w:r>
      <w:r>
        <w:t xml:space="preserve"> </w:t>
      </w:r>
      <w:r>
        <w:rPr>
          <w:b/>
          <w:bCs/>
        </w:rPr>
        <w:t xml:space="preserve">How?</w:t>
      </w:r>
      <w:r>
        <w:t xml:space="preserve"> </w:t>
      </w:r>
      <w:r>
        <w:t xml:space="preserve">In the guide’s words,</w:t>
      </w:r>
      <w:r>
        <w:t xml:space="preserve"> </w:t>
      </w:r>
      <w:r>
        <w:rPr>
          <w:b/>
          <w:bCs/>
        </w:rPr>
        <w:t xml:space="preserve">vertical</w:t>
      </w:r>
      <w:r>
        <w:t xml:space="preserve"> </w:t>
      </w:r>
      <w:r>
        <w:t xml:space="preserve">control flow is turned</w:t>
      </w:r>
      <w:r>
        <w:t xml:space="preserve"> </w:t>
      </w:r>
      <w:r>
        <w:rPr>
          <w:b/>
          <w:bCs/>
        </w:rPr>
        <w:t xml:space="preserve">horizontal</w:t>
      </w:r>
      <w:r>
        <w:t xml:space="preserve">: all</w:t>
      </w:r>
      <w:r>
        <w:t xml:space="preserve"> </w:t>
      </w:r>
      <w:r>
        <w:t xml:space="preserve">basic blocks are moved into a</w:t>
      </w:r>
      <w:r>
        <w:t xml:space="preserve"> </w:t>
      </w:r>
      <w:r>
        <w:rPr>
          <w:rStyle w:val="VerbatimChar"/>
        </w:rPr>
        <w:t xml:space="preserve">switch</w:t>
      </w:r>
      <w:r>
        <w:t xml:space="preserve"> </w:t>
      </w:r>
      <w:r>
        <w:t xml:space="preserve">dispatcher inside a single loop; the sequence is read only from a</w:t>
      </w:r>
      <w:r>
        <w:t xml:space="preserve"> </w:t>
      </w:r>
      <w:r>
        <w:rPr>
          <w:b/>
          <w:bCs/>
        </w:rPr>
        <w:t xml:space="preserve">state</w:t>
      </w:r>
      <w:r>
        <w:rPr>
          <w:b/>
          <w:bCs/>
        </w:rPr>
        <w:t xml:space="preserve"> </w:t>
      </w:r>
      <w:r>
        <w:rPr>
          <w:b/>
          <w:bCs/>
        </w:rPr>
        <w:t xml:space="preserve">variable</w:t>
      </w:r>
      <w:r>
        <w:t xml:space="preserve">.</w:t>
      </w:r>
    </w:p>
    <w:p>
      <w:pPr>
        <w:pStyle w:val="BodyText"/>
      </w:pPr>
      <w:r>
        <w:rPr>
          <w:b/>
          <w:bCs/>
        </w:rPr>
        <w:t xml:space="preserve">Origin:</w:t>
      </w:r>
      <w:r>
        <w:t xml:space="preserve"> </w:t>
      </w:r>
      <w:r>
        <w:t xml:space="preserve">this technique traces back academically to Wang, Hill, Knight, and Davidson’s</w:t>
      </w:r>
      <w:r>
        <w:t xml:space="preserve"> </w:t>
      </w:r>
      <w:r>
        <w:rPr>
          <w:b/>
          <w:bCs/>
        </w:rPr>
        <w:t xml:space="preserve">2000</w:t>
      </w:r>
      <w:r>
        <w:t xml:space="preserve"> </w:t>
      </w:r>
      <w:r>
        <w:t xml:space="preserve">report</w:t>
      </w:r>
      <w:r>
        <w:t xml:space="preserve"> </w:t>
      </w:r>
      <w:r>
        <w:t xml:space="preserve">“Software Tamper Resistance: Obstructing Static Analysis of Programs”</w:t>
      </w:r>
      <w:r>
        <w:t xml:space="preserve"> </w:t>
      </w:r>
      <w:r>
        <w:t xml:space="preserve">— they proved that flattening combined</w:t>
      </w:r>
      <w:r>
        <w:t xml:space="preserve"> </w:t>
      </w:r>
      <w:r>
        <w:t xml:space="preserve">with aliased-pointer indirect addressing makes precise static analysis</w:t>
      </w:r>
      <w:r>
        <w:t xml:space="preserve"> </w:t>
      </w:r>
      <w:r>
        <w:rPr>
          <w:b/>
          <w:bCs/>
        </w:rPr>
        <w:t xml:space="preserve">NP-hard</w:t>
      </w:r>
      <w:r>
        <w:t xml:space="preserve"> </w:t>
      </w:r>
      <w:r>
        <w:t xml:space="preserve">in the general case (see the</w:t>
      </w:r>
      <w:r>
        <w:t xml:space="preserve"> </w:t>
      </w:r>
      <w:r>
        <w:t xml:space="preserve">history box in section 1).</w:t>
      </w:r>
    </w:p>
    <w:p>
      <w:pPr>
        <w:pStyle w:val="BodyText"/>
      </w:pPr>
      <w:r>
        <w:rPr>
          <w:b/>
          <w:bCs/>
        </w:rPr>
        <w:t xml:space="preserve">Flattening template (from week 4; here we strengthen it)</w:t>
      </w:r>
    </w:p>
    <w:p>
      <w:pPr>
        <w:pStyle w:val="SourceCode"/>
      </w:pPr>
      <w:r>
        <w:rPr>
          <w:rStyle w:val="DataTypeTok"/>
        </w:rPr>
        <w:t xml:space="preserve">int</w:t>
      </w:r>
      <w:r>
        <w:rPr>
          <w:rStyle w:val="NormalTok"/>
        </w:rPr>
        <w:t xml:space="preserve"> state </w:t>
      </w:r>
      <w:r>
        <w:rPr>
          <w:rStyle w:val="OperatorTok"/>
        </w:rPr>
        <w:t xml:space="preserve">=</w:t>
      </w:r>
      <w:r>
        <w:rPr>
          <w:rStyle w:val="NormalTok"/>
        </w:rPr>
        <w:t xml:space="preserve"> START</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START</w:t>
      </w:r>
      <w:r>
        <w:rPr>
          <w:rStyle w:val="OperatorTok"/>
        </w:rPr>
        <w:t xml:space="preserve">:</w:t>
      </w:r>
      <w:r>
        <w:rPr>
          <w:rStyle w:val="NormalTok"/>
        </w:rPr>
        <w:t xml:space="preserve">  state </w:t>
      </w:r>
      <w:r>
        <w:rPr>
          <w:rStyle w:val="OperatorTok"/>
        </w:rPr>
        <w:t xml:space="preserve">=</w:t>
      </w:r>
      <w:r>
        <w:rPr>
          <w:rStyle w:val="NormalTok"/>
        </w:rPr>
        <w:t xml:space="preserve"> STEP1</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STEP1</w:t>
      </w:r>
      <w:r>
        <w:rPr>
          <w:rStyle w:val="OperatorTok"/>
        </w:rPr>
        <w:t xml:space="preserve">:</w:t>
      </w:r>
      <w:r>
        <w:rPr>
          <w:rStyle w:val="NormalTok"/>
        </w:rPr>
        <w:t xml:space="preserve">  state </w:t>
      </w:r>
      <w:r>
        <w:rPr>
          <w:rStyle w:val="OperatorTok"/>
        </w:rPr>
        <w:t xml:space="preserve">=</w:t>
      </w:r>
      <w:r>
        <w:rPr>
          <w:rStyle w:val="NormalTok"/>
        </w:rPr>
        <w:t xml:space="preserve"> condition </w:t>
      </w:r>
      <w:r>
        <w:rPr>
          <w:rStyle w:val="OperatorTok"/>
        </w:rPr>
        <w:t xml:space="preserve">?</w:t>
      </w:r>
      <w:r>
        <w:rPr>
          <w:rStyle w:val="NormalTok"/>
        </w:rPr>
        <w:t xml:space="preserve"> STEP2 </w:t>
      </w:r>
      <w:r>
        <w:rPr>
          <w:rStyle w:val="OperatorTok"/>
        </w:rPr>
        <w:t xml:space="preserve">:</w:t>
      </w:r>
      <w:r>
        <w:rPr>
          <w:rStyle w:val="NormalTok"/>
        </w:rPr>
        <w:t xml:space="preserve"> FAIL</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STEP2</w:t>
      </w:r>
      <w:r>
        <w:rPr>
          <w:rStyle w:val="OperatorTok"/>
        </w:rPr>
        <w:t xml:space="preserve">:</w:t>
      </w:r>
      <w:r>
        <w:rPr>
          <w:rStyle w:val="NormalTok"/>
        </w:rPr>
        <w:t xml:space="preserve">  state </w:t>
      </w:r>
      <w:r>
        <w:rPr>
          <w:rStyle w:val="OperatorTok"/>
        </w:rPr>
        <w:t xml:space="preserve">=</w:t>
      </w:r>
      <w:r>
        <w:rPr>
          <w:rStyle w:val="NormalTok"/>
        </w:rPr>
        <w:t xml:space="preserve"> DONE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FAIL</w:t>
      </w:r>
      <w:r>
        <w:rPr>
          <w:rStyle w:val="OperatorTok"/>
        </w:rPr>
        <w:t xml:space="preserve">:</w:t>
      </w:r>
      <w:r>
        <w:rPr>
          <w:rStyle w:val="NormalTok"/>
        </w:rPr>
        <w:t xml:space="preserve">   </w:t>
      </w:r>
      <w:r>
        <w:rPr>
          <w:rStyle w:val="ControlFlowTok"/>
        </w:rPr>
        <w:t xml:space="preserve">return</w:t>
      </w:r>
      <w:r>
        <w:rPr>
          <w:rStyle w:val="NormalTok"/>
        </w:rPr>
        <w:t xml:space="preserve"> DENIED</w:t>
      </w:r>
      <w:r>
        <w:rPr>
          <w:rStyle w:val="OperatorTok"/>
        </w:rPr>
        <w:t xml:space="preserve">;</w:t>
      </w:r>
      <w:r>
        <w:br/>
      </w:r>
      <w:r>
        <w:rPr>
          <w:rStyle w:val="NormalTok"/>
        </w:rPr>
        <w:t xml:space="preserve">    </w:t>
      </w:r>
      <w:r>
        <w:rPr>
          <w:rStyle w:val="ControlFlowTok"/>
        </w:rPr>
        <w:t xml:space="preserve">case</w:t>
      </w:r>
      <w:r>
        <w:rPr>
          <w:rStyle w:val="NormalTok"/>
        </w:rPr>
        <w:t xml:space="preserve"> DONE</w:t>
      </w:r>
      <w:r>
        <w:rPr>
          <w:rStyle w:val="OperatorTok"/>
        </w:rPr>
        <w:t xml:space="preserve">:</w:t>
      </w:r>
      <w:r>
        <w:rPr>
          <w:rStyle w:val="NormalTok"/>
        </w:rPr>
        <w:t xml:space="preserve">   </w:t>
      </w:r>
      <w:r>
        <w:rPr>
          <w:rStyle w:val="ControlFlowTok"/>
        </w:rPr>
        <w:t xml:space="preserve">return</w:t>
      </w:r>
      <w:r>
        <w:rPr>
          <w:rStyle w:val="NormalTok"/>
        </w:rPr>
        <w:t xml:space="preserve"> GRANTED</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DENIED</w:t>
      </w:r>
      <w:r>
        <w:rPr>
          <w:rStyle w:val="OperatorTok"/>
        </w:rPr>
        <w:t xml:space="preserve">;</w:t>
      </w:r>
      <w:r>
        <w:rPr>
          <w:rStyle w:val="NormalTok"/>
        </w:rPr>
        <w:t xml:space="preserve">          </w:t>
      </w:r>
      <w:r>
        <w:rPr>
          <w:rStyle w:val="CommentTok"/>
        </w:rPr>
        <w:t xml:space="preserve">/* random exit lands here (K-05) */</w:t>
      </w:r>
      <w:r>
        <w:br/>
      </w:r>
      <w:r>
        <w:rPr>
          <w:rStyle w:val="NormalTok"/>
        </w:rPr>
        <w:t xml:space="preserve">    </w:t>
      </w:r>
      <w:r>
        <w:rPr>
          <w:rStyle w:val="OperatorTok"/>
        </w:rPr>
        <w:t xml:space="preserve">}</w:t>
      </w:r>
      <w:r>
        <w:br/>
      </w:r>
      <w:r>
        <w:rPr>
          <w:rStyle w:val="OperatorTok"/>
        </w:rPr>
        <w:t xml:space="preserve">}</w:t>
      </w:r>
    </w:p>
    <w:p>
      <w:pPr>
        <w:pStyle w:val="FirstParagraph"/>
      </w:pPr>
      <w:r>
        <w:t xml:space="preserve">We said back in</w:t>
      </w:r>
      <w:r>
        <w:t xml:space="preserve"> </w:t>
      </w:r>
      <w:hyperlink r:id="rId96">
        <w:r>
          <w:rPr>
            <w:rStyle w:val="Hyperlink"/>
          </w:rPr>
          <w:t xml:space="preserve">week 4</w:t>
        </w:r>
      </w:hyperlink>
      <w:r>
        <w:t xml:space="preserve"> </w:t>
      </w:r>
      <w:r>
        <w:t xml:space="preserve">that this</w:t>
      </w:r>
      <w:r>
        <w:t xml:space="preserve"> </w:t>
      </w:r>
      <w:r>
        <w:t xml:space="preserve">template alone can be worked out fairly quickly by an experienced analyst. The</w:t>
      </w:r>
      <w:r>
        <w:t xml:space="preserve"> </w:t>
      </w:r>
      <w:r>
        <w:t xml:space="preserve">“on the native side this flattening is strengthened with several security features”</w:t>
      </w:r>
      <w:r>
        <w:t xml:space="preserve"> </w:t>
      </w:r>
      <w:r>
        <w:t xml:space="preserve">the guide talks about is</w:t>
      </w:r>
      <w:r>
        <w:t xml:space="preserve"> </w:t>
      </w:r>
      <w:r>
        <w:t xml:space="preserve">exactly the other rules:</w:t>
      </w:r>
    </w:p>
    <w:p>
      <w:pPr>
        <w:pStyle w:val="Compact"/>
        <w:numPr>
          <w:ilvl w:val="0"/>
          <w:numId w:val="1013"/>
        </w:numPr>
      </w:pPr>
      <w:r>
        <w:rPr>
          <w:b/>
          <w:bCs/>
        </w:rPr>
        <w:t xml:space="preserve">State values are hidden</w:t>
      </w:r>
      <w:r>
        <w:t xml:space="preserve"> </w:t>
      </w:r>
      <w:r>
        <w:t xml:space="preserve">(K-02): instead of</w:t>
      </w:r>
      <w:r>
        <w:t xml:space="preserve"> </w:t>
      </w:r>
      <w:r>
        <w:rPr>
          <w:rStyle w:val="VerbatimChar"/>
        </w:rPr>
        <w:t xml:space="preserve">case 1, 2, 3</w:t>
      </w:r>
      <w:r>
        <w:t xml:space="preserve">, scattered, arithmetically produced values; no</w:t>
      </w:r>
      <w:r>
        <w:t xml:space="preserve"> </w:t>
      </w:r>
      <w:r>
        <w:t xml:space="preserve">visible sequence.</w:t>
      </w:r>
    </w:p>
    <w:p>
      <w:pPr>
        <w:pStyle w:val="Compact"/>
        <w:numPr>
          <w:ilvl w:val="0"/>
          <w:numId w:val="1013"/>
        </w:numPr>
      </w:pPr>
      <w:r>
        <w:rPr>
          <w:b/>
          <w:bCs/>
        </w:rPr>
        <w:t xml:space="preserve">Bogus and dead blocks</w:t>
      </w:r>
      <w:r>
        <w:t xml:space="preserve"> </w:t>
      </w:r>
      <w:r>
        <w:t xml:space="preserve">are added (K-03): telling which</w:t>
      </w:r>
      <w:r>
        <w:t xml:space="preserve"> </w:t>
      </w:r>
      <w:r>
        <w:rPr>
          <w:rStyle w:val="VerbatimChar"/>
        </w:rPr>
        <w:t xml:space="preserve">case</w:t>
      </w:r>
      <w:r>
        <w:t xml:space="preserve"> </w:t>
      </w:r>
      <w:r>
        <w:t xml:space="preserve">is real becomes harder.</w:t>
      </w:r>
    </w:p>
    <w:p>
      <w:pPr>
        <w:pStyle w:val="Compact"/>
        <w:numPr>
          <w:ilvl w:val="0"/>
          <w:numId w:val="1013"/>
        </w:numPr>
      </w:pPr>
      <w:r>
        <w:rPr>
          <w:b/>
          <w:bCs/>
        </w:rPr>
        <w:t xml:space="preserve">Random exit</w:t>
      </w:r>
      <w:r>
        <w:t xml:space="preserve"> </w:t>
      </w:r>
      <w:r>
        <w:t xml:space="preserve">(K-05): failure exits through the</w:t>
      </w:r>
      <w:r>
        <w:t xml:space="preserve"> </w:t>
      </w:r>
      <w:r>
        <w:rPr>
          <w:rStyle w:val="VerbatimChar"/>
        </w:rPr>
        <w:t xml:space="preserve">default</w:t>
      </w:r>
      <w:r>
        <w:t xml:space="preserve"> </w:t>
      </w:r>
      <w:r>
        <w:t xml:space="preserve">branch, with an unpredictable state.</w:t>
      </w:r>
    </w:p>
    <w:p>
      <w:pPr>
        <w:pStyle w:val="Compact"/>
        <w:numPr>
          <w:ilvl w:val="0"/>
          <w:numId w:val="1013"/>
        </w:numPr>
      </w:pPr>
      <w:r>
        <w:rPr>
          <w:b/>
          <w:bCs/>
        </w:rPr>
        <w:t xml:space="preserve">Branching on opaque predicates</w:t>
      </w:r>
      <w:r>
        <w:t xml:space="preserve"> </w:t>
      </w:r>
      <w:r>
        <w:t xml:space="preserve">(K-01):</w:t>
      </w:r>
      <w:r>
        <w:t xml:space="preserve"> </w:t>
      </w:r>
      <w:r>
        <w:rPr>
          <w:rStyle w:val="VerbatimChar"/>
        </w:rPr>
        <w:t xml:space="preserve">case</w:t>
      </w:r>
      <w:r>
        <w:t xml:space="preserve"> </w:t>
      </w:r>
      <w:r>
        <w:t xml:space="preserve">transitions depend on opaque conditions, not fixed values.</w:t>
      </w:r>
    </w:p>
    <w:p>
      <w:pPr>
        <w:pStyle w:val="FirstParagraph"/>
      </w:pPr>
      <w:r>
        <w:rPr>
          <w:b/>
          <w:bCs/>
        </w:rPr>
        <w:t xml:space="preserve">Cost:</w:t>
      </w:r>
      <w:r>
        <w:t xml:space="preserve"> </w:t>
      </w:r>
      <w:r>
        <w:t xml:space="preserve">medium–high (block and branch counts grow a lot, performance drops).</w:t>
      </w:r>
      <w:r>
        <w:t xml:space="preserve"> </w:t>
      </w:r>
      <w:r>
        <w:rPr>
          <w:b/>
          <w:bCs/>
        </w:rPr>
        <w:t xml:space="preserve">Limit:</w:t>
      </w:r>
      <w:r>
        <w:t xml:space="preserve"> </w:t>
      </w:r>
      <w:r>
        <w:t xml:space="preserve">flattening alone can be</w:t>
      </w:r>
      <w:r>
        <w:t xml:space="preserve"> </w:t>
      </w:r>
      <w:r>
        <w:t xml:space="preserve">undone by symbolic execution (section 5); its strength comes from the reinforcements.</w:t>
      </w:r>
      <w:r>
        <w:t xml:space="preserve"> </w:t>
      </w:r>
      <w:r>
        <w:rPr>
          <w:b/>
          <w:bCs/>
        </w:rPr>
        <w:t xml:space="preserve">Measurement:</w:t>
      </w:r>
      <w:r>
        <w:t xml:space="preserve"> </w:t>
      </w:r>
      <w:r>
        <w:t xml:space="preserve">CFG</w:t>
      </w:r>
      <w:r>
        <w:t xml:space="preserve"> </w:t>
      </w:r>
      <w:r>
        <w:t xml:space="preserve">node/edge count in a decompiler, time required to trace a single check.</w:t>
      </w:r>
    </w:p>
    <w:p>
      <w:pPr>
        <w:pStyle w:val="BodyText"/>
      </w:pPr>
      <w:r>
        <w:rPr>
          <w:b/>
          <w:bCs/>
        </w:rPr>
        <w:t xml:space="preserve">Worked example: let’s flatten a three-block function by hand.</w:t>
      </w:r>
      <w:r>
        <w:t xml:space="preserve"> </w:t>
      </w:r>
      <w:r>
        <w:t xml:space="preserve">Let’s start with the following ordinary</w:t>
      </w:r>
      <w:r>
        <w:t xml:space="preserve"> </w:t>
      </w:r>
      <w:r>
        <w:t xml:space="preserve">(unflattened) function:</w:t>
      </w:r>
    </w:p>
    <w:p>
      <w:pPr>
        <w:pStyle w:val="BodyText"/>
      </w:pPr>
      <w:r>
        <w:rPr>
          <w:b/>
          <w:bCs/>
        </w:rPr>
        <w:t xml:space="preserve">Before flattening: natural (vertical) flow</w:t>
      </w:r>
    </w:p>
    <w:p>
      <w:pPr>
        <w:pStyle w:val="SourceCode"/>
      </w:pPr>
      <w:r>
        <w:rPr>
          <w:rStyle w:val="DataTypeTok"/>
        </w:rPr>
        <w:t xml:space="preserve">int</w:t>
      </w:r>
      <w:r>
        <w:rPr>
          <w:rStyle w:val="NormalTok"/>
        </w:rPr>
        <w:t xml:space="preserve"> check</w:t>
      </w:r>
      <w:r>
        <w:rPr>
          <w:rStyle w:val="OperatorTok"/>
        </w:rPr>
        <w:t xml:space="preserve">(</w:t>
      </w:r>
      <w:r>
        <w:rPr>
          <w:rStyle w:val="DataTypeTok"/>
        </w:rPr>
        <w:t xml:space="preserve">int</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input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Block 1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Block 2 */</w:t>
      </w:r>
      <w:r>
        <w:br/>
      </w:r>
      <w:r>
        <w:rPr>
          <w:rStyle w:val="NormalTok"/>
        </w:rPr>
        <w:t xml:space="preserve">        </w:t>
      </w:r>
      <w:r>
        <w:rPr>
          <w:rStyle w:val="ControlFlowTok"/>
        </w:rPr>
        <w:t xml:space="preserve">return</w:t>
      </w:r>
      <w:r>
        <w:rPr>
          <w:rStyle w:val="NormalTok"/>
        </w:rPr>
        <w:t xml:space="preserve"> FAIL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Block 3 */</w:t>
      </w:r>
      <w:r>
        <w:br/>
      </w:r>
      <w:r>
        <w:rPr>
          <w:rStyle w:val="OperatorTok"/>
        </w:rPr>
        <w:t xml:space="preserve">}</w:t>
      </w:r>
    </w:p>
    <w:p>
      <w:pPr>
        <w:pStyle w:val="FirstParagraph"/>
      </w:pPr>
      <w:r>
        <w:t xml:space="preserve">Let’s move these three blocks by hand into the flattened form using K-04’s template:</w:t>
      </w:r>
    </w:p>
    <w:p>
      <w:pPr>
        <w:pStyle w:val="BodyText"/>
      </w:pPr>
      <w:r>
        <w:rPr>
          <w:b/>
          <w:bCs/>
        </w:rPr>
        <w:t xml:space="preserve">After flattening: the same three blocks, inside a single switch</w:t>
      </w:r>
    </w:p>
    <w:p>
      <w:pPr>
        <w:pStyle w:val="SourceCode"/>
      </w:pPr>
      <w:r>
        <w:rPr>
          <w:rStyle w:val="DataTypeTok"/>
        </w:rPr>
        <w:t xml:space="preserve">int</w:t>
      </w:r>
      <w:r>
        <w:rPr>
          <w:rStyle w:val="NormalTok"/>
        </w:rPr>
        <w:t xml:space="preserve"> check</w:t>
      </w:r>
      <w:r>
        <w:rPr>
          <w:rStyle w:val="OperatorTok"/>
        </w:rPr>
        <w:t xml:space="preserve">(</w:t>
      </w:r>
      <w:r>
        <w:rPr>
          <w:rStyle w:val="DataTypeTok"/>
        </w:rPr>
        <w:t xml:space="preserve">int</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state </w:t>
      </w:r>
      <w:r>
        <w:rPr>
          <w:rStyle w:val="OperatorTok"/>
        </w:rPr>
        <w:t xml:space="preserve">=</w:t>
      </w:r>
      <w:r>
        <w:rPr>
          <w:rStyle w:val="NormalTok"/>
        </w:rPr>
        <w:t xml:space="preserve"> S1</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S1</w:t>
      </w:r>
      <w:r>
        <w:rPr>
          <w:rStyle w:val="OperatorTok"/>
        </w:rPr>
        <w:t xml:space="preserve">:</w:t>
      </w:r>
      <w:r>
        <w:rPr>
          <w:rStyle w:val="NormalTok"/>
        </w:rPr>
        <w:t xml:space="preserve"> a </w:t>
      </w:r>
      <w:r>
        <w:rPr>
          <w:rStyle w:val="OperatorTok"/>
        </w:rPr>
        <w:t xml:space="preserve">=</w:t>
      </w:r>
      <w:r>
        <w:rPr>
          <w:rStyle w:val="NormalTok"/>
        </w:rPr>
        <w:t xml:space="preserve"> input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state </w:t>
      </w:r>
      <w:r>
        <w:rPr>
          <w:rStyle w:val="OperatorTok"/>
        </w:rPr>
        <w:t xml:space="preserve">=</w:t>
      </w:r>
      <w:r>
        <w:rPr>
          <w:rStyle w:val="NormalTok"/>
        </w:rPr>
        <w:t xml:space="preserve"> S2</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S2</w:t>
      </w:r>
      <w:r>
        <w:rPr>
          <w:rStyle w:val="OperatorTok"/>
        </w:rPr>
        <w:t xml:space="preserve">:</w:t>
      </w:r>
      <w:r>
        <w:rPr>
          <w:rStyle w:val="NormalTok"/>
        </w:rPr>
        <w:t xml:space="preserve"> state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S_FAIL </w:t>
      </w:r>
      <w:r>
        <w:rPr>
          <w:rStyle w:val="OperatorTok"/>
        </w:rPr>
        <w:t xml:space="preserve">:</w:t>
      </w:r>
      <w:r>
        <w:rPr>
          <w:rStyle w:val="NormalTok"/>
        </w:rPr>
        <w:t xml:space="preserve"> S3</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S3</w:t>
      </w:r>
      <w:r>
        <w:rPr>
          <w:rStyle w:val="OperatorTok"/>
        </w:rPr>
        <w:t xml:space="preserve">:</w:t>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case</w:t>
      </w:r>
      <w:r>
        <w:rPr>
          <w:rStyle w:val="NormalTok"/>
        </w:rPr>
        <w:t xml:space="preserve"> S_FAIL</w:t>
      </w:r>
      <w:r>
        <w:rPr>
          <w:rStyle w:val="OperatorTok"/>
        </w:rPr>
        <w:t xml:space="preserve">:</w:t>
      </w:r>
      <w:r>
        <w:rPr>
          <w:rStyle w:val="NormalTok"/>
        </w:rPr>
        <w:t xml:space="preserve"> </w:t>
      </w:r>
      <w:r>
        <w:rPr>
          <w:rStyle w:val="ControlFlowTok"/>
        </w:rPr>
        <w:t xml:space="preserve">return</w:t>
      </w:r>
      <w:r>
        <w:rPr>
          <w:rStyle w:val="NormalTok"/>
        </w:rPr>
        <w:t xml:space="preserve"> FAIL</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FAIL</w:t>
      </w:r>
      <w:r>
        <w:rPr>
          <w:rStyle w:val="OperatorTok"/>
        </w:rPr>
        <w:t xml:space="preserve">;</w:t>
      </w:r>
      <w:r>
        <w:rPr>
          <w:rStyle w:val="NormalTok"/>
        </w:rPr>
        <w:t xml:space="preserve">      </w:t>
      </w:r>
      <w:r>
        <w:rPr>
          <w:rStyle w:val="CommentTok"/>
        </w:rPr>
        <w:t xml:space="preserve">/* random exit lands here (K-05)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Let’s trace</w:t>
      </w:r>
      <w:r>
        <w:t xml:space="preserve"> </w:t>
      </w:r>
      <w:r>
        <w:rPr>
          <w:rStyle w:val="VerbatimChar"/>
        </w:rPr>
        <w:t xml:space="preserve">input = 4</w:t>
      </w:r>
      <w:r>
        <w:t xml:space="preserve"> </w:t>
      </w:r>
      <w:r>
        <w:t xml:space="preserve">by hand:</w:t>
      </w:r>
      <w:r>
        <w:t xml:space="preserve"> </w:t>
      </w:r>
      <w:r>
        <w:rPr>
          <w:rStyle w:val="VerbatimChar"/>
        </w:rPr>
        <w:t xml:space="preserve">state=S1</w:t>
      </w:r>
      <w:r>
        <w:t xml:space="preserve"> </w:t>
      </w:r>
      <w:r>
        <w:t xml:space="preserve">→</w:t>
      </w:r>
      <w:r>
        <w:t xml:space="preserve"> </w:t>
      </w:r>
      <w:r>
        <w:rPr>
          <w:rStyle w:val="VerbatimChar"/>
        </w:rPr>
        <w:t xml:space="preserve">a = 4+1 = 5</w:t>
      </w:r>
      <w:r>
        <w:t xml:space="preserve">,</w:t>
      </w:r>
      <w:r>
        <w:t xml:space="preserve"> </w:t>
      </w:r>
      <w:r>
        <w:rPr>
          <w:rStyle w:val="VerbatimChar"/>
        </w:rPr>
        <w:t xml:space="preserve">state=S2</w:t>
      </w:r>
      <w:r>
        <w:t xml:space="preserve">.</w:t>
      </w:r>
      <w:r>
        <w:t xml:space="preserve"> </w:t>
      </w:r>
      <w:r>
        <w:rPr>
          <w:rStyle w:val="VerbatimChar"/>
        </w:rPr>
        <w:t xml:space="preserve">state=S2</w:t>
      </w:r>
      <w:r>
        <w:t xml:space="preserve"> </w:t>
      </w:r>
      <w:r>
        <w:t xml:space="preserve">→</w:t>
      </w:r>
      <w:r>
        <w:t xml:space="preserve"> </w:t>
      </w:r>
      <w:r>
        <w:rPr>
          <w:rStyle w:val="VerbatimChar"/>
        </w:rPr>
        <w:t xml:space="preserve">a(5) &gt; 10</w:t>
      </w:r>
      <w:r>
        <w:t xml:space="preserve"> </w:t>
      </w:r>
      <w:r>
        <w:t xml:space="preserve">is false,</w:t>
      </w:r>
      <w:r>
        <w:t xml:space="preserve"> </w:t>
      </w:r>
      <w:r>
        <w:rPr>
          <w:rStyle w:val="VerbatimChar"/>
        </w:rPr>
        <w:t xml:space="preserve">state=S3</w:t>
      </w:r>
      <w:r>
        <w:t xml:space="preserve">.</w:t>
      </w:r>
      <w:r>
        <w:t xml:space="preserve"> </w:t>
      </w:r>
      <w:r>
        <w:rPr>
          <w:rStyle w:val="VerbatimChar"/>
        </w:rPr>
        <w:t xml:space="preserve">state=S3</w:t>
      </w:r>
      <w:r>
        <w:t xml:space="preserve"> </w:t>
      </w:r>
      <w:r>
        <w:t xml:space="preserve">→</w:t>
      </w:r>
      <w:r>
        <w:t xml:space="preserve"> </w:t>
      </w:r>
      <w:r>
        <w:rPr>
          <w:rStyle w:val="VerbatimChar"/>
        </w:rPr>
        <w:t xml:space="preserve">return 5*2 = 10</w:t>
      </w:r>
      <w:r>
        <w:t xml:space="preserve">.</w:t>
      </w:r>
      <w:r>
        <w:t xml:space="preserve"> </w:t>
      </w:r>
      <w:r>
        <w:rPr>
          <w:b/>
          <w:bCs/>
        </w:rPr>
        <w:t xml:space="preserve">Both versions return the same</w:t>
      </w:r>
      <w:r>
        <w:rPr>
          <w:b/>
          <w:bCs/>
        </w:rPr>
        <w:t xml:space="preserve"> </w:t>
      </w:r>
      <w:r>
        <w:rPr>
          <w:rStyle w:val="VerbatimChar"/>
          <w:b/>
          <w:bCs/>
        </w:rPr>
        <w:t xml:space="preserve">10</w:t>
      </w:r>
      <w:r>
        <w:rPr>
          <w:b/>
          <w:bCs/>
        </w:rPr>
        <w:t xml:space="preserve"> </w:t>
      </w:r>
      <w:r>
        <w:rPr>
          <w:b/>
          <w:bCs/>
        </w:rPr>
        <w:t xml:space="preserve">for the same</w:t>
      </w:r>
      <w:r>
        <w:rPr>
          <w:b/>
          <w:bCs/>
        </w:rPr>
        <w:t xml:space="preserve"> </w:t>
      </w:r>
      <w:r>
        <w:rPr>
          <w:rStyle w:val="VerbatimChar"/>
          <w:b/>
          <w:bCs/>
        </w:rPr>
        <w:t xml:space="preserve">input</w:t>
      </w:r>
      <w:r>
        <w:t xml:space="preserve"> </w:t>
      </w:r>
      <w:r>
        <w:t xml:space="preserve">— the</w:t>
      </w:r>
      <w:r>
        <w:t xml:space="preserve"> </w:t>
      </w:r>
      <w:r>
        <w:t xml:space="preserve">behaviour is preserved, only the</w:t>
      </w:r>
      <w:r>
        <w:t xml:space="preserve"> </w:t>
      </w:r>
      <w:r>
        <w:rPr>
          <w:b/>
          <w:bCs/>
        </w:rPr>
        <w:t xml:space="preserve">shape</w:t>
      </w:r>
      <w:r>
        <w:t xml:space="preserve"> </w:t>
      </w:r>
      <w:r>
        <w:t xml:space="preserve">of the flow has changed: in the natural version the three blocks read</w:t>
      </w:r>
      <w:r>
        <w:t xml:space="preserve"> </w:t>
      </w:r>
      <w:r>
        <w:t xml:space="preserve">one after another, while in the flattened version they all look like equal-distance branches of a single</w:t>
      </w:r>
      <w:r>
        <w:t xml:space="preserve"> </w:t>
      </w:r>
      <w:r>
        <w:rPr>
          <w:rStyle w:val="VerbatimChar"/>
        </w:rPr>
        <w:t xml:space="preserve">switch</w:t>
      </w:r>
      <w:r>
        <w:t xml:space="preserve">, and the</w:t>
      </w:r>
      <w:r>
        <w:t xml:space="preserve"> </w:t>
      </w:r>
      <w:r>
        <w:rPr>
          <w:b/>
          <w:bCs/>
        </w:rPr>
        <w:t xml:space="preserve">natural adjacency</w:t>
      </w:r>
      <w:r>
        <w:t xml:space="preserve"> </w:t>
      </w:r>
      <w:r>
        <w:t xml:space="preserve">information between them (S1 is always followed by S2) has been erased</w:t>
      </w:r>
      <w:r>
        <w:t xml:space="preserve"> </w:t>
      </w:r>
      <w:r>
        <w:t xml:space="preserve">from the CFG; it can now only be read from</w:t>
      </w:r>
      <w:r>
        <w:t xml:space="preserve"> </w:t>
      </w:r>
      <w:r>
        <w:rPr>
          <w:rStyle w:val="VerbatimChar"/>
        </w:rPr>
        <w:t xml:space="preserve">state</w:t>
      </w:r>
      <w:r>
        <w:t xml:space="preserve">’s value at runtime.</w:t>
      </w:r>
    </w:p>
    <w:p>
      <w:pPr>
        <w:pStyle w:val="BlockText"/>
      </w:pPr>
      <w:r>
        <w:rPr>
          <w:b/>
          <w:bCs/>
        </w:rPr>
        <w:t xml:space="preserve">Common mistake: leaving state values sequential</w:t>
      </w:r>
    </w:p>
    <w:p>
      <w:pPr>
        <w:pStyle w:val="BlockText"/>
      </w:pPr>
      <w:r>
        <w:t xml:space="preserve">Using sequential constants like</w:t>
      </w:r>
      <w:r>
        <w:t xml:space="preserve"> </w:t>
      </w:r>
      <w:r>
        <w:rPr>
          <w:rStyle w:val="VerbatimChar"/>
        </w:rPr>
        <w:t xml:space="preserve">S1=1, S2=2, S3=3, S_FAIL=4</w:t>
      </w:r>
      <w:r>
        <w:t xml:space="preserve"> </w:t>
      </w:r>
      <w:r>
        <w:t xml:space="preserve">makes the flattening</w:t>
      </w:r>
      <w:r>
        <w:t xml:space="preserve"> </w:t>
      </w:r>
      <w:r>
        <w:rPr>
          <w:b/>
          <w:bCs/>
        </w:rPr>
        <w:t xml:space="preserve">look</w:t>
      </w:r>
      <w:r>
        <w:t xml:space="preserve"> </w:t>
      </w:r>
      <w:r>
        <w:t xml:space="preserve">present but actually</w:t>
      </w:r>
      <w:r>
        <w:t xml:space="preserve"> </w:t>
      </w:r>
      <w:r>
        <w:t xml:space="preserve">weak: an analyst can read the</w:t>
      </w:r>
      <w:r>
        <w:t xml:space="preserve"> </w:t>
      </w:r>
      <w:r>
        <w:rPr>
          <w:rStyle w:val="VerbatimChar"/>
        </w:rPr>
        <w:t xml:space="preserve">case</w:t>
      </w:r>
      <w:r>
        <w:t xml:space="preserve"> </w:t>
      </w:r>
      <w:r>
        <w:t xml:space="preserve">order and easily guess the original flow.</w:t>
      </w:r>
      <w:r>
        <w:t xml:space="preserve"> </w:t>
      </w:r>
      <w:r>
        <w:rPr>
          <w:b/>
          <w:bCs/>
        </w:rPr>
        <w:t xml:space="preserve">Rule:</w:t>
      </w:r>
      <w:r>
        <w:t xml:space="preserve"> </w:t>
      </w:r>
      <w:r>
        <w:t xml:space="preserve">state values should</w:t>
      </w:r>
      <w:r>
        <w:t xml:space="preserve"> </w:t>
      </w:r>
      <w:r>
        <w:t xml:space="preserve">be produced with K-02 (arithmetic encoding) or with random, scattered constants; they must not be consecutive</w:t>
      </w:r>
      <w:r>
        <w:t xml:space="preserve"> </w:t>
      </w:r>
      <w:r>
        <w:t xml:space="preserve">integers — otherwise the flattening has only added</w:t>
      </w:r>
      <w:r>
        <w:t xml:space="preserve"> </w:t>
      </w:r>
      <w:r>
        <w:rPr>
          <w:b/>
          <w:bCs/>
        </w:rPr>
        <w:t xml:space="preserve">visual noise</w:t>
      </w:r>
      <w:r>
        <w:t xml:space="preserve">, not real protection.</w:t>
      </w:r>
    </w:p>
    <w:p>
      <w:pPr>
        <w:pStyle w:val="FirstParagraph"/>
      </w:pPr>
      <w:r>
        <w:t xml:space="preserve">Let’s now see this in this week’s</w:t>
      </w:r>
      <w:r>
        <w:t xml:space="preserve"> </w:t>
      </w:r>
      <w:r>
        <w:rPr>
          <w:b/>
          <w:bCs/>
        </w:rPr>
        <w:t xml:space="preserve">real</w:t>
      </w:r>
      <w:r>
        <w:t xml:space="preserve"> </w:t>
      </w:r>
      <w:r>
        <w:t xml:space="preserve">demo instead of the conceptual</w:t>
      </w:r>
      <w:r>
        <w:t xml:space="preserve"> </w:t>
      </w:r>
      <w:r>
        <w:rPr>
          <w:rStyle w:val="VerbatimChar"/>
        </w:rPr>
        <w:t xml:space="preserve">check</w:t>
      </w:r>
      <w:r>
        <w:t xml:space="preserve"> </w:t>
      </w:r>
      <w:r>
        <w:t xml:space="preserve">example:</w:t>
      </w:r>
      <w:r>
        <w:t xml:space="preserve"> </w:t>
      </w:r>
      <w:r>
        <w:rPr>
          <w:rStyle w:val="VerbatimChar"/>
        </w:rPr>
        <w:t xml:space="preserve">clean.c</w:t>
      </w:r>
      <w:r>
        <w:t xml:space="preserve">’s natural</w:t>
      </w:r>
      <w:r>
        <w:t xml:space="preserve"> </w:t>
      </w:r>
      <w:r>
        <w:t xml:space="preserve">if-chain versus</w:t>
      </w:r>
      <w:r>
        <w:t xml:space="preserve"> </w:t>
      </w:r>
      <w:r>
        <w:rPr>
          <w:rStyle w:val="VerbatimChar"/>
        </w:rPr>
        <w:t xml:space="preserve">obfuscated.c</w:t>
      </w:r>
      <w:r>
        <w:t xml:space="preserve">’s</w:t>
      </w:r>
      <w:r>
        <w:t xml:space="preserve"> </w:t>
      </w:r>
      <w:r>
        <w:rPr>
          <w:rStyle w:val="VerbatimChar"/>
        </w:rPr>
        <w:t xml:space="preserve">switch</w:t>
      </w:r>
      <w:r>
        <w:t xml:space="preserve"> </w:t>
      </w:r>
      <w:r>
        <w:t xml:space="preserve">dispatcher, side by side, for the same 10 tokens.</w:t>
      </w:r>
    </w:p>
    <w:p>
      <w:pPr>
        <w:pStyle w:val="BodyText"/>
      </w:pPr>
      <w:r>
        <w:drawing>
          <wp:inline>
            <wp:extent cx="5111999" cy="7839033"/>
            <wp:effectExtent b="0" l="0" r="0" t="0"/>
            <wp:docPr descr="Control-flow flattening — step by step" title="" id="98" name="Picture"/>
            <a:graphic>
              <a:graphicData uri="http://schemas.openxmlformats.org/drawingml/2006/picture">
                <pic:pic>
                  <pic:nvPicPr>
                    <pic:cNvPr descr="flow-flattening-dispatcher.en.png" id="99" name="Picture"/>
                    <pic:cNvPicPr>
                      <a:picLocks noChangeArrowheads="1" noChangeAspect="1"/>
                    </pic:cNvPicPr>
                  </pic:nvPicPr>
                  <pic:blipFill>
                    <a:blip r:embed="rId97"/>
                    <a:stretch>
                      <a:fillRect/>
                    </a:stretch>
                  </pic:blipFill>
                  <pic:spPr bwMode="auto">
                    <a:xfrm>
                      <a:off x="0" y="0"/>
                      <a:ext cx="5111999" cy="7839033"/>
                    </a:xfrm>
                    <a:prstGeom prst="rect">
                      <a:avLst/>
                    </a:prstGeom>
                    <a:noFill/>
                    <a:ln w="9525">
                      <a:noFill/>
                      <a:headEnd/>
                      <a:tailEnd/>
                    </a:ln>
                  </pic:spPr>
                </pic:pic>
              </a:graphicData>
            </a:graphic>
          </wp:inline>
        </w:drawing>
      </w:r>
    </w:p>
    <w:p>
      <w:pPr>
        <w:pStyle w:val="BodyText"/>
      </w:pPr>
      <w:r>
        <w:t xml:space="preserve">Compare the</w:t>
      </w:r>
      <w:r>
        <w:t xml:space="preserve"> </w:t>
      </w:r>
      <w:r>
        <w:rPr>
          <w:b/>
          <w:bCs/>
        </w:rPr>
        <w:t xml:space="preserve">normal</w:t>
      </w:r>
      <w:r>
        <w:t xml:space="preserve"> </w:t>
      </w:r>
      <w:r>
        <w:t xml:space="preserve">(plain version) and</w:t>
      </w:r>
      <w:r>
        <w:t xml:space="preserve"> </w:t>
      </w:r>
      <w:r>
        <w:rPr>
          <w:b/>
          <w:bCs/>
        </w:rPr>
        <w:t xml:space="preserve">hard</w:t>
      </w:r>
      <w:r>
        <w:t xml:space="preserve"> </w:t>
      </w:r>
      <w:r>
        <w:t xml:space="preserve">(flattened version, same tokens) presets; the two</w:t>
      </w:r>
      <w:r>
        <w:t xml:space="preserve"> </w:t>
      </w:r>
      <w:r>
        <w:rPr>
          <w:b/>
          <w:bCs/>
        </w:rPr>
        <w:t xml:space="preserve">edge</w:t>
      </w:r>
      <w:r>
        <w:rPr>
          <w:b/>
          <w:bCs/>
        </w:rPr>
        <w:t xml:space="preserve"> </w:t>
      </w:r>
      <w:r>
        <w:rPr>
          <w:b/>
          <w:bCs/>
        </w:rPr>
        <w:t xml:space="preserve">cases</w:t>
      </w:r>
      <w:r>
        <w:t xml:space="preserve"> </w:t>
      </w:r>
      <w:r>
        <w:t xml:space="preserve">(all valid, all wrong length) show the dispatcher’s shortest and longest paths.</w:t>
      </w:r>
    </w:p>
    <w:bookmarkEnd w:id="100"/>
    <w:bookmarkStart w:id="101" w:name="rule-k-05-random-exit-from-control-flow"/>
    <w:p>
      <w:pPr>
        <w:pStyle w:val="Heading3"/>
      </w:pPr>
      <w:r>
        <w:t xml:space="preserve">RULE K-05 — Random exit from control flow</w:t>
      </w:r>
    </w:p>
    <w:p>
      <w:pPr>
        <w:pStyle w:val="FirstParagraph"/>
      </w:pPr>
      <w:r>
        <w:rPr>
          <w:b/>
          <w:bCs/>
        </w:rPr>
        <w:t xml:space="preserve">What does it protect?</w:t>
      </w:r>
      <w:r>
        <w:t xml:space="preserve"> </w:t>
      </w:r>
      <w:r>
        <w:rPr>
          <w:b/>
          <w:bCs/>
        </w:rPr>
        <w:t xml:space="preserve">Where</w:t>
      </w:r>
      <w:r>
        <w:t xml:space="preserve"> </w:t>
      </w:r>
      <w:r>
        <w:t xml:space="preserve">a check fails. Attackers often look for the</w:t>
      </w:r>
      <w:r>
        <w:t xml:space="preserve"> </w:t>
      </w:r>
      <w:r>
        <w:t xml:space="preserve">“failure branch”</w:t>
      </w:r>
      <w:r>
        <w:t xml:space="preserve"> </w:t>
      </w:r>
      <w:r>
        <w:t xml:space="preserve">and try to turn</w:t>
      </w:r>
      <w:r>
        <w:t xml:space="preserve"> </w:t>
      </w:r>
      <w:r>
        <w:t xml:space="preserve">it into the</w:t>
      </w:r>
      <w:r>
        <w:t xml:space="preserve"> </w:t>
      </w:r>
      <w:r>
        <w:t xml:space="preserve">“success branch.”</w:t>
      </w:r>
      <w:r>
        <w:t xml:space="preserve"> </w:t>
      </w:r>
      <w:r>
        <w:rPr>
          <w:b/>
          <w:bCs/>
        </w:rPr>
        <w:t xml:space="preserve">How?</w:t>
      </w:r>
      <w:r>
        <w:t xml:space="preserve"> </w:t>
      </w:r>
      <w:r>
        <w:t xml:space="preserve">As the guide describes it: when a check fails, the program does not go</w:t>
      </w:r>
      <w:r>
        <w:t xml:space="preserve"> </w:t>
      </w:r>
      <w:r>
        <w:t xml:space="preserve">straight to a</w:t>
      </w:r>
      <w:r>
        <w:t xml:space="preserve"> </w:t>
      </w:r>
      <w:r>
        <w:rPr>
          <w:rStyle w:val="VerbatimChar"/>
        </w:rPr>
        <w:t xml:space="preserve">return DENIED</w:t>
      </w:r>
      <w:r>
        <w:t xml:space="preserve"> </w:t>
      </w:r>
      <w:r>
        <w:t xml:space="preserve">line; instead the state variable is set to an</w:t>
      </w:r>
      <w:r>
        <w:t xml:space="preserve"> </w:t>
      </w:r>
      <w:r>
        <w:rPr>
          <w:b/>
          <w:bCs/>
        </w:rPr>
        <w:t xml:space="preserve">unpredictable, large value</w:t>
      </w:r>
      <w:r>
        <w:t xml:space="preserve"> </w:t>
      </w:r>
      <w:r>
        <w:t xml:space="preserve">and the</w:t>
      </w:r>
      <w:r>
        <w:t xml:space="preserve"> </w:t>
      </w:r>
      <w:r>
        <w:t xml:space="preserve">function exits through the</w:t>
      </w:r>
      <w:r>
        <w:t xml:space="preserve"> </w:t>
      </w:r>
      <w:r>
        <w:rPr>
          <w:rStyle w:val="VerbatimChar"/>
        </w:rPr>
        <w:t xml:space="preserve">default</w:t>
      </w:r>
      <w:r>
        <w:t xml:space="preserve"> </w:t>
      </w:r>
      <w:r>
        <w:t xml:space="preserve">branch. Successful exit can use the same trick, so success and failure look</w:t>
      </w:r>
      <w:r>
        <w:t xml:space="preserve"> </w:t>
      </w:r>
      <w:r>
        <w:t xml:space="preserve">alike in the flow.</w:t>
      </w:r>
    </w:p>
    <w:p>
      <w:pPr>
        <w:pStyle w:val="BodyText"/>
      </w:pPr>
      <w:r>
        <w:rPr>
          <w:b/>
          <w:bCs/>
        </w:rPr>
        <w:t xml:space="preserve">Random exit: the failure point can’t be read off the flow</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signature_valid</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state </w:t>
      </w:r>
      <w:r>
        <w:rPr>
          <w:rStyle w:val="OperatorTok"/>
        </w:rPr>
        <w:t xml:space="preserve">=</w:t>
      </w:r>
      <w:r>
        <w:rPr>
          <w:rStyle w:val="NormalTok"/>
        </w:rPr>
        <w:t xml:space="preserve"> unpredictable_value</w:t>
      </w:r>
      <w:r>
        <w:rPr>
          <w:rStyle w:val="OperatorTok"/>
        </w:rPr>
        <w:t xml:space="preserve">();</w:t>
      </w:r>
      <w:r>
        <w:rPr>
          <w:rStyle w:val="NormalTok"/>
        </w:rPr>
        <w:t xml:space="preserve">   </w:t>
      </w:r>
      <w:r>
        <w:rPr>
          <w:rStyle w:val="CommentTok"/>
        </w:rPr>
        <w:t xml:space="preserve">/* a value not defined in the switch → default */</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pStyle w:val="FirstParagraph"/>
      </w:pPr>
      <w:r>
        <w:rPr>
          <w:b/>
          <w:bCs/>
        </w:rPr>
        <w:t xml:space="preserve">Cost:</w:t>
      </w:r>
      <w:r>
        <w:t xml:space="preserve"> </w:t>
      </w:r>
      <w:r>
        <w:t xml:space="preserve">low.</w:t>
      </w:r>
      <w:r>
        <w:t xml:space="preserve"> </w:t>
      </w:r>
      <w:r>
        <w:rPr>
          <w:b/>
          <w:bCs/>
        </w:rPr>
        <w:t xml:space="preserve">Limit:</w:t>
      </w:r>
      <w:r>
        <w:t xml:space="preserve"> </w:t>
      </w:r>
      <w:r>
        <w:t xml:space="preserve">meaningful only together with flattening, not on its own.</w:t>
      </w:r>
      <w:r>
        <w:t xml:space="preserve"> </w:t>
      </w:r>
      <w:r>
        <w:rPr>
          <w:b/>
          <w:bCs/>
        </w:rPr>
        <w:t xml:space="preserve">Measurement:</w:t>
      </w:r>
      <w:r>
        <w:t xml:space="preserve"> </w:t>
      </w:r>
      <w:r>
        <w:t xml:space="preserve">time needed</w:t>
      </w:r>
      <w:r>
        <w:t xml:space="preserve"> </w:t>
      </w:r>
      <w:r>
        <w:t xml:space="preserve">for a</w:t>
      </w:r>
      <w:r>
        <w:t xml:space="preserve"> </w:t>
      </w:r>
      <w:r>
        <w:t xml:space="preserve">“find and flip the failure branch”</w:t>
      </w:r>
      <w:r>
        <w:t xml:space="preserve"> </w:t>
      </w:r>
      <w:r>
        <w:t xml:space="preserve">attack; ideally a single byte patch should not be enough to bypass the</w:t>
      </w:r>
      <w:r>
        <w:t xml:space="preserve"> </w:t>
      </w:r>
      <w:r>
        <w:t xml:space="preserve">check.</w:t>
      </w:r>
    </w:p>
    <w:p>
      <w:pPr>
        <w:pStyle w:val="BlockText"/>
      </w:pPr>
      <w:r>
        <w:rPr>
          <w:b/>
          <w:bCs/>
        </w:rPr>
        <w:t xml:space="preserve">Common mistake: using the same sentinel value for every failure state</w:t>
      </w:r>
    </w:p>
    <w:p>
      <w:pPr>
        <w:pStyle w:val="BlockText"/>
      </w:pPr>
      <w:r>
        <w:t xml:space="preserve">If</w:t>
      </w:r>
      <w:r>
        <w:t xml:space="preserve"> </w:t>
      </w:r>
      <w:r>
        <w:rPr>
          <w:rStyle w:val="VerbatimChar"/>
        </w:rPr>
        <w:t xml:space="preserve">unpredictable_value()</w:t>
      </w:r>
      <w:r>
        <w:t xml:space="preserve"> </w:t>
      </w:r>
      <w:r>
        <w:t xml:space="preserve">always returns the same constant (e.g., always</w:t>
      </w:r>
      <w:r>
        <w:t xml:space="preserve"> </w:t>
      </w:r>
      <w:r>
        <w:rPr>
          <w:rStyle w:val="VerbatimChar"/>
        </w:rPr>
        <w:t xml:space="preserve">0xDEADBEEF</w:t>
      </w:r>
      <w:r>
        <w:t xml:space="preserve">), an attacker can</w:t>
      </w:r>
      <w:r>
        <w:t xml:space="preserve"> </w:t>
      </w:r>
      <w:r>
        <w:rPr>
          <w:rStyle w:val="VerbatimChar"/>
        </w:rPr>
        <w:t xml:space="preserve">grep</w:t>
      </w:r>
      <w:r>
        <w:t xml:space="preserve"> </w:t>
      </w:r>
      <w:r>
        <w:t xml:space="preserve">for</w:t>
      </w:r>
      <w:r>
        <w:t xml:space="preserve"> </w:t>
      </w:r>
      <w:r>
        <w:t xml:space="preserve">that constant once in the binary and find</w:t>
      </w:r>
      <w:r>
        <w:t xml:space="preserve"> </w:t>
      </w:r>
      <w:r>
        <w:rPr>
          <w:b/>
          <w:bCs/>
        </w:rPr>
        <w:t xml:space="preserve">all</w:t>
      </w:r>
      <w:r>
        <w:t xml:space="preserve"> </w:t>
      </w:r>
      <w:r>
        <w:t xml:space="preserve">the failure points at once — the random exit’s purpose is</w:t>
      </w:r>
      <w:r>
        <w:t xml:space="preserve"> </w:t>
      </w:r>
      <w:r>
        <w:t xml:space="preserve">defeated.</w:t>
      </w:r>
      <w:r>
        <w:t xml:space="preserve"> </w:t>
      </w:r>
      <w:r>
        <w:rPr>
          <w:b/>
          <w:bCs/>
        </w:rPr>
        <w:t xml:space="preserve">Rule:</w:t>
      </w:r>
      <w:r>
        <w:t xml:space="preserve"> </w:t>
      </w:r>
      <w:r>
        <w:t xml:space="preserve">the sentinel value must be</w:t>
      </w:r>
      <w:r>
        <w:t xml:space="preserve"> </w:t>
      </w:r>
      <w:r>
        <w:rPr>
          <w:b/>
          <w:bCs/>
        </w:rPr>
        <w:t xml:space="preserve">different</w:t>
      </w:r>
      <w:r>
        <w:t xml:space="preserve"> </w:t>
      </w:r>
      <w:r>
        <w:t xml:space="preserve">at every call site (either generated from a seed</w:t>
      </w:r>
      <w:r>
        <w:t xml:space="preserve"> </w:t>
      </w:r>
      <w:r>
        <w:t xml:space="preserve">as in K-11, or a separate constant per call site); otherwise a</w:t>
      </w:r>
      <w:r>
        <w:t xml:space="preserve"> </w:t>
      </w:r>
      <w:r>
        <w:t xml:space="preserve">“random exit”</w:t>
      </w:r>
      <w:r>
        <w:t xml:space="preserve"> </w:t>
      </w:r>
      <w:r>
        <w:t xml:space="preserve">is really just</w:t>
      </w:r>
      <w:r>
        <w:t xml:space="preserve"> </w:t>
      </w:r>
      <w:r>
        <w:rPr>
          <w:b/>
          <w:bCs/>
        </w:rPr>
        <w:t xml:space="preserve">one fixed</w:t>
      </w:r>
      <w:r>
        <w:rPr>
          <w:b/>
          <w:bCs/>
        </w:rPr>
        <w:t xml:space="preserve"> </w:t>
      </w:r>
      <w:r>
        <w:rPr>
          <w:b/>
          <w:bCs/>
        </w:rPr>
        <w:t xml:space="preserve">signature</w:t>
      </w:r>
      <w:r>
        <w:t xml:space="preserve">, violating the diversification principle from section 8.</w:t>
      </w:r>
    </w:p>
    <w:bookmarkEnd w:id="101"/>
    <w:bookmarkStart w:id="103" w:name="Xcf38abe51eeadf769d805b873dbf8c56b21211b"/>
    <w:p>
      <w:pPr>
        <w:pStyle w:val="Heading3"/>
      </w:pPr>
      <w:r>
        <w:t xml:space="preserve">RULE K-06 — Hiding function calls and external library dependencies</w:t>
      </w:r>
    </w:p>
    <w:p>
      <w:pPr>
        <w:pStyle w:val="FirstParagraph"/>
      </w:pPr>
      <w:hyperlink r:id="rId96">
        <w:r>
          <w:rPr>
            <w:rStyle w:val="Hyperlink"/>
          </w:rPr>
          <w:t xml:space="preserve">Week 4</w:t>
        </w:r>
      </w:hyperlink>
      <w:r>
        <w:t xml:space="preserve"> </w:t>
      </w:r>
      <w:r>
        <w:t xml:space="preserve">briefly touched on</w:t>
      </w:r>
      <w:r>
        <w:t xml:space="preserve"> </w:t>
      </w:r>
      <w:r>
        <w:t xml:space="preserve">hiding function names and memory-allocation hiding; here we deepen it with external library dependencies and bogus</w:t>
      </w:r>
      <w:r>
        <w:t xml:space="preserve"> </w:t>
      </w:r>
      <w:r>
        <w:t xml:space="preserve">parameters.</w:t>
      </w:r>
    </w:p>
    <w:p>
      <w:pPr>
        <w:pStyle w:val="BodyText"/>
      </w:pPr>
      <w:r>
        <w:rPr>
          <w:b/>
          <w:bCs/>
        </w:rPr>
        <w:t xml:space="preserve">What does it protect?</w:t>
      </w:r>
      <w:r>
        <w:t xml:space="preserve"> </w:t>
      </w:r>
      <w:r>
        <w:t xml:space="preserve">Hints like</w:t>
      </w:r>
      <w:r>
        <w:t xml:space="preserve"> </w:t>
      </w:r>
      <w:r>
        <w:t xml:space="preserve">“this function calls</w:t>
      </w:r>
      <w:r>
        <w:t xml:space="preserve"> </w:t>
      </w:r>
      <w:r>
        <w:rPr>
          <w:rStyle w:val="VerbatimChar"/>
        </w:rPr>
        <w:t xml:space="preserve">memcmp</w:t>
      </w:r>
      <w:r>
        <w:t xml:space="preserve">, so it must be doing a comparison.”</w:t>
      </w:r>
      <w:r>
        <w:t xml:space="preserve"> </w:t>
      </w:r>
      <w:r>
        <w:t xml:space="preserve">Standard</w:t>
      </w:r>
      <w:r>
        <w:t xml:space="preserve"> </w:t>
      </w:r>
      <w:r>
        <w:t xml:space="preserve">library calls tell the attacker directly what a function does.</w:t>
      </w:r>
      <w:r>
        <w:t xml:space="preserve"> </w:t>
      </w:r>
      <w:r>
        <w:rPr>
          <w:b/>
          <w:bCs/>
        </w:rPr>
        <w:t xml:space="preserve">How?</w:t>
      </w:r>
      <w:r>
        <w:t xml:space="preserve"> </w:t>
      </w:r>
      <w:r>
        <w:t xml:space="preserve">On critical paths, standard library</w:t>
      </w:r>
      <w:r>
        <w:t xml:space="preserve"> </w:t>
      </w:r>
      <w:r>
        <w:t xml:space="preserve">functions are replaced with</w:t>
      </w:r>
      <w:r>
        <w:t xml:space="preserve"> </w:t>
      </w:r>
      <w:r>
        <w:rPr>
          <w:b/>
          <w:bCs/>
        </w:rPr>
        <w:t xml:space="preserve">your own internal versions</w:t>
      </w:r>
      <w:r>
        <w:t xml:space="preserve"> </w:t>
      </w:r>
      <w:r>
        <w:t xml:space="preserve">(e.g., your own constant-time</w:t>
      </w:r>
      <w:r>
        <w:t xml:space="preserve"> </w:t>
      </w:r>
      <w:r>
        <w:rPr>
          <w:rStyle w:val="VerbatimChar"/>
        </w:rPr>
        <w:t xml:space="preserve">is_equal</w:t>
      </w:r>
      <w:r>
        <w:t xml:space="preserve"> </w:t>
      </w:r>
      <w:r>
        <w:t xml:space="preserve">function), so</w:t>
      </w:r>
      <w:r>
        <w:t xml:space="preserve"> </w:t>
      </w:r>
      <w:r>
        <w:t xml:space="preserve">the linker never shows a recognisable name. The guide also lists</w:t>
      </w:r>
      <w:r>
        <w:t xml:space="preserve"> </w:t>
      </w:r>
      <w:r>
        <w:rPr>
          <w:b/>
          <w:bCs/>
        </w:rPr>
        <w:t xml:space="preserve">hiding function parameters</w:t>
      </w:r>
      <w:r>
        <w:t xml:space="preserve"> </w:t>
      </w:r>
      <w:r>
        <w:t xml:space="preserve">and</w:t>
      </w:r>
      <w:r>
        <w:t xml:space="preserve"> </w:t>
      </w:r>
      <w:r>
        <w:rPr>
          <w:b/>
          <w:bCs/>
        </w:rPr>
        <w:t xml:space="preserve">adding</w:t>
      </w:r>
      <w:r>
        <w:rPr>
          <w:b/>
          <w:bCs/>
        </w:rPr>
        <w:t xml:space="preserve"> </w:t>
      </w:r>
      <w:r>
        <w:rPr>
          <w:b/>
          <w:bCs/>
        </w:rPr>
        <w:t xml:space="preserve">bogus parameters</w:t>
      </w:r>
      <w:r>
        <w:t xml:space="preserve"> </w:t>
      </w:r>
      <w:r>
        <w:t xml:space="preserve">as separate rules: unused fake parameters are placed alongside the real ones, making the</w:t>
      </w:r>
      <w:r>
        <w:t xml:space="preserve"> </w:t>
      </w:r>
      <w:r>
        <w:t xml:space="preserve">signature misleading to an attacker.</w:t>
      </w:r>
    </w:p>
    <w:p>
      <w:pPr>
        <w:pStyle w:val="BodyText"/>
      </w:pPr>
      <w:r>
        <w:rPr>
          <w:b/>
          <w:bCs/>
        </w:rPr>
        <w:t xml:space="preserve">Cost:</w:t>
      </w:r>
      <w:r>
        <w:t xml:space="preserve"> </w:t>
      </w:r>
      <w:r>
        <w:t xml:space="preserve">low–medium (your own versions need maintenance).</w:t>
      </w:r>
      <w:r>
        <w:t xml:space="preserve"> </w:t>
      </w:r>
      <w:r>
        <w:rPr>
          <w:b/>
          <w:bCs/>
        </w:rPr>
        <w:t xml:space="preserve">Limit:</w:t>
      </w:r>
      <w:r>
        <w:t xml:space="preserve"> </w:t>
      </w:r>
      <w:r>
        <w:t xml:space="preserve">behavioural analysis can still reveal what</w:t>
      </w:r>
      <w:r>
        <w:t xml:space="preserve"> </w:t>
      </w:r>
      <w:r>
        <w:t xml:space="preserve">it does; this is a</w:t>
      </w:r>
      <w:r>
        <w:t xml:space="preserve"> </w:t>
      </w:r>
      <w:r>
        <w:rPr>
          <w:b/>
          <w:bCs/>
        </w:rPr>
        <w:t xml:space="preserve">delaying</w:t>
      </w:r>
      <w:r>
        <w:t xml:space="preserve"> </w:t>
      </w:r>
      <w:r>
        <w:t xml:space="preserve">rule.</w:t>
      </w:r>
      <w:r>
        <w:t xml:space="preserve"> </w:t>
      </w:r>
      <w:r>
        <w:rPr>
          <w:b/>
          <w:bCs/>
        </w:rPr>
        <w:t xml:space="preserve">Measurement:</w:t>
      </w:r>
      <w:r>
        <w:t xml:space="preserve"> </w:t>
      </w:r>
      <w:r>
        <w:t xml:space="preserve">count of recognisable library calls in the binary.</w:t>
      </w:r>
    </w:p>
    <w:p>
      <w:pPr>
        <w:pStyle w:val="BodyText"/>
      </w:pPr>
      <w:r>
        <w:rPr>
          <w:b/>
          <w:bCs/>
        </w:rPr>
        <w:t xml:space="preserve">Worked example: your own constant-time comparison instead of</w:t>
      </w:r>
      <w:r>
        <w:rPr>
          <w:b/>
          <w:bCs/>
        </w:rPr>
        <w:t xml:space="preserve"> </w:t>
      </w:r>
      <w:r>
        <w:rPr>
          <w:rStyle w:val="VerbatimChar"/>
          <w:b/>
          <w:bCs/>
        </w:rPr>
        <w:t xml:space="preserve">memcmp</w:t>
      </w:r>
      <w:r>
        <w:rPr>
          <w:b/>
          <w:bCs/>
        </w:rPr>
        <w:t xml:space="preserve">.</w:t>
      </w:r>
      <w:r>
        <w:t xml:space="preserve"> </w:t>
      </w:r>
      <w:r>
        <w:t xml:space="preserve">The rule tells us to replace the</w:t>
      </w:r>
      <w:r>
        <w:t xml:space="preserve"> </w:t>
      </w:r>
      <w:r>
        <w:t xml:space="preserve">standard</w:t>
      </w:r>
      <w:r>
        <w:t xml:space="preserve"> </w:t>
      </w:r>
      <w:r>
        <w:rPr>
          <w:rStyle w:val="VerbatimChar"/>
        </w:rPr>
        <w:t xml:space="preserve">memcmp</w:t>
      </w:r>
      <w:r>
        <w:t xml:space="preserve"> </w:t>
      </w:r>
      <w:r>
        <w:t xml:space="preserve">because it is recognisable; but the real payoff is closing a familiar side channel from</w:t>
      </w:r>
      <w:r>
        <w:t xml:space="preserve"> </w:t>
      </w:r>
      <w:hyperlink r:id="rId102">
        <w:r>
          <w:rPr>
            <w:rStyle w:val="Hyperlink"/>
          </w:rPr>
          <w:t xml:space="preserve">week 3</w:t>
        </w:r>
      </w:hyperlink>
      <w:r>
        <w:t xml:space="preserve">:</w:t>
      </w:r>
    </w:p>
    <w:p>
      <w:pPr>
        <w:pStyle w:val="BodyText"/>
      </w:pPr>
      <w:r>
        <w:rPr>
          <w:b/>
          <w:bCs/>
        </w:rPr>
        <w:t xml:space="preserve">Constant-time comparison (concept)</w:t>
      </w:r>
    </w:p>
    <w:p>
      <w:pPr>
        <w:pStyle w:val="SourceCode"/>
      </w:pPr>
      <w:r>
        <w:rPr>
          <w:rStyle w:val="DataTypeTok"/>
        </w:rPr>
        <w:t xml:space="preserve">static</w:t>
      </w:r>
      <w:r>
        <w:rPr>
          <w:rStyle w:val="NormalTok"/>
        </w:rPr>
        <w:t xml:space="preserve"> </w:t>
      </w:r>
      <w:r>
        <w:rPr>
          <w:rStyle w:val="DataTypeTok"/>
        </w:rPr>
        <w:t xml:space="preserve">int</w:t>
      </w:r>
      <w:r>
        <w:rPr>
          <w:rStyle w:val="NormalTok"/>
        </w:rPr>
        <w:t xml:space="preserve"> constant_time_equals</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diff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diff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every byte is processed, does NOT stop at the first mismatch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diff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a single comparison, at the end of the array */</w:t>
      </w:r>
      <w:r>
        <w:br/>
      </w:r>
      <w:r>
        <w:rPr>
          <w:rStyle w:val="OperatorTok"/>
        </w:rPr>
        <w:t xml:space="preserve">}</w:t>
      </w:r>
    </w:p>
    <w:p>
      <w:pPr>
        <w:pStyle w:val="FirstParagraph"/>
      </w:pPr>
      <w:r>
        <w:t xml:space="preserve">Let’s trace it for</w:t>
      </w:r>
      <w:r>
        <w:t xml:space="preserve"> </w:t>
      </w:r>
      <w:r>
        <w:rPr>
          <w:rStyle w:val="VerbatimChar"/>
        </w:rPr>
        <w:t xml:space="preserve">a = {0x41,0x42,0x43}</w:t>
      </w:r>
      <w:r>
        <w:t xml:space="preserve">,</w:t>
      </w:r>
      <w:r>
        <w:t xml:space="preserve"> </w:t>
      </w:r>
      <w:r>
        <w:rPr>
          <w:rStyle w:val="VerbatimChar"/>
        </w:rPr>
        <w:t xml:space="preserve">b = {0x41,0x00,0x43}</w:t>
      </w:r>
      <w:r>
        <w:t xml:space="preserve">:</w:t>
      </w:r>
      <w:r>
        <w:t xml:space="preserve"> </w:t>
      </w:r>
      <w:r>
        <w:rPr>
          <w:rStyle w:val="VerbatimChar"/>
        </w:rPr>
        <w:t xml:space="preserve">i=0</w:t>
      </w:r>
      <w:r>
        <w:t xml:space="preserve">:</w:t>
      </w:r>
      <w:r>
        <w:t xml:space="preserve"> </w:t>
      </w:r>
      <w:r>
        <w:rPr>
          <w:rStyle w:val="VerbatimChar"/>
        </w:rPr>
        <w:t xml:space="preserve">0x41^0x41=0x00</w:t>
      </w:r>
      <w:r>
        <w:t xml:space="preserve">,</w:t>
      </w:r>
      <w:r>
        <w:t xml:space="preserve"> </w:t>
      </w:r>
      <w:r>
        <w:rPr>
          <w:rStyle w:val="VerbatimChar"/>
        </w:rPr>
        <w:t xml:space="preserve">diff = 0x00</w:t>
      </w:r>
      <w:r>
        <w:t xml:space="preserve">.</w:t>
      </w:r>
      <w:r>
        <w:t xml:space="preserve"> </w:t>
      </w:r>
      <w:r>
        <w:rPr>
          <w:rStyle w:val="VerbatimChar"/>
        </w:rPr>
        <w:t xml:space="preserve">i=1</w:t>
      </w:r>
      <w:r>
        <w:t xml:space="preserve">:</w:t>
      </w:r>
      <w:r>
        <w:t xml:space="preserve"> </w:t>
      </w:r>
      <w:r>
        <w:rPr>
          <w:rStyle w:val="VerbatimChar"/>
        </w:rPr>
        <w:t xml:space="preserve">0x42^0x00=0x42</w:t>
      </w:r>
      <w:r>
        <w:t xml:space="preserve">,</w:t>
      </w:r>
      <w:r>
        <w:t xml:space="preserve"> </w:t>
      </w:r>
      <w:r>
        <w:rPr>
          <w:rStyle w:val="VerbatimChar"/>
        </w:rPr>
        <w:t xml:space="preserve">diff = 0x00 | 0x42 = 0x42</w:t>
      </w:r>
      <w:r>
        <w:t xml:space="preserve">.</w:t>
      </w:r>
      <w:r>
        <w:t xml:space="preserve"> </w:t>
      </w:r>
      <w:r>
        <w:rPr>
          <w:rStyle w:val="VerbatimChar"/>
        </w:rPr>
        <w:t xml:space="preserve">i=2</w:t>
      </w:r>
      <w:r>
        <w:t xml:space="preserve">:</w:t>
      </w:r>
      <w:r>
        <w:t xml:space="preserve"> </w:t>
      </w:r>
      <w:r>
        <w:rPr>
          <w:rStyle w:val="VerbatimChar"/>
        </w:rPr>
        <w:t xml:space="preserve">0x43^0x43=0x00</w:t>
      </w:r>
      <w:r>
        <w:t xml:space="preserve">,</w:t>
      </w:r>
      <w:r>
        <w:t xml:space="preserve"> </w:t>
      </w:r>
      <w:r>
        <w:rPr>
          <w:rStyle w:val="VerbatimChar"/>
        </w:rPr>
        <w:t xml:space="preserve">diff = 0x42 | 0x00 = 0x42</w:t>
      </w:r>
      <w:r>
        <w:t xml:space="preserve">. The loop</w:t>
      </w:r>
      <w:r>
        <w:t xml:space="preserve"> </w:t>
      </w:r>
      <w:r>
        <w:rPr>
          <w:b/>
          <w:bCs/>
        </w:rPr>
        <w:t xml:space="preserve">always runs all three steps</w:t>
      </w:r>
      <w:r>
        <w:t xml:space="preserve">, never returning early even though the mismatch is found at</w:t>
      </w:r>
      <w:r>
        <w:t xml:space="preserve"> </w:t>
      </w:r>
      <w:r>
        <w:rPr>
          <w:rStyle w:val="VerbatimChar"/>
        </w:rPr>
        <w:t xml:space="preserve">i=1</w:t>
      </w:r>
      <w:r>
        <w:t xml:space="preserve">; at the end</w:t>
      </w:r>
      <w:r>
        <w:t xml:space="preserve"> </w:t>
      </w:r>
      <w:r>
        <w:rPr>
          <w:rStyle w:val="VerbatimChar"/>
        </w:rPr>
        <w:t xml:space="preserve">diff = 0x42 ≠ 0</w:t>
      </w:r>
      <w:r>
        <w:t xml:space="preserve">, and</w:t>
      </w:r>
      <w:r>
        <w:t xml:space="preserve"> </w:t>
      </w:r>
      <w:r>
        <w:rPr>
          <w:rStyle w:val="VerbatimChar"/>
        </w:rPr>
        <w:t xml:space="preserve">constant_time_equals</w:t>
      </w:r>
      <w:r>
        <w:t xml:space="preserve"> </w:t>
      </w:r>
      <w:r>
        <w:t xml:space="preserve">returns</w:t>
      </w:r>
      <w:r>
        <w:t xml:space="preserve"> </w:t>
      </w:r>
      <w:r>
        <w:rPr>
          <w:rStyle w:val="VerbatimChar"/>
        </w:rPr>
        <w:t xml:space="preserve">0</w:t>
      </w:r>
      <w:r>
        <w:t xml:space="preserve"> </w:t>
      </w:r>
      <w:r>
        <w:t xml:space="preserve">(false). A standard</w:t>
      </w:r>
      <w:r>
        <w:t xml:space="preserve"> </w:t>
      </w:r>
      <w:r>
        <w:rPr>
          <w:rStyle w:val="VerbatimChar"/>
        </w:rPr>
        <w:t xml:space="preserve">memcmp</w:t>
      </w:r>
      <w:r>
        <w:t xml:space="preserve"> </w:t>
      </w:r>
      <w:r>
        <w:t xml:space="preserve">or a hand-written</w:t>
      </w:r>
      <w:r>
        <w:t xml:space="preserve"> </w:t>
      </w:r>
      <w:r>
        <w:rPr>
          <w:rStyle w:val="VerbatimChar"/>
        </w:rPr>
        <w:t xml:space="preserve">for (...) if (a[i]!=b[i]) return 0;</w:t>
      </w:r>
      <w:r>
        <w:t xml:space="preserve"> </w:t>
      </w:r>
      <w:r>
        <w:t xml:space="preserve">would</w:t>
      </w:r>
      <w:r>
        <w:t xml:space="preserve"> </w:t>
      </w:r>
      <w:r>
        <w:rPr>
          <w:b/>
          <w:bCs/>
        </w:rPr>
        <w:t xml:space="preserve">return early</w:t>
      </w:r>
      <w:r>
        <w:t xml:space="preserve"> </w:t>
      </w:r>
      <w:r>
        <w:t xml:space="preserve">at</w:t>
      </w:r>
      <w:r>
        <w:t xml:space="preserve"> </w:t>
      </w:r>
      <w:r>
        <w:rPr>
          <w:rStyle w:val="VerbatimChar"/>
        </w:rPr>
        <w:t xml:space="preserve">i=1</w:t>
      </w:r>
      <w:r>
        <w:t xml:space="preserve"> </w:t>
      </w:r>
      <w:r>
        <w:t xml:space="preserve">— a classic timing channel that can leak</w:t>
      </w:r>
      <w:r>
        <w:t xml:space="preserve"> </w:t>
      </w:r>
      <w:r>
        <w:rPr>
          <w:b/>
          <w:bCs/>
        </w:rPr>
        <w:t xml:space="preserve">where</w:t>
      </w:r>
      <w:r>
        <w:t xml:space="preserve"> </w:t>
      </w:r>
      <w:r>
        <w:t xml:space="preserve">the mismatch occurred through runtime (the same</w:t>
      </w:r>
      <w:r>
        <w:t xml:space="preserve"> </w:t>
      </w:r>
      <w:r>
        <w:rPr>
          <w:rStyle w:val="VerbatimChar"/>
        </w:rPr>
        <w:t xml:space="preserve">CRYPTO_memcmp</w:t>
      </w:r>
      <w:r>
        <w:t xml:space="preserve"> </w:t>
      </w:r>
      <w:r>
        <w:t xml:space="preserve">rule from week 3). K-06’s payoff is</w:t>
      </w:r>
      <w:r>
        <w:t xml:space="preserve"> </w:t>
      </w:r>
      <w:r>
        <w:t xml:space="preserve">twofold: the</w:t>
      </w:r>
      <w:r>
        <w:t xml:space="preserve"> </w:t>
      </w:r>
      <w:r>
        <w:rPr>
          <w:rStyle w:val="VerbatimChar"/>
        </w:rPr>
        <w:t xml:space="preserve">memcmp</w:t>
      </w:r>
      <w:r>
        <w:t xml:space="preserve"> </w:t>
      </w:r>
      <w:r>
        <w:t xml:space="preserve">name no longer appears in the binary, and the comparison is constant-time.</w:t>
      </w:r>
    </w:p>
    <w:p>
      <w:pPr>
        <w:pStyle w:val="BodyText"/>
      </w:pPr>
      <w:r>
        <w:rPr>
          <w:b/>
          <w:bCs/>
        </w:rPr>
        <w:t xml:space="preserve">A bogus parameter example.</w:t>
      </w:r>
      <w:r>
        <w:t xml:space="preserve"> </w:t>
      </w:r>
      <w:r>
        <w:t xml:space="preserve">The rule’s second part — bogus parameters — makes the signature misleading:</w:t>
      </w:r>
    </w:p>
    <w:p>
      <w:pPr>
        <w:pStyle w:val="BodyText"/>
      </w:pPr>
      <w:r>
        <w:rPr>
          <w:b/>
          <w:bCs/>
        </w:rPr>
        <w:t xml:space="preserve">Bogus parameter: the signature becomes misleading</w:t>
      </w:r>
    </w:p>
    <w:p>
      <w:pPr>
        <w:pStyle w:val="SourceCode"/>
      </w:pPr>
      <w:r>
        <w:rPr>
          <w:rStyle w:val="CommentTok"/>
        </w:rPr>
        <w:t xml:space="preserve">/* Real signature: int access_check(const char *code); */</w:t>
      </w:r>
      <w:r>
        <w:br/>
      </w:r>
      <w:r>
        <w:rPr>
          <w:rStyle w:val="DataTypeTok"/>
        </w:rPr>
        <w:t xml:space="preserve">int</w:t>
      </w:r>
      <w:r>
        <w:rPr>
          <w:rStyle w:val="NormalTok"/>
        </w:rPr>
        <w:t xml:space="preserve"> access_check</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code</w:t>
      </w:r>
      <w:r>
        <w:rPr>
          <w:rStyle w:val="OperatorTok"/>
        </w:rPr>
        <w:t xml:space="preserve">,</w:t>
      </w:r>
      <w:r>
        <w:rPr>
          <w:rStyle w:val="NormalTok"/>
        </w:rPr>
        <w:t xml:space="preserve"> </w:t>
      </w:r>
      <w:r>
        <w:rPr>
          <w:rStyle w:val="DataTypeTok"/>
        </w:rPr>
        <w:t xml:space="preserve">int</w:t>
      </w:r>
      <w:r>
        <w:rPr>
          <w:rStyle w:val="NormalTok"/>
        </w:rPr>
        <w:t xml:space="preserve"> log_level</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settings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log_level</w:t>
      </w:r>
      <w:r>
        <w:rPr>
          <w:rStyle w:val="OperatorTok"/>
        </w:rPr>
        <w:t xml:space="preserve">;</w:t>
      </w:r>
      <w:r>
        <w:rPr>
          <w:rStyle w:val="NormalTok"/>
        </w:rPr>
        <w:t xml:space="preserve">   </w:t>
      </w:r>
      <w:r>
        <w:rPr>
          <w:rStyle w:val="CommentTok"/>
        </w:rPr>
        <w:t xml:space="preserve">/* unused — bogus parameter */</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settings</w:t>
      </w:r>
      <w:r>
        <w:rPr>
          <w:rStyle w:val="OperatorTok"/>
        </w:rPr>
        <w:t xml:space="preserve">;</w:t>
      </w:r>
      <w:r>
        <w:rPr>
          <w:rStyle w:val="NormalTok"/>
        </w:rPr>
        <w:t xml:space="preserve">           </w:t>
      </w:r>
      <w:r>
        <w:rPr>
          <w:rStyle w:val="CommentTok"/>
        </w:rPr>
        <w:t xml:space="preserve">/* unused — bogus parameter */</w:t>
      </w:r>
      <w:r>
        <w:br/>
      </w:r>
      <w:r>
        <w:rPr>
          <w:rStyle w:val="NormalTok"/>
        </w:rPr>
        <w:t xml:space="preserve">    </w:t>
      </w:r>
      <w:r>
        <w:rPr>
          <w:rStyle w:val="ControlFlowTok"/>
        </w:rPr>
        <w:t xml:space="preserve">return</w:t>
      </w:r>
      <w:r>
        <w:rPr>
          <w:rStyle w:val="NormalTok"/>
        </w:rPr>
        <w:t xml:space="preserve"> constant_time_equals</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code</w:t>
      </w:r>
      <w:r>
        <w:rPr>
          <w:rStyle w:val="OperatorTok"/>
        </w:rPr>
        <w:t xml:space="preserve">,</w:t>
      </w:r>
      <w:r>
        <w:rPr>
          <w:rStyle w:val="NormalTok"/>
        </w:rPr>
        <w:t xml:space="preserve"> REAL_CODE</w:t>
      </w:r>
      <w:r>
        <w:rPr>
          <w:rStyle w:val="OperatorTok"/>
        </w:rPr>
        <w:t xml:space="preserve">,</w:t>
      </w:r>
      <w:r>
        <w:rPr>
          <w:rStyle w:val="NormalTok"/>
        </w:rPr>
        <w:t xml:space="preserve"> REAL_CODE_LENGTH</w:t>
      </w:r>
      <w:r>
        <w:rPr>
          <w:rStyle w:val="OperatorTok"/>
        </w:rPr>
        <w:t xml:space="preserve">);</w:t>
      </w:r>
      <w:r>
        <w:br/>
      </w:r>
      <w:r>
        <w:rPr>
          <w:rStyle w:val="OperatorTok"/>
        </w:rPr>
        <w:t xml:space="preserve">}</w:t>
      </w:r>
    </w:p>
    <w:p>
      <w:pPr>
        <w:pStyle w:val="FirstParagraph"/>
      </w:pPr>
      <w:r>
        <w:t xml:space="preserve">A decompiler will show this function as taking three parameters; the attacker wastes time asking</w:t>
      </w:r>
      <w:r>
        <w:t xml:space="preserve"> </w:t>
      </w:r>
      <w:r>
        <w:t xml:space="preserve">“is the second</w:t>
      </w:r>
      <w:r>
        <w:t xml:space="preserve"> </w:t>
      </w:r>
      <w:r>
        <w:t xml:space="preserve">parameter really a log level, is the third really a settings pointer used?”</w:t>
      </w:r>
      <w:r>
        <w:t xml:space="preserve"> </w:t>
      </w:r>
      <w:r>
        <w:t xml:space="preserve">— when in fact neither is</w:t>
      </w:r>
      <w:r>
        <w:t xml:space="preserve"> </w:t>
      </w:r>
      <w:r>
        <w:rPr>
          <w:b/>
          <w:bCs/>
        </w:rPr>
        <w:t xml:space="preserve">ever</w:t>
      </w:r>
      <w:r>
        <w:t xml:space="preserve"> </w:t>
      </w:r>
      <w:r>
        <w:t xml:space="preserve">used. The</w:t>
      </w:r>
      <w:r>
        <w:t xml:space="preserve"> </w:t>
      </w:r>
      <w:r>
        <w:rPr>
          <w:rStyle w:val="VerbatimChar"/>
        </w:rPr>
        <w:t xml:space="preserve">(void)parametre</w:t>
      </w:r>
      <w:r>
        <w:t xml:space="preserve"> </w:t>
      </w:r>
      <w:r>
        <w:t xml:space="preserve">lines silence the compiler’s</w:t>
      </w:r>
      <w:r>
        <w:t xml:space="preserve"> </w:t>
      </w:r>
      <w:r>
        <w:t xml:space="preserve">“unused parameter”</w:t>
      </w:r>
      <w:r>
        <w:t xml:space="preserve"> </w:t>
      </w:r>
      <w:r>
        <w:t xml:space="preserve">warning; in real projects, unless</w:t>
      </w:r>
      <w:r>
        <w:t xml:space="preserve"> </w:t>
      </w:r>
      <w:r>
        <w:t xml:space="preserve">someone searches for them, these lines don’t give away that they’re bogus.</w:t>
      </w:r>
    </w:p>
    <w:p>
      <w:pPr>
        <w:pStyle w:val="BlockText"/>
      </w:pPr>
      <w:r>
        <w:rPr>
          <w:b/>
          <w:bCs/>
        </w:rPr>
        <w:t xml:space="preserve">Rule: don’t break constant-timeness</w:t>
      </w:r>
    </w:p>
    <w:p>
      <w:pPr>
        <w:pStyle w:val="BlockText"/>
      </w:pPr>
      <w:r>
        <w:t xml:space="preserve">When you write your own comparison/crypto version, make sure it stays</w:t>
      </w:r>
      <w:r>
        <w:t xml:space="preserve"> </w:t>
      </w:r>
      <w:r>
        <w:rPr>
          <w:b/>
          <w:bCs/>
        </w:rPr>
        <w:t xml:space="preserve">constant-time</w:t>
      </w:r>
      <w:r>
        <w:t xml:space="preserve"> </w:t>
      </w:r>
      <w:r>
        <w:t xml:space="preserve">(week 3). Writing an</w:t>
      </w:r>
      <w:r>
        <w:t xml:space="preserve"> </w:t>
      </w:r>
      <w:r>
        <w:t xml:space="preserve">early-exit comparison for the sake of obfuscation opens up a</w:t>
      </w:r>
      <w:r>
        <w:t xml:space="preserve"> </w:t>
      </w:r>
      <w:r>
        <w:rPr>
          <w:b/>
          <w:bCs/>
        </w:rPr>
        <w:t xml:space="preserve">side channel</w:t>
      </w:r>
      <w:r>
        <w:t xml:space="preserve">; don’t create a new hole while</w:t>
      </w:r>
      <w:r>
        <w:t xml:space="preserve"> </w:t>
      </w:r>
      <w:r>
        <w:t xml:space="preserve">adding a protection.</w:t>
      </w:r>
    </w:p>
    <w:p>
      <w:r>
        <w:pict>
          <v:rect style="width:0;height:1.5pt" o:hralign="center" o:hrstd="t" o:hr="t"/>
        </w:pict>
      </w:r>
    </w:p>
    <w:bookmarkEnd w:id="103"/>
    <w:bookmarkEnd w:id="104"/>
    <w:bookmarkStart w:id="117" w:name="data-obfuscation-rules"/>
    <w:p>
      <w:pPr>
        <w:pStyle w:val="Heading2"/>
      </w:pPr>
      <w:r>
        <w:t xml:space="preserve">6. Data obfuscation rules</w:t>
      </w:r>
    </w:p>
    <w:p>
      <w:pPr>
        <w:pStyle w:val="FirstParagraph"/>
      </w:pPr>
      <w:r>
        <w:t xml:space="preserve">Control flow hides the algorithm’s structure;</w:t>
      </w:r>
      <w:r>
        <w:t xml:space="preserve"> </w:t>
      </w:r>
      <w:r>
        <w:rPr>
          <w:b/>
          <w:bCs/>
        </w:rPr>
        <w:t xml:space="preserve">data obfuscation</w:t>
      </w:r>
      <w:r>
        <w:t xml:space="preserve"> </w:t>
      </w:r>
      <w:r>
        <w:t xml:space="preserve">hides the</w:t>
      </w:r>
      <w:r>
        <w:t xml:space="preserve"> </w:t>
      </w:r>
      <w:r>
        <w:rPr>
          <w:b/>
          <w:bCs/>
        </w:rPr>
        <w:t xml:space="preserve">values</w:t>
      </w:r>
      <w:r>
        <w:t xml:space="preserve"> </w:t>
      </w:r>
      <w:r>
        <w:t xml:space="preserve">the program processes:</w:t>
      </w:r>
      <w:r>
        <w:t xml:space="preserve"> </w:t>
      </w:r>
      <w:r>
        <w:t xml:space="preserve">strings, constants, tables, and variables. The Cookbook’s anti-tampering chapter and the technical guide list the</w:t>
      </w:r>
      <w:r>
        <w:t xml:space="preserve"> </w:t>
      </w:r>
      <w:r>
        <w:t xml:space="preserve">same rules here.</w:t>
      </w:r>
    </w:p>
    <w:p>
      <w:pPr>
        <w:pStyle w:val="BodyText"/>
      </w:pPr>
      <w:r>
        <w:drawing>
          <wp:inline>
            <wp:extent cx="5759999" cy="2337337"/>
            <wp:effectExtent b="0" l="0" r="0" t="0"/>
            <wp:docPr descr="Data obfuscation rules K-07 – K-09" title="" id="106" name="Picture"/>
            <a:graphic>
              <a:graphicData uri="http://schemas.openxmlformats.org/drawingml/2006/picture">
                <pic:pic>
                  <pic:nvPicPr>
                    <pic:cNvPr descr="h09-15-veri-gizleme-kurallari.png" id="107" name="Picture"/>
                    <pic:cNvPicPr>
                      <a:picLocks noChangeArrowheads="1" noChangeAspect="1"/>
                    </pic:cNvPicPr>
                  </pic:nvPicPr>
                  <pic:blipFill>
                    <a:blip r:embed="rId105"/>
                    <a:stretch>
                      <a:fillRect/>
                    </a:stretch>
                  </pic:blipFill>
                  <pic:spPr bwMode="auto">
                    <a:xfrm>
                      <a:off x="0" y="0"/>
                      <a:ext cx="5759999" cy="2337337"/>
                    </a:xfrm>
                    <a:prstGeom prst="rect">
                      <a:avLst/>
                    </a:prstGeom>
                    <a:noFill/>
                    <a:ln w="9525">
                      <a:noFill/>
                      <a:headEnd/>
                      <a:tailEnd/>
                    </a:ln>
                  </pic:spPr>
                </pic:pic>
              </a:graphicData>
            </a:graphic>
          </wp:inline>
        </w:drawing>
      </w:r>
    </w:p>
    <w:bookmarkStart w:id="111" w:name="rule-k-07-encoding-static-strings"/>
    <w:p>
      <w:pPr>
        <w:pStyle w:val="Heading3"/>
      </w:pPr>
      <w:r>
        <w:t xml:space="preserve">RULE K-07 — Encoding static strings</w:t>
      </w:r>
    </w:p>
    <w:p>
      <w:pPr>
        <w:pStyle w:val="FirstParagraph"/>
      </w:pPr>
      <w:hyperlink r:id="rId28">
        <w:r>
          <w:rPr>
            <w:rStyle w:val="Hyperlink"/>
          </w:rPr>
          <w:t xml:space="preserve">Week 4</w:t>
        </w:r>
      </w:hyperlink>
      <w:r>
        <w:t xml:space="preserve"> </w:t>
      </w:r>
      <w:r>
        <w:t xml:space="preserve">introduced string hiding, and</w:t>
      </w:r>
      <w:r>
        <w:t xml:space="preserve"> </w:t>
      </w:r>
      <w:hyperlink r:id="rId30">
        <w:r>
          <w:rPr>
            <w:rStyle w:val="Hyperlink"/>
          </w:rPr>
          <w:t xml:space="preserve">week 5</w:t>
        </w:r>
      </w:hyperlink>
      <w:r>
        <w:t xml:space="preserve"> </w:t>
      </w:r>
      <w:r>
        <w:t xml:space="preserve">decoded it by hand with</w:t>
      </w:r>
      <w:r>
        <w:t xml:space="preserve"> </w:t>
      </w:r>
      <w:r>
        <w:t xml:space="preserve">XOR on the Java side; here we deepen the same idea on the C/C++ side.</w:t>
      </w:r>
    </w:p>
    <w:p>
      <w:pPr>
        <w:pStyle w:val="BodyText"/>
      </w:pPr>
      <w:r>
        <w:rPr>
          <w:b/>
          <w:bCs/>
        </w:rPr>
        <w:t xml:space="preserve">What does it protect?</w:t>
      </w:r>
      <w:r>
        <w:t xml:space="preserve"> </w:t>
      </w:r>
      <w:r>
        <w:t xml:space="preserve">The readable text inside a binary. The cheapest first step of reverse engineering is</w:t>
      </w:r>
      <w:r>
        <w:t xml:space="preserve"> </w:t>
      </w:r>
      <w:r>
        <w:t xml:space="preserve">running</w:t>
      </w:r>
      <w:r>
        <w:t xml:space="preserve"> </w:t>
      </w:r>
      <w:r>
        <w:rPr>
          <w:rStyle w:val="VerbatimChar"/>
        </w:rPr>
        <w:t xml:space="preserve">strings</w:t>
      </w:r>
      <w:r>
        <w:t xml:space="preserve">;</w:t>
      </w:r>
      <w:r>
        <w:t xml:space="preserve"> </w:t>
      </w:r>
      <w:r>
        <w:rPr>
          <w:rStyle w:val="VerbatimChar"/>
        </w:rPr>
        <w:t xml:space="preserve">"Lisans gecersiz"</w:t>
      </w:r>
      <w:r>
        <w:t xml:space="preserve"> </w:t>
      </w:r>
      <w:r>
        <w:t xml:space="preserve">or a URL tells the attacker exactly where to look.</w:t>
      </w:r>
      <w:r>
        <w:t xml:space="preserve"> </w:t>
      </w:r>
      <w:r>
        <w:rPr>
          <w:b/>
          <w:bCs/>
        </w:rPr>
        <w:t xml:space="preserve">How?</w:t>
      </w:r>
      <w:r>
        <w:t xml:space="preserve"> </w:t>
      </w:r>
      <w:r>
        <w:t xml:space="preserve">Sensitive</w:t>
      </w:r>
      <w:r>
        <w:t xml:space="preserve"> </w:t>
      </w:r>
      <w:r>
        <w:t xml:space="preserve">strings are</w:t>
      </w:r>
      <w:r>
        <w:t xml:space="preserve"> </w:t>
      </w:r>
      <w:r>
        <w:rPr>
          <w:b/>
          <w:bCs/>
        </w:rPr>
        <w:t xml:space="preserve">encoded before compilation</w:t>
      </w:r>
      <w:r>
        <w:t xml:space="preserve"> </w:t>
      </w:r>
      <w:r>
        <w:t xml:space="preserve">(e.g., encrypted with an XOR key or a generation script), sit encoded in</w:t>
      </w:r>
      <w:r>
        <w:t xml:space="preserve"> </w:t>
      </w:r>
      <w:r>
        <w:t xml:space="preserve">the binary, are</w:t>
      </w:r>
      <w:r>
        <w:t xml:space="preserve"> </w:t>
      </w:r>
      <w:r>
        <w:rPr>
          <w:b/>
          <w:bCs/>
        </w:rPr>
        <w:t xml:space="preserve">decoded only at the moment of use</w:t>
      </w:r>
      <w:r>
        <w:t xml:space="preserve">, and are</w:t>
      </w:r>
      <w:r>
        <w:t xml:space="preserve"> </w:t>
      </w:r>
      <w:r>
        <w:rPr>
          <w:b/>
          <w:bCs/>
        </w:rPr>
        <w:t xml:space="preserve">wiped from memory</w:t>
      </w:r>
      <w:r>
        <w:t xml:space="preserve"> </w:t>
      </w:r>
      <w:r>
        <w:t xml:space="preserve">the instant the job is done.</w:t>
      </w:r>
    </w:p>
    <w:p>
      <w:pPr>
        <w:pStyle w:val="BodyText"/>
      </w:pPr>
      <w:r>
        <w:rPr>
          <w:b/>
          <w:bCs/>
        </w:rPr>
        <w:t xml:space="preserve">String encoding: use then wipe immediately (synthetic)</w:t>
      </w:r>
    </w:p>
    <w:p>
      <w:pPr>
        <w:pStyle w:val="SourceCode"/>
      </w:pP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HIDDEN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0x3B</w:t>
      </w:r>
      <w:r>
        <w:rPr>
          <w:rStyle w:val="OperatorTok"/>
        </w:rPr>
        <w:t xml:space="preserve">,</w:t>
      </w:r>
      <w:r>
        <w:rPr>
          <w:rStyle w:val="BaseNTok"/>
        </w:rPr>
        <w:t xml:space="preserve">0x2A</w:t>
      </w:r>
      <w:r>
        <w:rPr>
          <w:rStyle w:val="OperatorTok"/>
        </w:rPr>
        <w:t xml:space="preserve">,</w:t>
      </w:r>
      <w:r>
        <w:rPr>
          <w:rStyle w:val="BaseNTok"/>
        </w:rPr>
        <w:t xml:space="preserve">0x2E</w:t>
      </w:r>
      <w:r>
        <w:rPr>
          <w:rStyle w:val="OperatorTok"/>
        </w:rPr>
        <w:t xml:space="preserve">,</w:t>
      </w:r>
      <w:r>
        <w:rPr>
          <w:rStyle w:val="BaseNTok"/>
        </w:rPr>
        <w:t xml:space="preserve">0x2E</w:t>
      </w:r>
      <w:r>
        <w:rPr>
          <w:rStyle w:val="OperatorTok"/>
        </w:rPr>
        <w:t xml:space="preserve">,</w:t>
      </w:r>
      <w:r>
        <w:rPr>
          <w:rStyle w:val="BaseNTok"/>
        </w:rPr>
        <w:t xml:space="preserve">0x2D</w:t>
      </w:r>
      <w:r>
        <w:rPr>
          <w:rStyle w:val="NormalTok"/>
        </w:rPr>
        <w:t xml:space="preserve"> </w:t>
      </w:r>
      <w:r>
        <w:rPr>
          <w:rStyle w:val="OperatorTok"/>
        </w:rPr>
        <w:t xml:space="preserve">};</w:t>
      </w:r>
      <w:r>
        <w:rPr>
          <w:rStyle w:val="NormalTok"/>
        </w:rPr>
        <w:t xml:space="preserve">   </w:t>
      </w:r>
      <w:r>
        <w:rPr>
          <w:rStyle w:val="CommentTok"/>
        </w:rPr>
        <w:t xml:space="preserve">/* not "merhaba"; synthetic */</w:t>
      </w:r>
      <w:r>
        <w:br/>
      </w:r>
      <w:r>
        <w:rPr>
          <w:rStyle w:val="DataTypeTok"/>
        </w:rPr>
        <w:t xml:space="preserve">void</w:t>
      </w:r>
      <w:r>
        <w:rPr>
          <w:rStyle w:val="NormalTok"/>
        </w:rPr>
        <w:t xml:space="preserve"> use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tmp</w:t>
      </w:r>
      <w:r>
        <w:rPr>
          <w:rStyle w:val="OperatorTok"/>
        </w:rPr>
        <w:t xml:space="preserve">[</w:t>
      </w:r>
      <w:r>
        <w:rPr>
          <w:rStyle w:val="KeywordTok"/>
        </w:rPr>
        <w:t xml:space="preserve">sizeof</w:t>
      </w:r>
      <w:r>
        <w:rPr>
          <w:rStyle w:val="NormalTok"/>
        </w:rPr>
        <w:t xml:space="preserve"> HIDDEN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NormalTok"/>
        </w:rPr>
        <w:t xml:space="preserve"> HIDDEN</w:t>
      </w:r>
      <w:r>
        <w:rPr>
          <w:rStyle w:val="OperatorTok"/>
        </w:rPr>
        <w:t xml:space="preserve">;</w:t>
      </w:r>
      <w:r>
        <w:rPr>
          <w:rStyle w:val="NormalTok"/>
        </w:rPr>
        <w:t xml:space="preserve"> i</w:t>
      </w:r>
      <w:r>
        <w:rPr>
          <w:rStyle w:val="OperatorTok"/>
        </w:rPr>
        <w:t xml:space="preserve">++)</w:t>
      </w:r>
      <w:r>
        <w:rPr>
          <w:rStyle w:val="NormalTok"/>
        </w:rPr>
        <w:t xml:space="preserve"> tmp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HIDDEN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0x5A</w:t>
      </w:r>
      <w:r>
        <w:rPr>
          <w:rStyle w:val="OperatorTok"/>
        </w:rPr>
        <w:t xml:space="preserve">;</w:t>
      </w:r>
      <w:r>
        <w:rPr>
          <w:rStyle w:val="NormalTok"/>
        </w:rPr>
        <w:t xml:space="preserve">  </w:t>
      </w:r>
      <w:r>
        <w:rPr>
          <w:rStyle w:val="CommentTok"/>
        </w:rPr>
        <w:t xml:space="preserve">/* decode */</w:t>
      </w:r>
      <w:r>
        <w:br/>
      </w:r>
      <w:r>
        <w:rPr>
          <w:rStyle w:val="NormalTok"/>
        </w:rPr>
        <w:t xml:space="preserve">    process</w:t>
      </w:r>
      <w:r>
        <w:rPr>
          <w:rStyle w:val="OperatorTok"/>
        </w:rPr>
        <w:t xml:space="preserve">(</w:t>
      </w:r>
      <w:r>
        <w:rPr>
          <w:rStyle w:val="NormalTok"/>
        </w:rPr>
        <w:t xml:space="preserve">tmp</w:t>
      </w:r>
      <w:r>
        <w:rPr>
          <w:rStyle w:val="OperatorTok"/>
        </w:rPr>
        <w:t xml:space="preserve">,</w:t>
      </w:r>
      <w:r>
        <w:rPr>
          <w:rStyle w:val="NormalTok"/>
        </w:rPr>
        <w:t xml:space="preserve"> </w:t>
      </w:r>
      <w:r>
        <w:rPr>
          <w:rStyle w:val="KeywordTok"/>
        </w:rPr>
        <w:t xml:space="preserve">sizeof</w:t>
      </w:r>
      <w:r>
        <w:rPr>
          <w:rStyle w:val="NormalTok"/>
        </w:rPr>
        <w:t xml:space="preserve"> HIDDEN</w:t>
      </w:r>
      <w:r>
        <w:rPr>
          <w:rStyle w:val="OperatorTok"/>
        </w:rPr>
        <w:t xml:space="preserve">);</w:t>
      </w:r>
      <w:r>
        <w:br/>
      </w:r>
      <w:r>
        <w:rPr>
          <w:rStyle w:val="NormalTok"/>
        </w:rPr>
        <w:t xml:space="preserve">    secure_wipe</w:t>
      </w:r>
      <w:r>
        <w:rPr>
          <w:rStyle w:val="OperatorTok"/>
        </w:rPr>
        <w:t xml:space="preserve">(</w:t>
      </w:r>
      <w:r>
        <w:rPr>
          <w:rStyle w:val="NormalTok"/>
        </w:rPr>
        <w:t xml:space="preserve">tmp</w:t>
      </w:r>
      <w:r>
        <w:rPr>
          <w:rStyle w:val="OperatorTok"/>
        </w:rPr>
        <w:t xml:space="preserve">,</w:t>
      </w:r>
      <w:r>
        <w:rPr>
          <w:rStyle w:val="NormalTok"/>
        </w:rPr>
        <w:t xml:space="preserve"> </w:t>
      </w:r>
      <w:r>
        <w:rPr>
          <w:rStyle w:val="KeywordTok"/>
        </w:rPr>
        <w:t xml:space="preserve">sizeof</w:t>
      </w:r>
      <w:r>
        <w:rPr>
          <w:rStyle w:val="NormalTok"/>
        </w:rPr>
        <w:t xml:space="preserve"> tmp</w:t>
      </w:r>
      <w:r>
        <w:rPr>
          <w:rStyle w:val="OperatorTok"/>
        </w:rPr>
        <w:t xml:space="preserve">);</w:t>
      </w:r>
      <w:r>
        <w:rPr>
          <w:rStyle w:val="NormalTok"/>
        </w:rPr>
        <w:t xml:space="preserve">   </w:t>
      </w:r>
      <w:r>
        <w:rPr>
          <w:rStyle w:val="CommentTok"/>
        </w:rPr>
        <w:t xml:space="preserve">/* wipe immediately after use (week 3) */</w:t>
      </w:r>
      <w:r>
        <w:br/>
      </w:r>
      <w:r>
        <w:rPr>
          <w:rStyle w:val="OperatorTok"/>
        </w:rPr>
        <w:t xml:space="preserve">}</w:t>
      </w:r>
    </w:p>
    <w:p>
      <w:pPr>
        <w:pStyle w:val="FirstParagraph"/>
      </w:pPr>
      <w:r>
        <w:rPr>
          <w:b/>
          <w:bCs/>
        </w:rPr>
        <w:t xml:space="preserve">Cost:</w:t>
      </w:r>
      <w:r>
        <w:t xml:space="preserve"> </w:t>
      </w:r>
      <w:r>
        <w:t xml:space="preserve">low.</w:t>
      </w:r>
      <w:r>
        <w:t xml:space="preserve"> </w:t>
      </w:r>
      <w:r>
        <w:rPr>
          <w:b/>
          <w:bCs/>
        </w:rPr>
        <w:t xml:space="preserve">Limit:</w:t>
      </w:r>
      <w:r>
        <w:t xml:space="preserve"> </w:t>
      </w:r>
      <w:r>
        <w:t xml:space="preserve">once the program is running, the decoded string is visible in memory; this is a</w:t>
      </w:r>
      <w:r>
        <w:t xml:space="preserve"> </w:t>
      </w:r>
      <w:r>
        <w:rPr>
          <w:b/>
          <w:bCs/>
        </w:rPr>
        <w:t xml:space="preserve">static-scan</w:t>
      </w:r>
      <w:r>
        <w:t xml:space="preserve"> </w:t>
      </w:r>
      <w:r>
        <w:t xml:space="preserve">countermeasure. The decoding key also lives in the binary — that’s why in the field the key is</w:t>
      </w:r>
      <w:r>
        <w:t xml:space="preserve"> </w:t>
      </w:r>
      <w:r>
        <w:rPr>
          <w:b/>
          <w:bCs/>
        </w:rPr>
        <w:t xml:space="preserve">split and distributed</w:t>
      </w:r>
      <w:r>
        <w:t xml:space="preserve">, and the decoding function is protected with additional checks.</w:t>
      </w:r>
      <w:r>
        <w:t xml:space="preserve"> </w:t>
      </w:r>
      <w:r>
        <w:rPr>
          <w:b/>
          <w:bCs/>
        </w:rPr>
        <w:t xml:space="preserve">Measurement:</w:t>
      </w:r>
      <w:r>
        <w:t xml:space="preserve"> </w:t>
      </w:r>
      <w:r>
        <w:t xml:space="preserve">the</w:t>
      </w:r>
      <w:r>
        <w:t xml:space="preserve"> </w:t>
      </w:r>
      <w:r>
        <w:t xml:space="preserve">sensitive string</w:t>
      </w:r>
      <w:r>
        <w:t xml:space="preserve"> </w:t>
      </w:r>
      <w:r>
        <w:rPr>
          <w:b/>
          <w:bCs/>
        </w:rPr>
        <w:t xml:space="preserve">must not be found</w:t>
      </w:r>
      <w:r>
        <w:t xml:space="preserve"> </w:t>
      </w:r>
      <w:r>
        <w:t xml:space="preserve">in</w:t>
      </w:r>
      <w:r>
        <w:t xml:space="preserve"> </w:t>
      </w:r>
      <w:r>
        <w:rPr>
          <w:rStyle w:val="VerbatimChar"/>
        </w:rPr>
        <w:t xml:space="preserve">strings</w:t>
      </w:r>
      <w:r>
        <w:t xml:space="preserve"> </w:t>
      </w:r>
      <w:r>
        <w:t xml:space="preserve">output.</w:t>
      </w:r>
    </w:p>
    <w:p>
      <w:pPr>
        <w:pStyle w:val="BodyText"/>
      </w:pPr>
      <w:r>
        <w:rPr>
          <w:b/>
          <w:bCs/>
        </w:rPr>
        <w:t xml:space="preserve">Worked example: let’s decode the</w:t>
      </w:r>
      <w:r>
        <w:rPr>
          <w:b/>
          <w:bCs/>
        </w:rPr>
        <w:t xml:space="preserve"> </w:t>
      </w:r>
      <w:r>
        <w:rPr>
          <w:rStyle w:val="VerbatimChar"/>
          <w:b/>
          <w:bCs/>
        </w:rPr>
        <w:t xml:space="preserve">HIDDEN</w:t>
      </w:r>
      <w:r>
        <w:rPr>
          <w:b/>
          <w:bCs/>
        </w:rPr>
        <w:t xml:space="preserve"> </w:t>
      </w:r>
      <w:r>
        <w:rPr>
          <w:b/>
          <w:bCs/>
        </w:rPr>
        <w:t xml:space="preserve">array above by hand.</w:t>
      </w:r>
      <w:r>
        <w:t xml:space="preserve"> </w:t>
      </w:r>
      <w:r>
        <w:t xml:space="preserve">Let’s decode the array</w:t>
      </w:r>
      <w:r>
        <w:t xml:space="preserve"> </w:t>
      </w:r>
      <w:r>
        <w:rPr>
          <w:rStyle w:val="VerbatimChar"/>
        </w:rPr>
        <w:t xml:space="preserve">HIDDEN = {0x3B, 0x2A, 0x2E, 0x2E, 0x2D}</w:t>
      </w:r>
      <w:r>
        <w:t xml:space="preserve"> </w:t>
      </w:r>
      <w:r>
        <w:t xml:space="preserve">from the code block one byte at a time, XORing each byte with</w:t>
      </w:r>
      <w:r>
        <w:t xml:space="preserve"> </w:t>
      </w:r>
      <w:r>
        <w:rPr>
          <w:rStyle w:val="VerbatimChar"/>
        </w:rPr>
        <w:t xml:space="preserve">0x5A</w:t>
      </w:r>
      <w:r>
        <w:t xml:space="preserve"> </w:t>
      </w:r>
      <w:r>
        <w:t xml:space="preserve">(the</w:t>
      </w:r>
      <w:r>
        <w:t xml:space="preserve"> </w:t>
      </w:r>
      <w:r>
        <w:t xml:space="preserve">same method as the bit table in section 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Index</w:t>
            </w:r>
          </w:p>
        </w:tc>
        <w:tc>
          <w:tcPr/>
          <w:p>
            <w:pPr>
              <w:pStyle w:val="Compact"/>
            </w:pPr>
            <w:r>
              <w:rPr>
                <w:rStyle w:val="VerbatimChar"/>
              </w:rPr>
              <w:t xml:space="preserve">HIDDEN[i]</w:t>
            </w:r>
          </w:p>
        </w:tc>
        <w:tc>
          <w:tcPr/>
          <w:p>
            <w:pPr>
              <w:pStyle w:val="Compact"/>
            </w:pPr>
            <w:r>
              <w:rPr>
                <w:rStyle w:val="VerbatimChar"/>
              </w:rPr>
              <w:t xml:space="preserve">^ 0x5A</w:t>
            </w:r>
            <w:r>
              <w:t xml:space="preserve"> </w:t>
            </w:r>
            <w:r>
              <w:t xml:space="preserve">(bit computation)</w:t>
            </w:r>
          </w:p>
        </w:tc>
        <w:tc>
          <w:tcPr/>
          <w:p>
            <w:pPr>
              <w:pStyle w:val="Compact"/>
            </w:pPr>
            <w:r>
              <w:t xml:space="preserve">Result (hex)</w:t>
            </w:r>
          </w:p>
        </w:tc>
        <w:tc>
          <w:tcPr/>
          <w:p>
            <w:pPr>
              <w:pStyle w:val="Compact"/>
            </w:pPr>
            <w:r>
              <w:t xml:space="preserve">ASCII</w:t>
            </w:r>
          </w:p>
        </w:tc>
      </w:tr>
      <w:tr>
        <w:tc>
          <w:tcPr/>
          <w:p>
            <w:pPr>
              <w:pStyle w:val="Compact"/>
            </w:pPr>
            <w:r>
              <w:t xml:space="preserve">0</w:t>
            </w:r>
          </w:p>
        </w:tc>
        <w:tc>
          <w:tcPr/>
          <w:p>
            <w:pPr>
              <w:pStyle w:val="Compact"/>
            </w:pPr>
            <w:r>
              <w:rPr>
                <w:rStyle w:val="VerbatimChar"/>
              </w:rPr>
              <w:t xml:space="preserve">0x3B</w:t>
            </w:r>
            <w:r>
              <w:t xml:space="preserve"> </w:t>
            </w:r>
            <w:r>
              <w:t xml:space="preserve">=</w:t>
            </w:r>
            <w:r>
              <w:t xml:space="preserve"> </w:t>
            </w:r>
            <w:r>
              <w:rPr>
                <w:rStyle w:val="VerbatimChar"/>
              </w:rPr>
              <w:t xml:space="preserve">0011 1011</w:t>
            </w:r>
          </w:p>
        </w:tc>
        <w:tc>
          <w:tcPr/>
          <w:p>
            <w:pPr>
              <w:pStyle w:val="Compact"/>
            </w:pPr>
            <w:r>
              <w:rPr>
                <w:rStyle w:val="VerbatimChar"/>
              </w:rPr>
              <w:t xml:space="preserve">0011 1011 ^ 0101 1010</w:t>
            </w:r>
          </w:p>
        </w:tc>
        <w:tc>
          <w:tcPr/>
          <w:p>
            <w:pPr>
              <w:pStyle w:val="Compact"/>
            </w:pPr>
            <w:r>
              <w:rPr>
                <w:rStyle w:val="VerbatimChar"/>
              </w:rPr>
              <w:t xml:space="preserve">0110 0001</w:t>
            </w:r>
            <w:r>
              <w:t xml:space="preserve"> </w:t>
            </w:r>
            <w:r>
              <w:t xml:space="preserve">=</w:t>
            </w:r>
            <w:r>
              <w:t xml:space="preserve"> </w:t>
            </w:r>
            <w:r>
              <w:rPr>
                <w:rStyle w:val="VerbatimChar"/>
              </w:rPr>
              <w:t xml:space="preserve">0x61</w:t>
            </w:r>
          </w:p>
        </w:tc>
        <w:tc>
          <w:tcPr/>
          <w:p>
            <w:pPr>
              <w:pStyle w:val="Compact"/>
            </w:pPr>
            <w:r>
              <w:rPr>
                <w:rStyle w:val="VerbatimChar"/>
              </w:rPr>
              <w:t xml:space="preserve">'a'</w:t>
            </w:r>
          </w:p>
        </w:tc>
      </w:tr>
      <w:tr>
        <w:tc>
          <w:tcPr/>
          <w:p>
            <w:pPr>
              <w:pStyle w:val="Compact"/>
            </w:pPr>
            <w:r>
              <w:t xml:space="preserve">1</w:t>
            </w:r>
          </w:p>
        </w:tc>
        <w:tc>
          <w:tcPr/>
          <w:p>
            <w:pPr>
              <w:pStyle w:val="Compact"/>
            </w:pPr>
            <w:r>
              <w:rPr>
                <w:rStyle w:val="VerbatimChar"/>
              </w:rPr>
              <w:t xml:space="preserve">0x2A</w:t>
            </w:r>
            <w:r>
              <w:t xml:space="preserve"> </w:t>
            </w:r>
            <w:r>
              <w:t xml:space="preserve">=</w:t>
            </w:r>
            <w:r>
              <w:t xml:space="preserve"> </w:t>
            </w:r>
            <w:r>
              <w:rPr>
                <w:rStyle w:val="VerbatimChar"/>
              </w:rPr>
              <w:t xml:space="preserve">0010 1010</w:t>
            </w:r>
          </w:p>
        </w:tc>
        <w:tc>
          <w:tcPr/>
          <w:p>
            <w:pPr>
              <w:pStyle w:val="Compact"/>
            </w:pPr>
            <w:r>
              <w:rPr>
                <w:rStyle w:val="VerbatimChar"/>
              </w:rPr>
              <w:t xml:space="preserve">0010 1010 ^ 0101 1010</w:t>
            </w:r>
          </w:p>
        </w:tc>
        <w:tc>
          <w:tcPr/>
          <w:p>
            <w:pPr>
              <w:pStyle w:val="Compact"/>
            </w:pPr>
            <w:r>
              <w:rPr>
                <w:rStyle w:val="VerbatimChar"/>
              </w:rPr>
              <w:t xml:space="preserve">0111 0000</w:t>
            </w:r>
            <w:r>
              <w:t xml:space="preserve"> </w:t>
            </w:r>
            <w:r>
              <w:t xml:space="preserve">=</w:t>
            </w:r>
            <w:r>
              <w:t xml:space="preserve"> </w:t>
            </w:r>
            <w:r>
              <w:rPr>
                <w:rStyle w:val="VerbatimChar"/>
              </w:rPr>
              <w:t xml:space="preserve">0x70</w:t>
            </w:r>
          </w:p>
        </w:tc>
        <w:tc>
          <w:tcPr/>
          <w:p>
            <w:pPr>
              <w:pStyle w:val="Compact"/>
            </w:pPr>
            <w:r>
              <w:rPr>
                <w:rStyle w:val="VerbatimChar"/>
              </w:rPr>
              <w:t xml:space="preserve">'p'</w:t>
            </w:r>
          </w:p>
        </w:tc>
      </w:tr>
      <w:tr>
        <w:tc>
          <w:tcPr/>
          <w:p>
            <w:pPr>
              <w:pStyle w:val="Compact"/>
            </w:pPr>
            <w:r>
              <w:t xml:space="preserve">2</w:t>
            </w:r>
          </w:p>
        </w:tc>
        <w:tc>
          <w:tcPr/>
          <w:p>
            <w:pPr>
              <w:pStyle w:val="Compact"/>
            </w:pPr>
            <w:r>
              <w:rPr>
                <w:rStyle w:val="VerbatimChar"/>
              </w:rPr>
              <w:t xml:space="preserve">0x2E</w:t>
            </w:r>
            <w:r>
              <w:t xml:space="preserve"> </w:t>
            </w:r>
            <w:r>
              <w:t xml:space="preserve">=</w:t>
            </w:r>
            <w:r>
              <w:t xml:space="preserve"> </w:t>
            </w:r>
            <w:r>
              <w:rPr>
                <w:rStyle w:val="VerbatimChar"/>
              </w:rPr>
              <w:t xml:space="preserve">0010 1110</w:t>
            </w:r>
          </w:p>
        </w:tc>
        <w:tc>
          <w:tcPr/>
          <w:p>
            <w:pPr>
              <w:pStyle w:val="Compact"/>
            </w:pPr>
            <w:r>
              <w:rPr>
                <w:rStyle w:val="VerbatimChar"/>
              </w:rPr>
              <w:t xml:space="preserve">0010 1110 ^ 0101 1010</w:t>
            </w:r>
          </w:p>
        </w:tc>
        <w:tc>
          <w:tcPr/>
          <w:p>
            <w:pPr>
              <w:pStyle w:val="Compact"/>
            </w:pPr>
            <w:r>
              <w:rPr>
                <w:rStyle w:val="VerbatimChar"/>
              </w:rPr>
              <w:t xml:space="preserve">0111 0100</w:t>
            </w:r>
            <w:r>
              <w:t xml:space="preserve"> </w:t>
            </w:r>
            <w:r>
              <w:t xml:space="preserve">=</w:t>
            </w:r>
            <w:r>
              <w:t xml:space="preserve"> </w:t>
            </w:r>
            <w:r>
              <w:rPr>
                <w:rStyle w:val="VerbatimChar"/>
              </w:rPr>
              <w:t xml:space="preserve">0x74</w:t>
            </w:r>
          </w:p>
        </w:tc>
        <w:tc>
          <w:tcPr/>
          <w:p>
            <w:pPr>
              <w:pStyle w:val="Compact"/>
            </w:pPr>
            <w:r>
              <w:rPr>
                <w:rStyle w:val="VerbatimChar"/>
              </w:rPr>
              <w:t xml:space="preserve">'t'</w:t>
            </w:r>
          </w:p>
        </w:tc>
      </w:tr>
      <w:tr>
        <w:tc>
          <w:tcPr/>
          <w:p>
            <w:pPr>
              <w:pStyle w:val="Compact"/>
            </w:pPr>
            <w:r>
              <w:t xml:space="preserve">3</w:t>
            </w:r>
          </w:p>
        </w:tc>
        <w:tc>
          <w:tcPr/>
          <w:p>
            <w:pPr>
              <w:pStyle w:val="Compact"/>
            </w:pPr>
            <w:r>
              <w:rPr>
                <w:rStyle w:val="VerbatimChar"/>
              </w:rPr>
              <w:t xml:space="preserve">0x2E</w:t>
            </w:r>
            <w:r>
              <w:t xml:space="preserve"> </w:t>
            </w:r>
            <w:r>
              <w:t xml:space="preserve">=</w:t>
            </w:r>
            <w:r>
              <w:t xml:space="preserve"> </w:t>
            </w:r>
            <w:r>
              <w:rPr>
                <w:rStyle w:val="VerbatimChar"/>
              </w:rPr>
              <w:t xml:space="preserve">0010 1110</w:t>
            </w:r>
          </w:p>
        </w:tc>
        <w:tc>
          <w:tcPr/>
          <w:p>
            <w:pPr>
              <w:pStyle w:val="Compact"/>
            </w:pPr>
            <w:r>
              <w:t xml:space="preserve">(same computation)</w:t>
            </w:r>
          </w:p>
        </w:tc>
        <w:tc>
          <w:tcPr/>
          <w:p>
            <w:pPr>
              <w:pStyle w:val="Compact"/>
            </w:pPr>
            <w:r>
              <w:rPr>
                <w:rStyle w:val="VerbatimChar"/>
              </w:rPr>
              <w:t xml:space="preserve">0x74</w:t>
            </w:r>
          </w:p>
        </w:tc>
        <w:tc>
          <w:tcPr/>
          <w:p>
            <w:pPr>
              <w:pStyle w:val="Compact"/>
            </w:pPr>
            <w:r>
              <w:rPr>
                <w:rStyle w:val="VerbatimChar"/>
              </w:rPr>
              <w:t xml:space="preserve">'t'</w:t>
            </w:r>
          </w:p>
        </w:tc>
      </w:tr>
      <w:tr>
        <w:tc>
          <w:tcPr/>
          <w:p>
            <w:pPr>
              <w:pStyle w:val="Compact"/>
            </w:pPr>
            <w:r>
              <w:t xml:space="preserve">4</w:t>
            </w:r>
          </w:p>
        </w:tc>
        <w:tc>
          <w:tcPr/>
          <w:p>
            <w:pPr>
              <w:pStyle w:val="Compact"/>
            </w:pPr>
            <w:r>
              <w:rPr>
                <w:rStyle w:val="VerbatimChar"/>
              </w:rPr>
              <w:t xml:space="preserve">0x2D</w:t>
            </w:r>
            <w:r>
              <w:t xml:space="preserve"> </w:t>
            </w:r>
            <w:r>
              <w:t xml:space="preserve">=</w:t>
            </w:r>
            <w:r>
              <w:t xml:space="preserve"> </w:t>
            </w:r>
            <w:r>
              <w:rPr>
                <w:rStyle w:val="VerbatimChar"/>
              </w:rPr>
              <w:t xml:space="preserve">0010 1101</w:t>
            </w:r>
          </w:p>
        </w:tc>
        <w:tc>
          <w:tcPr/>
          <w:p>
            <w:pPr>
              <w:pStyle w:val="Compact"/>
            </w:pPr>
            <w:r>
              <w:rPr>
                <w:rStyle w:val="VerbatimChar"/>
              </w:rPr>
              <w:t xml:space="preserve">0010 1101 ^ 0101 1010</w:t>
            </w:r>
          </w:p>
        </w:tc>
        <w:tc>
          <w:tcPr/>
          <w:p>
            <w:pPr>
              <w:pStyle w:val="Compact"/>
            </w:pPr>
            <w:r>
              <w:rPr>
                <w:rStyle w:val="VerbatimChar"/>
              </w:rPr>
              <w:t xml:space="preserve">0111 0111</w:t>
            </w:r>
            <w:r>
              <w:t xml:space="preserve"> </w:t>
            </w:r>
            <w:r>
              <w:t xml:space="preserve">=</w:t>
            </w:r>
            <w:r>
              <w:t xml:space="preserve"> </w:t>
            </w:r>
            <w:r>
              <w:rPr>
                <w:rStyle w:val="VerbatimChar"/>
              </w:rPr>
              <w:t xml:space="preserve">0x77</w:t>
            </w:r>
          </w:p>
        </w:tc>
        <w:tc>
          <w:tcPr/>
          <w:p>
            <w:pPr>
              <w:pStyle w:val="Compact"/>
            </w:pPr>
            <w:r>
              <w:rPr>
                <w:rStyle w:val="VerbatimChar"/>
              </w:rPr>
              <w:t xml:space="preserve">'w'</w:t>
            </w:r>
          </w:p>
        </w:tc>
      </w:tr>
    </w:tbl>
    <w:p>
      <w:pPr>
        <w:pStyle w:val="BodyText"/>
      </w:pPr>
      <w:r>
        <w:t xml:space="preserve">The decoded byte sequence is</w:t>
      </w:r>
      <w:r>
        <w:t xml:space="preserve"> </w:t>
      </w:r>
      <w:r>
        <w:rPr>
          <w:rStyle w:val="VerbatimChar"/>
        </w:rPr>
        <w:t xml:space="preserve">"apttw"</w:t>
      </w:r>
      <w:r>
        <w:t xml:space="preserve"> </w:t>
      </w:r>
      <w:r>
        <w:t xml:space="preserve">— consistent with the code comment</w:t>
      </w:r>
      <w:r>
        <w:t xml:space="preserve"> </w:t>
      </w:r>
      <w:r>
        <w:t xml:space="preserve">“not</w:t>
      </w:r>
      <w:r>
        <w:t xml:space="preserve"> </w:t>
      </w:r>
      <w:r>
        <w:rPr>
          <w:rStyle w:val="VerbatimChar"/>
        </w:rPr>
        <w:t xml:space="preserve">merhaba</w:t>
      </w:r>
      <w:r>
        <w:t xml:space="preserve">; synthetic”</w:t>
      </w:r>
      <w:r>
        <w:t xml:space="preserve">: we’re</w:t>
      </w:r>
      <w:r>
        <w:t xml:space="preserve"> </w:t>
      </w:r>
      <w:r>
        <w:t xml:space="preserve">showing the</w:t>
      </w:r>
      <w:r>
        <w:t xml:space="preserve"> </w:t>
      </w:r>
      <w:r>
        <w:rPr>
          <w:b/>
          <w:bCs/>
        </w:rPr>
        <w:t xml:space="preserve">mechanism</w:t>
      </w:r>
      <w:r>
        <w:t xml:space="preserve">, not a real string. What matters is this: the bytes sitting in the binary are</w:t>
      </w:r>
      <w:r>
        <w:t xml:space="preserve"> </w:t>
      </w:r>
      <w:r>
        <w:rPr>
          <w:rStyle w:val="VerbatimChar"/>
        </w:rPr>
        <w:t xml:space="preserve">{0x3B, 0x2A, 0x2E, 0x2E, 0x2D}</w:t>
      </w:r>
      <w:r>
        <w:t xml:space="preserve">;</w:t>
      </w:r>
      <w:r>
        <w:t xml:space="preserve"> </w:t>
      </w:r>
      <w:r>
        <w:rPr>
          <w:rStyle w:val="VerbatimChar"/>
        </w:rPr>
        <w:t xml:space="preserve">strings</w:t>
      </w:r>
      <w:r>
        <w:t xml:space="preserve"> </w:t>
      </w:r>
      <w:r>
        <w:t xml:space="preserve">never runs XOR on these bytes, it just tries to read them as-is and</w:t>
      </w:r>
      <w:r>
        <w:t xml:space="preserve"> </w:t>
      </w:r>
      <w:r>
        <w:t xml:space="preserve">finds no readable text (these five bytes may fall outside the printable ASCII range, or simply look meaningless) —</w:t>
      </w:r>
      <w:r>
        <w:t xml:space="preserve"> </w:t>
      </w:r>
      <w:r>
        <w:t xml:space="preserve">the attacker’s first and cheapest step (the</w:t>
      </w:r>
      <w:r>
        <w:t xml:space="preserve"> </w:t>
      </w:r>
      <w:r>
        <w:t xml:space="preserve">“first 10 minutes”</w:t>
      </w:r>
      <w:r>
        <w:t xml:space="preserve"> </w:t>
      </w:r>
      <w:r>
        <w:t xml:space="preserve">from section 3) comes up</w:t>
      </w:r>
      <w:r>
        <w:t xml:space="preserve"> </w:t>
      </w:r>
      <w:r>
        <w:rPr>
          <w:b/>
          <w:bCs/>
        </w:rPr>
        <w:t xml:space="preserve">empty</w:t>
      </w:r>
      <w:r>
        <w:t xml:space="preserve"> </w:t>
      </w:r>
      <w:r>
        <w:t xml:space="preserve">here.</w:t>
      </w:r>
    </w:p>
    <w:p>
      <w:pPr>
        <w:pStyle w:val="BlockText"/>
      </w:pPr>
      <w:r>
        <w:rPr>
          <w:b/>
          <w:bCs/>
        </w:rPr>
        <w:t xml:space="preserve">Common mistake: assuming</w:t>
      </w:r>
      <w:r>
        <w:rPr>
          <w:b/>
          <w:bCs/>
        </w:rPr>
        <w:t xml:space="preserve"> </w:t>
      </w:r>
      <w:r>
        <w:rPr>
          <w:rStyle w:val="VerbatimChar"/>
          <w:b/>
          <w:bCs/>
        </w:rPr>
        <w:t xml:space="preserve">memset</w:t>
      </w:r>
      <w:r>
        <w:rPr>
          <w:b/>
          <w:bCs/>
        </w:rPr>
        <w:t xml:space="preserve"> </w:t>
      </w:r>
      <w:r>
        <w:rPr>
          <w:b/>
          <w:bCs/>
        </w:rPr>
        <w:t xml:space="preserve">‘wiped’</w:t>
      </w:r>
      <w:r>
        <w:rPr>
          <w:b/>
          <w:bCs/>
        </w:rPr>
        <w:t xml:space="preserve"> </w:t>
      </w:r>
      <w:r>
        <w:rPr>
          <w:b/>
          <w:bCs/>
        </w:rPr>
        <w:t xml:space="preserve">the secret</w:t>
      </w:r>
    </w:p>
    <w:p>
      <w:pPr>
        <w:pStyle w:val="BlockText"/>
      </w:pPr>
      <w:r>
        <w:t xml:space="preserve">The code example’s</w:t>
      </w:r>
      <w:r>
        <w:t xml:space="preserve"> </w:t>
      </w:r>
      <w:r>
        <w:rPr>
          <w:rStyle w:val="VerbatimChar"/>
        </w:rPr>
        <w:t xml:space="preserve">secure_wipe(tmp, sizeof tmp)</w:t>
      </w:r>
      <w:r>
        <w:t xml:space="preserve"> </w:t>
      </w:r>
      <w:r>
        <w:t xml:space="preserve">line specifically calls a</w:t>
      </w:r>
      <w:r>
        <w:t xml:space="preserve"> </w:t>
      </w:r>
      <w:r>
        <w:rPr>
          <w:b/>
          <w:bCs/>
        </w:rPr>
        <w:t xml:space="preserve">non-ordinary</w:t>
      </w:r>
      <w:r>
        <w:t xml:space="preserve"> </w:t>
      </w:r>
      <w:r>
        <w:t xml:space="preserve">function, not</w:t>
      </w:r>
      <w:r>
        <w:t xml:space="preserve"> </w:t>
      </w:r>
      <w:r>
        <w:t xml:space="preserve">a plain</w:t>
      </w:r>
      <w:r>
        <w:t xml:space="preserve"> </w:t>
      </w:r>
      <w:r>
        <w:rPr>
          <w:rStyle w:val="VerbatimChar"/>
        </w:rPr>
        <w:t xml:space="preserve">memset</w:t>
      </w:r>
      <w:r>
        <w:t xml:space="preserve">; the reason is compiler optimisations. If a variable goes out of scope right after it’s used</w:t>
      </w:r>
      <w:r>
        <w:t xml:space="preserve"> </w:t>
      </w:r>
      <w:r>
        <w:t xml:space="preserve">(the function ends), an optimising compiler may perform</w:t>
      </w:r>
      <w:r>
        <w:t xml:space="preserve"> </w:t>
      </w:r>
      <w:r>
        <w:rPr>
          <w:b/>
          <w:bCs/>
        </w:rPr>
        <w:t xml:space="preserve">dead store elimination</w:t>
      </w:r>
      <w:r>
        <w:t xml:space="preserve">, deciding</w:t>
      </w:r>
      <w:r>
        <w:t xml:space="preserve"> </w:t>
      </w:r>
      <w:r>
        <w:t xml:space="preserve">“this</w:t>
      </w:r>
      <w:r>
        <w:t xml:space="preserve"> </w:t>
      </w:r>
      <w:r>
        <w:rPr>
          <w:rStyle w:val="VerbatimChar"/>
        </w:rPr>
        <w:t xml:space="preserve">memset</w:t>
      </w:r>
      <w:r>
        <w:t xml:space="preserve"> </w:t>
      </w:r>
      <w:r>
        <w:t xml:space="preserve">call has no observable effect”</w:t>
      </w:r>
      <w:r>
        <w:t xml:space="preserve"> </w:t>
      </w:r>
      <w:r>
        <w:t xml:space="preserve">and deleting it — the decoded secret stays</w:t>
      </w:r>
      <w:r>
        <w:t xml:space="preserve"> </w:t>
      </w:r>
      <w:r>
        <w:rPr>
          <w:b/>
          <w:bCs/>
        </w:rPr>
        <w:t xml:space="preserve">unwiped</w:t>
      </w:r>
      <w:r>
        <w:t xml:space="preserve"> </w:t>
      </w:r>
      <w:r>
        <w:t xml:space="preserve">in memory.</w:t>
      </w:r>
      <w:r>
        <w:t xml:space="preserve"> </w:t>
      </w:r>
      <w:r>
        <w:rPr>
          <w:b/>
          <w:bCs/>
        </w:rPr>
        <w:t xml:space="preserve">Rule:</w:t>
      </w:r>
      <w:r>
        <w:t xml:space="preserve"> </w:t>
      </w:r>
      <w:r>
        <w:t xml:space="preserve">use</w:t>
      </w:r>
      <w:r>
        <w:t xml:space="preserve"> </w:t>
      </w:r>
      <w:r>
        <w:t xml:space="preserve">a call the compiler cannot delete when clearing sensitive memory (</w:t>
      </w:r>
      <w:r>
        <w:rPr>
          <w:rStyle w:val="VerbatimChar"/>
        </w:rPr>
        <w:t xml:space="preserve">memset_s</w:t>
      </w:r>
      <w:r>
        <w:t xml:space="preserve">,</w:t>
      </w:r>
      <w:r>
        <w:t xml:space="preserve"> </w:t>
      </w:r>
      <w:r>
        <w:rPr>
          <w:rStyle w:val="VerbatimChar"/>
        </w:rPr>
        <w:t xml:space="preserve">SecureZeroMemory</w:t>
      </w:r>
      <w:r>
        <w:t xml:space="preserve">,</w:t>
      </w:r>
      <w:r>
        <w:t xml:space="preserve"> </w:t>
      </w:r>
      <w:r>
        <w:rPr>
          <w:rStyle w:val="VerbatimChar"/>
        </w:rPr>
        <w:t xml:space="preserve">explicit_bzero</w:t>
      </w:r>
      <w:r>
        <w:t xml:space="preserve">, or a hand-written loop over a</w:t>
      </w:r>
      <w:r>
        <w:t xml:space="preserve"> </w:t>
      </w:r>
      <w:r>
        <w:rPr>
          <w:rStyle w:val="VerbatimChar"/>
        </w:rPr>
        <w:t xml:space="preserve">volatile</w:t>
      </w:r>
      <w:r>
        <w:t xml:space="preserve"> </w:t>
      </w:r>
      <w:r>
        <w:t xml:space="preserve">pointer); using plain</w:t>
      </w:r>
      <w:r>
        <w:t xml:space="preserve"> </w:t>
      </w:r>
      <w:r>
        <w:rPr>
          <w:rStyle w:val="VerbatimChar"/>
        </w:rPr>
        <w:t xml:space="preserve">memset</w:t>
      </w:r>
      <w:r>
        <w:t xml:space="preserve"> </w:t>
      </w:r>
      <w:r>
        <w:t xml:space="preserve">and assuming</w:t>
      </w:r>
      <w:r>
        <w:t xml:space="preserve"> </w:t>
      </w:r>
      <w:r>
        <w:t xml:space="preserve">“I wiped</w:t>
      </w:r>
      <w:r>
        <w:t xml:space="preserve"> </w:t>
      </w:r>
      <w:r>
        <w:t xml:space="preserve">it”</w:t>
      </w:r>
      <w:r>
        <w:t xml:space="preserve"> </w:t>
      </w:r>
      <w:r>
        <w:t xml:space="preserve">is as real a mistake as the obfuscation itself.</w:t>
      </w:r>
    </w:p>
    <w:p>
      <w:pPr>
        <w:pStyle w:val="BlockText"/>
      </w:pPr>
      <w:r>
        <w:rPr>
          <w:b/>
          <w:bCs/>
        </w:rPr>
        <w:t xml:space="preserve">Rule: don’t confuse string obfuscation with storing a key</w:t>
      </w:r>
    </w:p>
    <w:p>
      <w:pPr>
        <w:pStyle w:val="BlockText"/>
      </w:pPr>
      <w:r>
        <w:t xml:space="preserve">String obfuscation stops static scans like</w:t>
      </w:r>
      <w:r>
        <w:t xml:space="preserve"> </w:t>
      </w:r>
      <w:r>
        <w:rPr>
          <w:rStyle w:val="VerbatimChar"/>
        </w:rPr>
        <w:t xml:space="preserve">strings</w:t>
      </w:r>
      <w:r>
        <w:t xml:space="preserve">; it is not meant to protect a</w:t>
      </w:r>
      <w:r>
        <w:t xml:space="preserve"> </w:t>
      </w:r>
      <w:r>
        <w:rPr>
          <w:b/>
          <w:bCs/>
        </w:rPr>
        <w:t xml:space="preserve">key</w:t>
      </w:r>
      <w:r>
        <w:t xml:space="preserve">. This is the</w:t>
      </w:r>
      <w:r>
        <w:t xml:space="preserve"> </w:t>
      </w:r>
      <w:r>
        <w:t xml:space="preserve">concrete form of the</w:t>
      </w:r>
      <w:r>
        <w:t xml:space="preserve"> </w:t>
      </w:r>
      <w:r>
        <w:t xml:space="preserve">“obfuscation does not store keys”</w:t>
      </w:r>
      <w:r>
        <w:t xml:space="preserve"> </w:t>
      </w:r>
      <w:r>
        <w:t xml:space="preserve">rule from section 1. For real keys, use whitebox</w:t>
      </w:r>
      <w:r>
        <w:t xml:space="preserve"> </w:t>
      </w:r>
      <w:r>
        <w:t xml:space="preserve">(</w:t>
      </w:r>
      <w:hyperlink r:id="rId54">
        <w:r>
          <w:rPr>
            <w:rStyle w:val="Hyperlink"/>
          </w:rPr>
          <w:t xml:space="preserve">week 11</w:t>
        </w:r>
      </w:hyperlink>
      <w:r>
        <w:t xml:space="preserve">) or hardware.</w:t>
      </w:r>
    </w:p>
    <w:p>
      <w:pPr>
        <w:pStyle w:val="FirstParagraph"/>
      </w:pPr>
      <w:r>
        <w:t xml:space="preserve">Let’s now look at this week’s</w:t>
      </w:r>
      <w:r>
        <w:t xml:space="preserve"> </w:t>
      </w:r>
      <w:r>
        <w:rPr>
          <w:b/>
          <w:bCs/>
        </w:rPr>
        <w:t xml:space="preserve">real</w:t>
      </w:r>
      <w:r>
        <w:t xml:space="preserve"> </w:t>
      </w:r>
      <w:r>
        <w:rPr>
          <w:rStyle w:val="VerbatimChar"/>
        </w:rPr>
        <w:t xml:space="preserve">obfuscated.c</w:t>
      </w:r>
      <w:r>
        <w:t xml:space="preserve"> </w:t>
      </w:r>
      <w:r>
        <w:t xml:space="preserve">code instead of the conceptual</w:t>
      </w:r>
      <w:r>
        <w:t xml:space="preserve"> </w:t>
      </w:r>
      <w:r>
        <w:rPr>
          <w:rStyle w:val="VerbatimChar"/>
        </w:rPr>
        <w:t xml:space="preserve">HIDDEN</w:t>
      </w:r>
      <w:r>
        <w:t xml:space="preserve">/</w:t>
      </w:r>
      <w:r>
        <w:rPr>
          <w:rStyle w:val="VerbatimChar"/>
        </w:rPr>
        <w:t xml:space="preserve">apttw</w:t>
      </w:r>
      <w:r>
        <w:t xml:space="preserve"> </w:t>
      </w:r>
      <w:r>
        <w:t xml:space="preserve">example —</w:t>
      </w:r>
      <w:r>
        <w:t xml:space="preserve"> </w:t>
      </w:r>
      <w:r>
        <w:rPr>
          <w:rStyle w:val="VerbatimChar"/>
        </w:rPr>
        <w:t xml:space="preserve">ENCODED[]</w:t>
      </w:r>
      <w:r>
        <w:t xml:space="preserve">’s whole lifetime: stays encoded, decoded only at use, wiped immediately:</w:t>
      </w:r>
    </w:p>
    <w:p>
      <w:pPr>
        <w:pStyle w:val="BodyText"/>
      </w:pPr>
      <w:r>
        <w:drawing>
          <wp:inline>
            <wp:extent cx="5111999" cy="11003152"/>
            <wp:effectExtent b="0" l="0" r="0" t="0"/>
            <wp:docPr descr="String encryption — step by step" title="" id="109" name="Picture"/>
            <a:graphic>
              <a:graphicData uri="http://schemas.openxmlformats.org/drawingml/2006/picture">
                <pic:pic>
                  <pic:nvPicPr>
                    <pic:cNvPr descr="string-encryption.en.png" id="110" name="Picture"/>
                    <pic:cNvPicPr>
                      <a:picLocks noChangeArrowheads="1" noChangeAspect="1"/>
                    </pic:cNvPicPr>
                  </pic:nvPicPr>
                  <pic:blipFill>
                    <a:blip r:embed="rId108"/>
                    <a:stretch>
                      <a:fillRect/>
                    </a:stretch>
                  </pic:blipFill>
                  <pic:spPr bwMode="auto">
                    <a:xfrm>
                      <a:off x="0" y="0"/>
                      <a:ext cx="5111999" cy="11003152"/>
                    </a:xfrm>
                    <a:prstGeom prst="rect">
                      <a:avLst/>
                    </a:prstGeom>
                    <a:noFill/>
                    <a:ln w="9525">
                      <a:noFill/>
                      <a:headEnd/>
                      <a:tailEnd/>
                    </a:ln>
                  </pic:spPr>
                </pic:pic>
              </a:graphicData>
            </a:graphic>
          </wp:inline>
        </w:drawing>
      </w:r>
    </w:p>
    <w:p>
      <w:pPr>
        <w:pStyle w:val="BodyText"/>
      </w:pPr>
      <w:r>
        <w:t xml:space="preserve">Try the</w:t>
      </w:r>
      <w:r>
        <w:t xml:space="preserve"> </w:t>
      </w:r>
      <w:r>
        <w:rPr>
          <w:b/>
          <w:bCs/>
        </w:rPr>
        <w:t xml:space="preserve">normal</w:t>
      </w:r>
      <w:r>
        <w:t xml:space="preserve">,</w:t>
      </w:r>
      <w:r>
        <w:t xml:space="preserve"> </w:t>
      </w:r>
      <w:r>
        <w:rPr>
          <w:b/>
          <w:bCs/>
        </w:rPr>
        <w:t xml:space="preserve">hard</w:t>
      </w:r>
      <w:r>
        <w:t xml:space="preserve"> </w:t>
      </w:r>
      <w:r>
        <w:t xml:space="preserve">(the valid token repeated — does the wipe run every time?) and two</w:t>
      </w:r>
      <w:r>
        <w:t xml:space="preserve"> </w:t>
      </w:r>
      <w:r>
        <w:rPr>
          <w:b/>
          <w:bCs/>
        </w:rPr>
        <w:t xml:space="preserve">edge-case</w:t>
      </w:r>
      <w:r>
        <w:t xml:space="preserve"> </w:t>
      </w:r>
      <w:r>
        <w:t xml:space="preserve">presets.</w:t>
      </w:r>
    </w:p>
    <w:bookmarkEnd w:id="111"/>
    <w:bookmarkStart w:id="115" w:name="X47b83916b5192cf0bfbde59c246c2c3cdd16014"/>
    <w:p>
      <w:pPr>
        <w:pStyle w:val="Heading3"/>
      </w:pPr>
      <w:r>
        <w:t xml:space="preserve">RULE K-08 — Constant transforms, opaque booleans, and function boolean returns</w:t>
      </w:r>
    </w:p>
    <w:p>
      <w:pPr>
        <w:pStyle w:val="FirstParagraph"/>
      </w:pPr>
      <w:r>
        <w:t xml:space="preserve">The guide makes a separate rule out of how security results are represented. Returning a check’s result as a plain</w:t>
      </w:r>
      <w:r>
        <w:t xml:space="preserve"> </w:t>
      </w:r>
      <w:r>
        <w:rPr>
          <w:rStyle w:val="VerbatimChar"/>
        </w:rPr>
        <w:t xml:space="preserve">0</w:t>
      </w:r>
      <w:r>
        <w:t xml:space="preserve">/</w:t>
      </w:r>
      <w:r>
        <w:rPr>
          <w:rStyle w:val="VerbatimChar"/>
        </w:rPr>
        <w:t xml:space="preserve">1</w:t>
      </w:r>
      <w:r>
        <w:t xml:space="preserve"> </w:t>
      </w:r>
      <w:r>
        <w:t xml:space="preserve">is dangerous: an attacker can flip a single byte and turn</w:t>
      </w:r>
      <w:r>
        <w:t xml:space="preserve"> </w:t>
      </w:r>
      <w:r>
        <w:t xml:space="preserve">“failure”</w:t>
      </w:r>
      <w:r>
        <w:t xml:space="preserve"> </w:t>
      </w:r>
      <w:r>
        <w:t xml:space="preserve">into</w:t>
      </w:r>
      <w:r>
        <w:t xml:space="preserve"> </w:t>
      </w:r>
      <w:r>
        <w:t xml:space="preserve">“success.”</w:t>
      </w:r>
      <w:r>
        <w:t xml:space="preserve"> </w:t>
      </w:r>
      <w:r>
        <w:t xml:space="preserve">The</w:t>
      </w:r>
      <w:r>
        <w:t xml:space="preserve"> </w:t>
      </w:r>
      <w:r>
        <w:rPr>
          <w:b/>
          <w:bCs/>
        </w:rPr>
        <w:t xml:space="preserve">opaque boolean</w:t>
      </w:r>
      <w:r>
        <w:t xml:space="preserve"> </w:t>
      </w:r>
      <w:r>
        <w:t xml:space="preserve">rule keeps a true/false value tied to</w:t>
      </w:r>
      <w:r>
        <w:t xml:space="preserve"> </w:t>
      </w:r>
      <w:r>
        <w:rPr>
          <w:b/>
          <w:bCs/>
        </w:rPr>
        <w:t xml:space="preserve">multiple values</w:t>
      </w:r>
      <w:r>
        <w:t xml:space="preserve"> </w:t>
      </w:r>
      <w:r>
        <w:t xml:space="preserve">in a way that cannot be flipped by patching a single</w:t>
      </w:r>
      <w:r>
        <w:t xml:space="preserve"> </w:t>
      </w:r>
      <w:r>
        <w:t xml:space="preserve">byte. Functions likewise return this kind of</w:t>
      </w:r>
      <w:r>
        <w:t xml:space="preserve"> </w:t>
      </w:r>
      <w:r>
        <w:rPr>
          <w:b/>
          <w:bCs/>
        </w:rPr>
        <w:t xml:space="preserve">opaque return code</w:t>
      </w:r>
      <w:r>
        <w:t xml:space="preserve"> </w:t>
      </w:r>
      <w:r>
        <w:t xml:space="preserve">instead of a plain boolean.</w:t>
      </w:r>
    </w:p>
    <w:p>
      <w:pPr>
        <w:pStyle w:val="BodyText"/>
      </w:pPr>
      <w:r>
        <w:rPr>
          <w:b/>
          <w:bCs/>
        </w:rPr>
        <w:t xml:space="preserve">Opaque boolean: a single-byte patch can’t flip the result (concept)</w:t>
      </w:r>
    </w:p>
    <w:p>
      <w:pPr>
        <w:pStyle w:val="SourceCode"/>
      </w:pPr>
      <w:r>
        <w:rPr>
          <w:rStyle w:val="CommentTok"/>
        </w:rPr>
        <w:t xml:space="preserve">/* The "allow" value isn't a single constant; it's derived from two states, and the caller verifies both.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 </w:t>
      </w:r>
      <w:r>
        <w:rPr>
          <w:rStyle w:val="DataTypeTok"/>
        </w:rPr>
        <w:t xml:space="preserve">uint32_t</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Decision</w:t>
      </w:r>
      <w:r>
        <w:rPr>
          <w:rStyle w:val="OperatorTok"/>
        </w:rPr>
        <w:t xml:space="preserve">;</w:t>
      </w:r>
      <w:r>
        <w:br/>
      </w:r>
      <w:r>
        <w:rPr>
          <w:rStyle w:val="DataTypeTok"/>
        </w:rPr>
        <w:t xml:space="preserve">static</w:t>
      </w:r>
      <w:r>
        <w:rPr>
          <w:rStyle w:val="NormalTok"/>
        </w:rPr>
        <w:t xml:space="preserve"> Decision allow</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Decision</w:t>
      </w:r>
      <w:r>
        <w:rPr>
          <w:rStyle w:val="OperatorTok"/>
        </w:rPr>
        <w:t xml:space="preserve">){</w:t>
      </w:r>
      <w:r>
        <w:rPr>
          <w:rStyle w:val="NormalTok"/>
        </w:rPr>
        <w:t xml:space="preserve"> </w:t>
      </w:r>
      <w:r>
        <w:rPr>
          <w:rStyle w:val="BaseNTok"/>
        </w:rPr>
        <w:t xml:space="preserve">0xA3C1</w:t>
      </w:r>
      <w:r>
        <w:rPr>
          <w:rStyle w:val="BuiltInTok"/>
        </w:rPr>
        <w:t xml:space="preserve">u</w:t>
      </w:r>
      <w:r>
        <w:rPr>
          <w:rStyle w:val="OperatorTok"/>
        </w:rPr>
        <w:t xml:space="preserve">,</w:t>
      </w:r>
      <w:r>
        <w:rPr>
          <w:rStyle w:val="NormalTok"/>
        </w:rPr>
        <w:t xml:space="preserve"> </w:t>
      </w:r>
      <w:r>
        <w:rPr>
          <w:rStyle w:val="BaseNTok"/>
        </w:rPr>
        <w:t xml:space="preserve">0x5C3E</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 ^ b == 0xFFFF */</w:t>
      </w:r>
      <w:r>
        <w:br/>
      </w:r>
      <w:r>
        <w:rPr>
          <w:rStyle w:val="DataTypeTok"/>
        </w:rPr>
        <w:t xml:space="preserve">static</w:t>
      </w:r>
      <w:r>
        <w:rPr>
          <w:rStyle w:val="NormalTok"/>
        </w:rPr>
        <w:t xml:space="preserve"> </w:t>
      </w:r>
      <w:r>
        <w:rPr>
          <w:rStyle w:val="DataTypeTok"/>
        </w:rPr>
        <w:t xml:space="preserve">int</w:t>
      </w:r>
      <w:r>
        <w:rPr>
          <w:rStyle w:val="NormalTok"/>
        </w:rPr>
        <w:t xml:space="preserve">  decision_grants</w:t>
      </w:r>
      <w:r>
        <w:rPr>
          <w:rStyle w:val="OperatorTok"/>
        </w:rPr>
        <w:t xml:space="preserve">(</w:t>
      </w:r>
      <w:r>
        <w:rPr>
          <w:rStyle w:val="NormalTok"/>
        </w:rPr>
        <w:t xml:space="preserve">Decision k</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k</w:t>
      </w:r>
      <w:r>
        <w:rPr>
          <w:rStyle w:val="OperatorTok"/>
        </w:rPr>
        <w:t xml:space="preserve">.</w:t>
      </w:r>
      <w:r>
        <w:rPr>
          <w:rStyle w:val="NormalTok"/>
        </w:rPr>
        <w:t xml:space="preserve">a </w:t>
      </w:r>
      <w:r>
        <w:rPr>
          <w:rStyle w:val="OperatorTok"/>
        </w:rPr>
        <w:t xml:space="preserve">^</w:t>
      </w:r>
      <w:r>
        <w:rPr>
          <w:rStyle w:val="NormalTok"/>
        </w:rPr>
        <w:t xml:space="preserve"> k</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p>
    <w:p>
      <w:pPr>
        <w:pStyle w:val="FirstParagraph"/>
      </w:pPr>
      <w:r>
        <w:rPr>
          <w:b/>
          <w:bCs/>
        </w:rPr>
        <w:t xml:space="preserve">Cost:</w:t>
      </w:r>
      <w:r>
        <w:t xml:space="preserve"> </w:t>
      </w:r>
      <w:r>
        <w:t xml:space="preserve">low.</w:t>
      </w:r>
      <w:r>
        <w:t xml:space="preserve"> </w:t>
      </w:r>
      <w:r>
        <w:rPr>
          <w:b/>
          <w:bCs/>
        </w:rPr>
        <w:t xml:space="preserve">Limit:</w:t>
      </w:r>
      <w:r>
        <w:t xml:space="preserve"> </w:t>
      </w:r>
      <w:r>
        <w:t xml:space="preserve">it can be solved given enough scrutiny; its purpose is to block a single-byte patch and</w:t>
      </w:r>
      <w:r>
        <w:t xml:space="preserve"> </w:t>
      </w:r>
      <w:r>
        <w:t xml:space="preserve">crude branch-flipping.</w:t>
      </w:r>
      <w:r>
        <w:t xml:space="preserve"> </w:t>
      </w:r>
      <w:r>
        <w:rPr>
          <w:b/>
          <w:bCs/>
        </w:rPr>
        <w:t xml:space="preserve">Measurement:</w:t>
      </w:r>
      <w:r>
        <w:t xml:space="preserve"> </w:t>
      </w:r>
      <w:r>
        <w:t xml:space="preserve">number of independent points that must be changed together in a</w:t>
      </w:r>
      <w:r>
        <w:t xml:space="preserve"> </w:t>
      </w:r>
      <w:r>
        <w:t xml:space="preserve">“flip the result”</w:t>
      </w:r>
      <w:r>
        <w:t xml:space="preserve"> </w:t>
      </w:r>
      <w:r>
        <w:t xml:space="preserve">attack, &gt; 1.</w:t>
      </w:r>
    </w:p>
    <w:p>
      <w:pPr>
        <w:pStyle w:val="BodyText"/>
      </w:pPr>
      <w:r>
        <w:rPr>
          <w:b/>
          <w:bCs/>
        </w:rPr>
        <w:t xml:space="preserve">Worked example: is</w:t>
      </w:r>
      <w:r>
        <w:rPr>
          <w:b/>
          <w:bCs/>
        </w:rPr>
        <w:t xml:space="preserve"> </w:t>
      </w:r>
      <w:r>
        <w:rPr>
          <w:rStyle w:val="VerbatimChar"/>
          <w:b/>
          <w:bCs/>
        </w:rPr>
        <w:t xml:space="preserve">0xA3C1 ^ 0x5C3E</w:t>
      </w:r>
      <w:r>
        <w:rPr>
          <w:b/>
          <w:bCs/>
        </w:rPr>
        <w:t xml:space="preserve"> </w:t>
      </w:r>
      <w:r>
        <w:rPr>
          <w:b/>
          <w:bCs/>
        </w:rPr>
        <w:t xml:space="preserve">really</w:t>
      </w:r>
      <w:r>
        <w:rPr>
          <w:b/>
          <w:bCs/>
        </w:rPr>
        <w:t xml:space="preserve"> </w:t>
      </w:r>
      <w:r>
        <w:rPr>
          <w:rStyle w:val="VerbatimChar"/>
          <w:b/>
          <w:bCs/>
        </w:rPr>
        <w:t xml:space="preserve">0xFFFF</w:t>
      </w:r>
      <w:r>
        <w:rPr>
          <w:b/>
          <w:bCs/>
        </w:rPr>
        <w:t xml:space="preserve">?</w:t>
      </w:r>
      <w:r>
        <w:t xml:space="preserve"> </w:t>
      </w:r>
      <w:r>
        <w:t xml:space="preserve">Let’s verify the code example’s claim nibble by nibble: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Nibble</w:t>
            </w:r>
          </w:p>
        </w:tc>
        <w:tc>
          <w:tcPr/>
          <w:p>
            <w:pPr>
              <w:pStyle w:val="Compact"/>
            </w:pPr>
            <w:r>
              <w:rPr>
                <w:rStyle w:val="VerbatimChar"/>
              </w:rPr>
              <w:t xml:space="preserve">0xA3C1</w:t>
            </w:r>
          </w:p>
        </w:tc>
        <w:tc>
          <w:tcPr/>
          <w:p>
            <w:pPr>
              <w:pStyle w:val="Compact"/>
            </w:pPr>
            <w:r>
              <w:rPr>
                <w:rStyle w:val="VerbatimChar"/>
              </w:rPr>
              <w:t xml:space="preserve">0x5C3E</w:t>
            </w:r>
          </w:p>
        </w:tc>
        <w:tc>
          <w:tcPr/>
          <w:p>
            <w:pPr>
              <w:pStyle w:val="Compact"/>
            </w:pPr>
            <w:r>
              <w:t xml:space="preserve">XOR</w:t>
            </w:r>
          </w:p>
        </w:tc>
      </w:tr>
      <w:tr>
        <w:tc>
          <w:tcPr/>
          <w:p>
            <w:pPr>
              <w:pStyle w:val="Compact"/>
            </w:pPr>
            <w:r>
              <w:t xml:space="preserve">15–12</w:t>
            </w:r>
          </w:p>
        </w:tc>
        <w:tc>
          <w:tcPr/>
          <w:p>
            <w:pPr>
              <w:pStyle w:val="Compact"/>
            </w:pPr>
            <w:r>
              <w:rPr>
                <w:rStyle w:val="VerbatimChar"/>
              </w:rPr>
              <w:t xml:space="preserve">A</w:t>
            </w:r>
            <w:r>
              <w:t xml:space="preserve"> </w:t>
            </w:r>
            <w:r>
              <w:t xml:space="preserve">=</w:t>
            </w:r>
            <w:r>
              <w:t xml:space="preserve"> </w:t>
            </w:r>
            <w:r>
              <w:rPr>
                <w:rStyle w:val="VerbatimChar"/>
              </w:rPr>
              <w:t xml:space="preserve">1010</w:t>
            </w:r>
          </w:p>
        </w:tc>
        <w:tc>
          <w:tcPr/>
          <w:p>
            <w:pPr>
              <w:pStyle w:val="Compact"/>
            </w:pPr>
            <w:r>
              <w:rPr>
                <w:rStyle w:val="VerbatimChar"/>
              </w:rPr>
              <w:t xml:space="preserve">5</w:t>
            </w:r>
            <w:r>
              <w:t xml:space="preserve"> </w:t>
            </w:r>
            <w:r>
              <w:t xml:space="preserve">=</w:t>
            </w:r>
            <w:r>
              <w:t xml:space="preserve"> </w:t>
            </w:r>
            <w:r>
              <w:rPr>
                <w:rStyle w:val="VerbatimChar"/>
              </w:rPr>
              <w:t xml:space="preserve">0101</w:t>
            </w:r>
          </w:p>
        </w:tc>
        <w:tc>
          <w:tcPr/>
          <w:p>
            <w:pPr>
              <w:pStyle w:val="Compact"/>
            </w:pPr>
            <w:r>
              <w:rPr>
                <w:rStyle w:val="VerbatimChar"/>
              </w:rPr>
              <w:t xml:space="preserve">1111</w:t>
            </w:r>
            <w:r>
              <w:t xml:space="preserve"> </w:t>
            </w:r>
            <w:r>
              <w:t xml:space="preserve">=</w:t>
            </w:r>
            <w:r>
              <w:t xml:space="preserve"> </w:t>
            </w:r>
            <w:r>
              <w:rPr>
                <w:rStyle w:val="VerbatimChar"/>
              </w:rPr>
              <w:t xml:space="preserve">F</w:t>
            </w:r>
          </w:p>
        </w:tc>
      </w:tr>
      <w:tr>
        <w:tc>
          <w:tcPr/>
          <w:p>
            <w:pPr>
              <w:pStyle w:val="Compact"/>
            </w:pPr>
            <w:r>
              <w:t xml:space="preserve">11–8</w:t>
            </w:r>
          </w:p>
        </w:tc>
        <w:tc>
          <w:tcPr/>
          <w:p>
            <w:pPr>
              <w:pStyle w:val="Compact"/>
            </w:pPr>
            <w:r>
              <w:rPr>
                <w:rStyle w:val="VerbatimChar"/>
              </w:rPr>
              <w:t xml:space="preserve">3</w:t>
            </w:r>
            <w:r>
              <w:t xml:space="preserve"> </w:t>
            </w:r>
            <w:r>
              <w:t xml:space="preserve">=</w:t>
            </w:r>
            <w:r>
              <w:t xml:space="preserve"> </w:t>
            </w:r>
            <w:r>
              <w:rPr>
                <w:rStyle w:val="VerbatimChar"/>
              </w:rPr>
              <w:t xml:space="preserve">0011</w:t>
            </w:r>
          </w:p>
        </w:tc>
        <w:tc>
          <w:tcPr/>
          <w:p>
            <w:pPr>
              <w:pStyle w:val="Compact"/>
            </w:pPr>
            <w:r>
              <w:rPr>
                <w:rStyle w:val="VerbatimChar"/>
              </w:rPr>
              <w:t xml:space="preserve">C</w:t>
            </w:r>
            <w:r>
              <w:t xml:space="preserve"> </w:t>
            </w:r>
            <w:r>
              <w:t xml:space="preserve">=</w:t>
            </w:r>
            <w:r>
              <w:t xml:space="preserve"> </w:t>
            </w:r>
            <w:r>
              <w:rPr>
                <w:rStyle w:val="VerbatimChar"/>
              </w:rPr>
              <w:t xml:space="preserve">1100</w:t>
            </w:r>
          </w:p>
        </w:tc>
        <w:tc>
          <w:tcPr/>
          <w:p>
            <w:pPr>
              <w:pStyle w:val="Compact"/>
            </w:pPr>
            <w:r>
              <w:rPr>
                <w:rStyle w:val="VerbatimChar"/>
              </w:rPr>
              <w:t xml:space="preserve">1111</w:t>
            </w:r>
            <w:r>
              <w:t xml:space="preserve"> </w:t>
            </w:r>
            <w:r>
              <w:t xml:space="preserve">=</w:t>
            </w:r>
            <w:r>
              <w:t xml:space="preserve"> </w:t>
            </w:r>
            <w:r>
              <w:rPr>
                <w:rStyle w:val="VerbatimChar"/>
              </w:rPr>
              <w:t xml:space="preserve">F</w:t>
            </w:r>
          </w:p>
        </w:tc>
      </w:tr>
      <w:tr>
        <w:tc>
          <w:tcPr/>
          <w:p>
            <w:pPr>
              <w:pStyle w:val="Compact"/>
            </w:pPr>
            <w:r>
              <w:t xml:space="preserve">7–4</w:t>
            </w:r>
          </w:p>
        </w:tc>
        <w:tc>
          <w:tcPr/>
          <w:p>
            <w:pPr>
              <w:pStyle w:val="Compact"/>
            </w:pPr>
            <w:r>
              <w:rPr>
                <w:rStyle w:val="VerbatimChar"/>
              </w:rPr>
              <w:t xml:space="preserve">C</w:t>
            </w:r>
            <w:r>
              <w:t xml:space="preserve"> </w:t>
            </w:r>
            <w:r>
              <w:t xml:space="preserve">=</w:t>
            </w:r>
            <w:r>
              <w:t xml:space="preserve"> </w:t>
            </w:r>
            <w:r>
              <w:rPr>
                <w:rStyle w:val="VerbatimChar"/>
              </w:rPr>
              <w:t xml:space="preserve">1100</w:t>
            </w:r>
          </w:p>
        </w:tc>
        <w:tc>
          <w:tcPr/>
          <w:p>
            <w:pPr>
              <w:pStyle w:val="Compact"/>
            </w:pPr>
            <w:r>
              <w:rPr>
                <w:rStyle w:val="VerbatimChar"/>
              </w:rPr>
              <w:t xml:space="preserve">3</w:t>
            </w:r>
            <w:r>
              <w:t xml:space="preserve"> </w:t>
            </w:r>
            <w:r>
              <w:t xml:space="preserve">=</w:t>
            </w:r>
            <w:r>
              <w:t xml:space="preserve"> </w:t>
            </w:r>
            <w:r>
              <w:rPr>
                <w:rStyle w:val="VerbatimChar"/>
              </w:rPr>
              <w:t xml:space="preserve">0011</w:t>
            </w:r>
          </w:p>
        </w:tc>
        <w:tc>
          <w:tcPr/>
          <w:p>
            <w:pPr>
              <w:pStyle w:val="Compact"/>
            </w:pPr>
            <w:r>
              <w:rPr>
                <w:rStyle w:val="VerbatimChar"/>
              </w:rPr>
              <w:t xml:space="preserve">1111</w:t>
            </w:r>
            <w:r>
              <w:t xml:space="preserve"> </w:t>
            </w:r>
            <w:r>
              <w:t xml:space="preserve">=</w:t>
            </w:r>
            <w:r>
              <w:t xml:space="preserve"> </w:t>
            </w:r>
            <w:r>
              <w:rPr>
                <w:rStyle w:val="VerbatimChar"/>
              </w:rPr>
              <w:t xml:space="preserve">F</w:t>
            </w:r>
          </w:p>
        </w:tc>
      </w:tr>
      <w:tr>
        <w:tc>
          <w:tcPr/>
          <w:p>
            <w:pPr>
              <w:pStyle w:val="Compact"/>
            </w:pPr>
            <w:r>
              <w:t xml:space="preserve">3–0</w:t>
            </w:r>
          </w:p>
        </w:tc>
        <w:tc>
          <w:tcPr/>
          <w:p>
            <w:pPr>
              <w:pStyle w:val="Compact"/>
            </w:pPr>
            <w:r>
              <w:rPr>
                <w:rStyle w:val="VerbatimChar"/>
              </w:rPr>
              <w:t xml:space="preserve">1</w:t>
            </w:r>
            <w:r>
              <w:t xml:space="preserve"> </w:t>
            </w:r>
            <w:r>
              <w:t xml:space="preserve">=</w:t>
            </w:r>
            <w:r>
              <w:t xml:space="preserve"> </w:t>
            </w:r>
            <w:r>
              <w:rPr>
                <w:rStyle w:val="VerbatimChar"/>
              </w:rPr>
              <w:t xml:space="preserve">0001</w:t>
            </w:r>
          </w:p>
        </w:tc>
        <w:tc>
          <w:tcPr/>
          <w:p>
            <w:pPr>
              <w:pStyle w:val="Compact"/>
            </w:pPr>
            <w:r>
              <w:rPr>
                <w:rStyle w:val="VerbatimChar"/>
              </w:rPr>
              <w:t xml:space="preserve">E</w:t>
            </w:r>
            <w:r>
              <w:t xml:space="preserve"> </w:t>
            </w:r>
            <w:r>
              <w:t xml:space="preserve">=</w:t>
            </w:r>
            <w:r>
              <w:t xml:space="preserve"> </w:t>
            </w:r>
            <w:r>
              <w:rPr>
                <w:rStyle w:val="VerbatimChar"/>
              </w:rPr>
              <w:t xml:space="preserve">1110</w:t>
            </w:r>
          </w:p>
        </w:tc>
        <w:tc>
          <w:tcPr/>
          <w:p>
            <w:pPr>
              <w:pStyle w:val="Compact"/>
            </w:pPr>
            <w:r>
              <w:rPr>
                <w:rStyle w:val="VerbatimChar"/>
              </w:rPr>
              <w:t xml:space="preserve">1111</w:t>
            </w:r>
            <w:r>
              <w:t xml:space="preserve"> </w:t>
            </w:r>
            <w:r>
              <w:t xml:space="preserve">=</w:t>
            </w:r>
            <w:r>
              <w:t xml:space="preserve"> </w:t>
            </w:r>
            <w:r>
              <w:rPr>
                <w:rStyle w:val="VerbatimChar"/>
              </w:rPr>
              <w:t xml:space="preserve">F</w:t>
            </w:r>
          </w:p>
        </w:tc>
      </w:tr>
    </w:tbl>
    <w:p>
      <w:pPr>
        <w:pStyle w:val="BodyText"/>
      </w:pPr>
      <w:r>
        <w:t xml:space="preserve">All four nibbles come out</w:t>
      </w:r>
      <w:r>
        <w:t xml:space="preserve"> </w:t>
      </w:r>
      <w:r>
        <w:rPr>
          <w:rStyle w:val="VerbatimChar"/>
        </w:rPr>
        <w:t xml:space="preserve">F</w:t>
      </w:r>
      <w:r>
        <w:t xml:space="preserve"> </w:t>
      </w:r>
      <w:r>
        <w:t xml:space="preserve">→</w:t>
      </w:r>
      <w:r>
        <w:t xml:space="preserve"> </w:t>
      </w:r>
      <w:r>
        <w:rPr>
          <w:rStyle w:val="VerbatimChar"/>
        </w:rPr>
        <w:t xml:space="preserve">a ^ b = 0xFFFF</w:t>
      </w:r>
      <w:r>
        <w:t xml:space="preserve">, the claim is confirmed. Every nibble is</w:t>
      </w:r>
      <w:r>
        <w:t xml:space="preserve"> </w:t>
      </w:r>
      <w:r>
        <w:rPr>
          <w:rStyle w:val="VerbatimChar"/>
        </w:rPr>
        <w:t xml:space="preserve">F</w:t>
      </w:r>
      <w:r>
        <w:t xml:space="preserve"> </w:t>
      </w:r>
      <w:r>
        <w:t xml:space="preserve">for a simple reason:</w:t>
      </w:r>
      <w:r>
        <w:t xml:space="preserve"> </w:t>
      </w:r>
      <w:r>
        <w:t xml:space="preserve">the two values were chosen to be each other’s</w:t>
      </w:r>
      <w:r>
        <w:t xml:space="preserve"> </w:t>
      </w:r>
      <w:r>
        <w:rPr>
          <w:b/>
          <w:bCs/>
        </w:rPr>
        <w:t xml:space="preserve">bitwise complement</w:t>
      </w:r>
      <w:r>
        <w:t xml:space="preserve"> </w:t>
      </w:r>
      <w:r>
        <w:t xml:space="preserve">(</w:t>
      </w:r>
      <w:r>
        <w:rPr>
          <w:rStyle w:val="VerbatimChar"/>
        </w:rPr>
        <w:t xml:space="preserve">A=1010</w:t>
      </w:r>
      <w:r>
        <w:t xml:space="preserve"> </w:t>
      </w:r>
      <w:r>
        <w:t xml:space="preserve">↔</w:t>
      </w:r>
      <w:r>
        <w:t xml:space="preserve"> </w:t>
      </w:r>
      <w:r>
        <w:rPr>
          <w:rStyle w:val="VerbatimChar"/>
        </w:rPr>
        <w:t xml:space="preserve">5=0101</w:t>
      </w:r>
      <w:r>
        <w:t xml:space="preserve">,</w:t>
      </w:r>
      <w:r>
        <w:t xml:space="preserve"> </w:t>
      </w:r>
      <w:r>
        <w:rPr>
          <w:rStyle w:val="VerbatimChar"/>
        </w:rPr>
        <w:t xml:space="preserve">3=0011</w:t>
      </w:r>
      <w:r>
        <w:t xml:space="preserve"> </w:t>
      </w:r>
      <w:r>
        <w:t xml:space="preserve">↔</w:t>
      </w:r>
      <w:r>
        <w:t xml:space="preserve"> </w:t>
      </w:r>
      <w:r>
        <w:rPr>
          <w:rStyle w:val="VerbatimChar"/>
        </w:rPr>
        <w:t xml:space="preserve">C=1100</w:t>
      </w:r>
      <w:r>
        <w:t xml:space="preserve">,</w:t>
      </w:r>
      <w:r>
        <w:t xml:space="preserve"> </w:t>
      </w:r>
      <w:r>
        <w:t xml:space="preserve">etc.).</w:t>
      </w:r>
    </w:p>
    <w:p>
      <w:pPr>
        <w:pStyle w:val="BodyText"/>
      </w:pPr>
      <w:r>
        <w:t xml:space="preserve">Now let’s test the rule’s claim that</w:t>
      </w:r>
      <w:r>
        <w:t xml:space="preserve"> </w:t>
      </w:r>
      <w:r>
        <w:t xml:space="preserve">“it cannot be flipped by a single-byte patch”</w:t>
      </w:r>
      <w:r>
        <w:t xml:space="preserve">: suppose an attacker changes</w:t>
      </w:r>
      <w:r>
        <w:t xml:space="preserve"> </w:t>
      </w:r>
      <w:r>
        <w:t xml:space="preserve">only the</w:t>
      </w:r>
      <w:r>
        <w:t xml:space="preserve"> </w:t>
      </w:r>
      <w:r>
        <w:rPr>
          <w:b/>
          <w:bCs/>
        </w:rPr>
        <w:t xml:space="preserve">low byte</w:t>
      </w:r>
      <w:r>
        <w:t xml:space="preserve"> </w:t>
      </w:r>
      <w:r>
        <w:t xml:space="preserve">of</w:t>
      </w:r>
      <w:r>
        <w:t xml:space="preserve"> </w:t>
      </w:r>
      <w:r>
        <w:rPr>
          <w:rStyle w:val="VerbatimChar"/>
        </w:rPr>
        <w:t xml:space="preserve">a</w:t>
      </w:r>
      <w:r>
        <w:t xml:space="preserve"> </w:t>
      </w:r>
      <w:r>
        <w:t xml:space="preserve">from</w:t>
      </w:r>
      <w:r>
        <w:t xml:space="preserve"> </w:t>
      </w:r>
      <w:r>
        <w:rPr>
          <w:rStyle w:val="VerbatimChar"/>
        </w:rPr>
        <w:t xml:space="preserve">0xC1</w:t>
      </w:r>
      <w:r>
        <w:t xml:space="preserve"> </w:t>
      </w:r>
      <w:r>
        <w:t xml:space="preserve">to</w:t>
      </w:r>
      <w:r>
        <w:t xml:space="preserve"> </w:t>
      </w:r>
      <w:r>
        <w:rPr>
          <w:rStyle w:val="VerbatimChar"/>
        </w:rPr>
        <w:t xml:space="preserve">0x00</w:t>
      </w:r>
      <w:r>
        <w:t xml:space="preserve"> </w:t>
      </w:r>
      <w:r>
        <w:t xml:space="preserve">(</w:t>
      </w:r>
      <w:r>
        <w:rPr>
          <w:rStyle w:val="VerbatimChar"/>
        </w:rPr>
        <w:t xml:space="preserve">a</w:t>
      </w:r>
      <w:r>
        <w:t xml:space="preserve"> </w:t>
      </w:r>
      <w:r>
        <w:t xml:space="preserve">becomes</w:t>
      </w:r>
      <w:r>
        <w:t xml:space="preserve"> </w:t>
      </w:r>
      <w:r>
        <w:rPr>
          <w:rStyle w:val="VerbatimChar"/>
        </w:rPr>
        <w:t xml:space="preserve">0xA300</w:t>
      </w:r>
      <w:r>
        <w:t xml:space="preserve">). New result:</w:t>
      </w:r>
      <w:r>
        <w:t xml:space="preserve"> </w:t>
      </w:r>
      <w:r>
        <w:rPr>
          <w:rStyle w:val="VerbatimChar"/>
        </w:rPr>
        <w:t xml:space="preserve">0xA300 ^ 0x5C3E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Nibble</w:t>
            </w:r>
          </w:p>
        </w:tc>
        <w:tc>
          <w:tcPr/>
          <w:p>
            <w:pPr>
              <w:pStyle w:val="Compact"/>
            </w:pPr>
            <w:r>
              <w:rPr>
                <w:rStyle w:val="VerbatimChar"/>
              </w:rPr>
              <w:t xml:space="preserve">0xA300</w:t>
            </w:r>
          </w:p>
        </w:tc>
        <w:tc>
          <w:tcPr/>
          <w:p>
            <w:pPr>
              <w:pStyle w:val="Compact"/>
            </w:pPr>
            <w:r>
              <w:rPr>
                <w:rStyle w:val="VerbatimChar"/>
              </w:rPr>
              <w:t xml:space="preserve">0x5C3E</w:t>
            </w:r>
          </w:p>
        </w:tc>
        <w:tc>
          <w:tcPr/>
          <w:p>
            <w:pPr>
              <w:pStyle w:val="Compact"/>
            </w:pPr>
            <w:r>
              <w:t xml:space="preserve">XOR</w:t>
            </w:r>
          </w:p>
        </w:tc>
      </w:tr>
      <w:tr>
        <w:tc>
          <w:tcPr/>
          <w:p>
            <w:pPr>
              <w:pStyle w:val="Compact"/>
            </w:pPr>
            <w:r>
              <w:t xml:space="preserve">15–12</w:t>
            </w:r>
          </w:p>
        </w:tc>
        <w:tc>
          <w:tcPr/>
          <w:p>
            <w:pPr>
              <w:pStyle w:val="Compact"/>
            </w:pPr>
            <w:r>
              <w:rPr>
                <w:rStyle w:val="VerbatimChar"/>
              </w:rPr>
              <w:t xml:space="preserve">A</w:t>
            </w:r>
            <w:r>
              <w:t xml:space="preserve">=</w:t>
            </w:r>
            <w:r>
              <w:rPr>
                <w:rStyle w:val="VerbatimChar"/>
              </w:rPr>
              <w:t xml:space="preserve">1010</w:t>
            </w:r>
          </w:p>
        </w:tc>
        <w:tc>
          <w:tcPr/>
          <w:p>
            <w:pPr>
              <w:pStyle w:val="Compact"/>
            </w:pPr>
            <w:r>
              <w:rPr>
                <w:rStyle w:val="VerbatimChar"/>
              </w:rPr>
              <w:t xml:space="preserve">5</w:t>
            </w:r>
            <w:r>
              <w:t xml:space="preserve">=</w:t>
            </w:r>
            <w:r>
              <w:rPr>
                <w:rStyle w:val="VerbatimChar"/>
              </w:rPr>
              <w:t xml:space="preserve">0101</w:t>
            </w:r>
          </w:p>
        </w:tc>
        <w:tc>
          <w:tcPr/>
          <w:p>
            <w:pPr>
              <w:pStyle w:val="Compact"/>
            </w:pPr>
            <w:r>
              <w:rPr>
                <w:rStyle w:val="VerbatimChar"/>
              </w:rPr>
              <w:t xml:space="preserve">F</w:t>
            </w:r>
          </w:p>
        </w:tc>
      </w:tr>
      <w:tr>
        <w:tc>
          <w:tcPr/>
          <w:p>
            <w:pPr>
              <w:pStyle w:val="Compact"/>
            </w:pPr>
            <w:r>
              <w:t xml:space="preserve">11–8</w:t>
            </w:r>
          </w:p>
        </w:tc>
        <w:tc>
          <w:tcPr/>
          <w:p>
            <w:pPr>
              <w:pStyle w:val="Compact"/>
            </w:pPr>
            <w:r>
              <w:rPr>
                <w:rStyle w:val="VerbatimChar"/>
              </w:rPr>
              <w:t xml:space="preserve">3</w:t>
            </w:r>
            <w:r>
              <w:t xml:space="preserve">=</w:t>
            </w:r>
            <w:r>
              <w:rPr>
                <w:rStyle w:val="VerbatimChar"/>
              </w:rPr>
              <w:t xml:space="preserve">0011</w:t>
            </w:r>
          </w:p>
        </w:tc>
        <w:tc>
          <w:tcPr/>
          <w:p>
            <w:pPr>
              <w:pStyle w:val="Compact"/>
            </w:pPr>
            <w:r>
              <w:rPr>
                <w:rStyle w:val="VerbatimChar"/>
              </w:rPr>
              <w:t xml:space="preserve">C</w:t>
            </w:r>
            <w:r>
              <w:t xml:space="preserve">=</w:t>
            </w:r>
            <w:r>
              <w:rPr>
                <w:rStyle w:val="VerbatimChar"/>
              </w:rPr>
              <w:t xml:space="preserve">1100</w:t>
            </w:r>
          </w:p>
        </w:tc>
        <w:tc>
          <w:tcPr/>
          <w:p>
            <w:pPr>
              <w:pStyle w:val="Compact"/>
            </w:pPr>
            <w:r>
              <w:rPr>
                <w:rStyle w:val="VerbatimChar"/>
              </w:rPr>
              <w:t xml:space="preserve">F</w:t>
            </w:r>
          </w:p>
        </w:tc>
      </w:tr>
      <w:tr>
        <w:tc>
          <w:tcPr/>
          <w:p>
            <w:pPr>
              <w:pStyle w:val="Compact"/>
            </w:pPr>
            <w:r>
              <w:t xml:space="preserve">7–4</w:t>
            </w:r>
          </w:p>
        </w:tc>
        <w:tc>
          <w:tcPr/>
          <w:p>
            <w:pPr>
              <w:pStyle w:val="Compact"/>
            </w:pPr>
            <w:r>
              <w:rPr>
                <w:rStyle w:val="VerbatimChar"/>
              </w:rPr>
              <w:t xml:space="preserve">0</w:t>
            </w:r>
            <w:r>
              <w:t xml:space="preserve">=</w:t>
            </w:r>
            <w:r>
              <w:rPr>
                <w:rStyle w:val="VerbatimChar"/>
              </w:rPr>
              <w:t xml:space="preserve">0000</w:t>
            </w:r>
          </w:p>
        </w:tc>
        <w:tc>
          <w:tcPr/>
          <w:p>
            <w:pPr>
              <w:pStyle w:val="Compact"/>
            </w:pPr>
            <w:r>
              <w:rPr>
                <w:rStyle w:val="VerbatimChar"/>
              </w:rPr>
              <w:t xml:space="preserve">3</w:t>
            </w:r>
            <w:r>
              <w:t xml:space="preserve">=</w:t>
            </w:r>
            <w:r>
              <w:rPr>
                <w:rStyle w:val="VerbatimChar"/>
              </w:rPr>
              <w:t xml:space="preserve">0011</w:t>
            </w:r>
          </w:p>
        </w:tc>
        <w:tc>
          <w:tcPr/>
          <w:p>
            <w:pPr>
              <w:pStyle w:val="Compact"/>
            </w:pPr>
            <w:r>
              <w:rPr>
                <w:rStyle w:val="VerbatimChar"/>
              </w:rPr>
              <w:t xml:space="preserve">3</w:t>
            </w:r>
          </w:p>
        </w:tc>
      </w:tr>
      <w:tr>
        <w:tc>
          <w:tcPr/>
          <w:p>
            <w:pPr>
              <w:pStyle w:val="Compact"/>
            </w:pPr>
            <w:r>
              <w:t xml:space="preserve">3–0</w:t>
            </w:r>
          </w:p>
        </w:tc>
        <w:tc>
          <w:tcPr/>
          <w:p>
            <w:pPr>
              <w:pStyle w:val="Compact"/>
            </w:pPr>
            <w:r>
              <w:rPr>
                <w:rStyle w:val="VerbatimChar"/>
              </w:rPr>
              <w:t xml:space="preserve">0</w:t>
            </w:r>
            <w:r>
              <w:t xml:space="preserve">=</w:t>
            </w:r>
            <w:r>
              <w:rPr>
                <w:rStyle w:val="VerbatimChar"/>
              </w:rPr>
              <w:t xml:space="preserve">0000</w:t>
            </w:r>
          </w:p>
        </w:tc>
        <w:tc>
          <w:tcPr/>
          <w:p>
            <w:pPr>
              <w:pStyle w:val="Compact"/>
            </w:pPr>
            <w:r>
              <w:rPr>
                <w:rStyle w:val="VerbatimChar"/>
              </w:rPr>
              <w:t xml:space="preserve">E</w:t>
            </w:r>
            <w:r>
              <w:t xml:space="preserve">=</w:t>
            </w:r>
            <w:r>
              <w:rPr>
                <w:rStyle w:val="VerbatimChar"/>
              </w:rPr>
              <w:t xml:space="preserve">1110</w:t>
            </w:r>
          </w:p>
        </w:tc>
        <w:tc>
          <w:tcPr/>
          <w:p>
            <w:pPr>
              <w:pStyle w:val="Compact"/>
            </w:pPr>
            <w:r>
              <w:rPr>
                <w:rStyle w:val="VerbatimChar"/>
              </w:rPr>
              <w:t xml:space="preserve">E</w:t>
            </w:r>
          </w:p>
        </w:tc>
      </w:tr>
    </w:tbl>
    <w:p>
      <w:pPr>
        <w:pStyle w:val="BodyText"/>
      </w:pPr>
      <w:r>
        <w:t xml:space="preserve">Result:</w:t>
      </w:r>
      <w:r>
        <w:t xml:space="preserve"> </w:t>
      </w:r>
      <w:r>
        <w:rPr>
          <w:rStyle w:val="VerbatimChar"/>
        </w:rPr>
        <w:t xml:space="preserve">0xFF3E</w:t>
      </w:r>
      <w:r>
        <w:t xml:space="preserve"> </w:t>
      </w:r>
      <w:r>
        <w:t xml:space="preserve">—</w:t>
      </w:r>
      <w:r>
        <w:t xml:space="preserve"> </w:t>
      </w:r>
      <w:r>
        <w:rPr>
          <w:b/>
          <w:bCs/>
        </w:rPr>
        <w:t xml:space="preserve">not equal</w:t>
      </w:r>
      <w:r>
        <w:t xml:space="preserve"> </w:t>
      </w:r>
      <w:r>
        <w:t xml:space="preserve">to</w:t>
      </w:r>
      <w:r>
        <w:t xml:space="preserve"> </w:t>
      </w:r>
      <w:r>
        <w:rPr>
          <w:rStyle w:val="VerbatimChar"/>
        </w:rPr>
        <w:t xml:space="preserve">0xFFFF</w:t>
      </w:r>
      <w:r>
        <w:t xml:space="preserve">. The</w:t>
      </w:r>
      <w:r>
        <w:t xml:space="preserve"> </w:t>
      </w:r>
      <w:r>
        <w:rPr>
          <w:rStyle w:val="VerbatimChar"/>
        </w:rPr>
        <w:t xml:space="preserve">decision_grants</w:t>
      </w:r>
      <w:r>
        <w:t xml:space="preserve"> </w:t>
      </w:r>
      <w:r>
        <w:t xml:space="preserve">function’s</w:t>
      </w:r>
      <w:r>
        <w:t xml:space="preserve"> </w:t>
      </w:r>
      <w:r>
        <w:rPr>
          <w:rStyle w:val="VerbatimChar"/>
        </w:rPr>
        <w:t xml:space="preserve">(k.a ^ k.b) == 0xFFFFu</w:t>
      </w:r>
      <w:r>
        <w:t xml:space="preserve"> </w:t>
      </w:r>
      <w:r>
        <w:t xml:space="preserve">check now</w:t>
      </w:r>
      <w:r>
        <w:t xml:space="preserve"> </w:t>
      </w:r>
      <w:r>
        <w:t xml:space="preserve">returns</w:t>
      </w:r>
      <w:r>
        <w:t xml:space="preserve"> </w:t>
      </w:r>
      <w:r>
        <w:rPr>
          <w:rStyle w:val="VerbatimChar"/>
        </w:rPr>
        <w:t xml:space="preserve">false</w:t>
      </w:r>
      <w:r>
        <w:t xml:space="preserve">: a crude single-byte patch</w:t>
      </w:r>
      <w:r>
        <w:t xml:space="preserve"> </w:t>
      </w:r>
      <w:r>
        <w:rPr>
          <w:b/>
          <w:bCs/>
        </w:rPr>
        <w:t xml:space="preserve">fails</w:t>
      </w:r>
      <w:r>
        <w:t xml:space="preserve"> </w:t>
      </w:r>
      <w:r>
        <w:t xml:space="preserve">to trigger</w:t>
      </w:r>
      <w:r>
        <w:t xml:space="preserve"> </w:t>
      </w:r>
      <w:r>
        <w:t xml:space="preserve">“allow.”</w:t>
      </w:r>
      <w:r>
        <w:t xml:space="preserve"> </w:t>
      </w:r>
      <w:r>
        <w:t xml:space="preserve">For the attack to work, both</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must be changed</w:t>
      </w:r>
      <w:r>
        <w:t xml:space="preserve"> </w:t>
      </w:r>
      <w:r>
        <w:rPr>
          <w:b/>
          <w:bCs/>
        </w:rPr>
        <w:t xml:space="preserve">consistently with each other</w:t>
      </w:r>
      <w:r>
        <w:t xml:space="preserve"> </w:t>
      </w:r>
      <w:r>
        <w:t xml:space="preserve">— meaning the attacker has to find and change at least two</w:t>
      </w:r>
      <w:r>
        <w:t xml:space="preserve"> </w:t>
      </w:r>
      <w:r>
        <w:t xml:space="preserve">independent points at once, not one; this is exactly the numeric meaning of the</w:t>
      </w:r>
      <w:r>
        <w:t xml:space="preserve"> </w:t>
      </w:r>
      <w:r>
        <w:t xml:space="preserve">“Measurement”</w:t>
      </w:r>
      <w:r>
        <w:t xml:space="preserve"> </w:t>
      </w:r>
      <w:r>
        <w:t xml:space="preserve">line’s</w:t>
      </w:r>
      <w:r>
        <w:t xml:space="preserve"> </w:t>
      </w:r>
      <w:r>
        <w:t xml:space="preserve">“number of</w:t>
      </w:r>
      <w:r>
        <w:t xml:space="preserve"> </w:t>
      </w:r>
      <w:r>
        <w:t xml:space="preserve">independent points &gt; 1.”</w:t>
      </w:r>
    </w:p>
    <w:p>
      <w:pPr>
        <w:pStyle w:val="BlockText"/>
      </w:pPr>
      <w:r>
        <w:rPr>
          <w:b/>
          <w:bCs/>
        </w:rPr>
        <w:t xml:space="preserve">Common mistake: leaving the comparison constant (</w:t>
      </w:r>
      <w:r>
        <w:rPr>
          <w:rStyle w:val="VerbatimChar"/>
          <w:b/>
          <w:bCs/>
        </w:rPr>
        <w:t xml:space="preserve">0xFFFF</w:t>
      </w:r>
      <w:r>
        <w:rPr>
          <w:b/>
          <w:bCs/>
        </w:rPr>
        <w:t xml:space="preserve">) the same everywhere</w:t>
      </w:r>
    </w:p>
    <w:p>
      <w:pPr>
        <w:pStyle w:val="BlockText"/>
      </w:pPr>
      <w:r>
        <w:t xml:space="preserve">Strong as this mechanism looks on its own, if</w:t>
      </w:r>
      <w:r>
        <w:t xml:space="preserve"> </w:t>
      </w:r>
      <w:r>
        <w:rPr>
          <w:b/>
          <w:bCs/>
        </w:rPr>
        <w:t xml:space="preserve">every</w:t>
      </w:r>
      <w:r>
        <w:t xml:space="preserve"> </w:t>
      </w:r>
      <w:r>
        <w:t xml:space="preserve">opaque boolean check in the project compares against</w:t>
      </w:r>
      <w:r>
        <w:t xml:space="preserve"> </w:t>
      </w:r>
      <w:r>
        <w:t xml:space="preserve">the same</w:t>
      </w:r>
      <w:r>
        <w:t xml:space="preserve"> </w:t>
      </w:r>
      <w:r>
        <w:rPr>
          <w:rStyle w:val="VerbatimChar"/>
        </w:rPr>
        <w:t xml:space="preserve">0xFFFFu</w:t>
      </w:r>
      <w:r>
        <w:t xml:space="preserve"> </w:t>
      </w:r>
      <w:r>
        <w:t xml:space="preserve">constant, an attacker can find that constant once in the binary and get a sense of the</w:t>
      </w:r>
      <w:r>
        <w:t xml:space="preserve"> </w:t>
      </w:r>
      <w:r>
        <w:t xml:space="preserve">pattern behind</w:t>
      </w:r>
      <w:r>
        <w:t xml:space="preserve"> </w:t>
      </w:r>
      <w:r>
        <w:rPr>
          <w:b/>
          <w:bCs/>
        </w:rPr>
        <w:t xml:space="preserve">all</w:t>
      </w:r>
      <w:r>
        <w:t xml:space="preserve"> </w:t>
      </w:r>
      <w:r>
        <w:t xml:space="preserve">the allow points — the same mistake as</w:t>
      </w:r>
      <w:r>
        <w:t xml:space="preserve"> </w:t>
      </w:r>
      <w:r>
        <w:t xml:space="preserve">“using the same sentinel everywhere”</w:t>
      </w:r>
      <w:r>
        <w:t xml:space="preserve"> </w:t>
      </w:r>
      <w:r>
        <w:t xml:space="preserve">in K-05.</w:t>
      </w:r>
      <w:r>
        <w:t xml:space="preserve"> </w:t>
      </w:r>
      <w:r>
        <w:rPr>
          <w:b/>
          <w:bCs/>
        </w:rPr>
        <w:t xml:space="preserve">Rule:</w:t>
      </w:r>
      <w:r>
        <w:t xml:space="preserve"> </w:t>
      </w:r>
      <w:r>
        <w:t xml:space="preserve">use a</w:t>
      </w:r>
      <w:r>
        <w:t xml:space="preserve"> </w:t>
      </w:r>
      <w:r>
        <w:rPr>
          <w:b/>
          <w:bCs/>
        </w:rPr>
        <w:t xml:space="preserve">different</w:t>
      </w:r>
      <w:r>
        <w:t xml:space="preserve"> </w:t>
      </w:r>
      <w:r>
        <w:t xml:space="preserve">target constant for each function/check (e.g.,</w:t>
      </w:r>
      <w:r>
        <w:t xml:space="preserve"> </w:t>
      </w:r>
      <w:r>
        <w:rPr>
          <w:rStyle w:val="VerbatimChar"/>
        </w:rPr>
        <w:t xml:space="preserve">0xA5C3</w:t>
      </w:r>
      <w:r>
        <w:t xml:space="preserve">,</w:t>
      </w:r>
      <w:r>
        <w:t xml:space="preserve"> </w:t>
      </w:r>
      <w:r>
        <w:rPr>
          <w:rStyle w:val="VerbatimChar"/>
        </w:rPr>
        <w:t xml:space="preserve">0x3D71</w:t>
      </w:r>
      <w:r>
        <w:t xml:space="preserve">, …); the</w:t>
      </w:r>
      <w:r>
        <w:t xml:space="preserve"> </w:t>
      </w:r>
      <w:r>
        <w:t xml:space="preserve">constant itself can also be encoded with K-02.</w:t>
      </w:r>
    </w:p>
    <w:p>
      <w:pPr>
        <w:pStyle w:val="FirstParagraph"/>
      </w:pPr>
      <w:r>
        <w:t xml:space="preserve">This week’s demo applies the same idea in</w:t>
      </w:r>
      <w:r>
        <w:t xml:space="preserve"> </w:t>
      </w:r>
      <w:r>
        <w:rPr>
          <w:rStyle w:val="VerbatimChar"/>
        </w:rPr>
        <w:t xml:space="preserve">obfuscated.c</w:t>
      </w:r>
      <w:r>
        <w:t xml:space="preserve">’s</w:t>
      </w:r>
      <w:r>
        <w:t xml:space="preserve"> </w:t>
      </w:r>
      <w:r>
        <w:rPr>
          <w:rStyle w:val="VerbatimChar"/>
        </w:rPr>
        <w:t xml:space="preserve">Decision{a,b}</w:t>
      </w:r>
      <w:r>
        <w:t xml:space="preserve"> </w:t>
      </w:r>
      <w:r>
        <w:t xml:space="preserve">— compared side by side with a plain</w:t>
      </w:r>
      <w:r>
        <w:t xml:space="preserve"> </w:t>
      </w:r>
      <w:r>
        <w:rPr>
          <w:rStyle w:val="VerbatimChar"/>
        </w:rPr>
        <w:t xml:space="preserve">int result</w:t>
      </w:r>
      <w:r>
        <w:t xml:space="preserve"> </w:t>
      </w:r>
      <w:r>
        <w:t xml:space="preserve">(0/1): which one gives its meaning away instantly in a memory dump?</w:t>
      </w:r>
    </w:p>
    <w:p>
      <w:pPr>
        <w:pStyle w:val="BodyText"/>
      </w:pPr>
      <w:r>
        <w:drawing>
          <wp:inline>
            <wp:extent cx="5111999" cy="7539724"/>
            <wp:effectExtent b="0" l="0" r="0" t="0"/>
            <wp:docPr descr="Data encoding: opaque boolean — step by step" title="" id="113" name="Picture"/>
            <a:graphic>
              <a:graphicData uri="http://schemas.openxmlformats.org/drawingml/2006/picture">
                <pic:pic>
                  <pic:nvPicPr>
                    <pic:cNvPr descr="data-encoding.en.png" id="114" name="Picture"/>
                    <pic:cNvPicPr>
                      <a:picLocks noChangeArrowheads="1" noChangeAspect="1"/>
                    </pic:cNvPicPr>
                  </pic:nvPicPr>
                  <pic:blipFill>
                    <a:blip r:embed="rId112"/>
                    <a:stretch>
                      <a:fillRect/>
                    </a:stretch>
                  </pic:blipFill>
                  <pic:spPr bwMode="auto">
                    <a:xfrm>
                      <a:off x="0" y="0"/>
                      <a:ext cx="5111999" cy="7539724"/>
                    </a:xfrm>
                    <a:prstGeom prst="rect">
                      <a:avLst/>
                    </a:prstGeom>
                    <a:noFill/>
                    <a:ln w="9525">
                      <a:noFill/>
                      <a:headEnd/>
                      <a:tailEnd/>
                    </a:ln>
                  </pic:spPr>
                </pic:pic>
              </a:graphicData>
            </a:graphic>
          </wp:inline>
        </w:drawing>
      </w:r>
    </w:p>
    <w:p>
      <w:pPr>
        <w:pStyle w:val="BodyText"/>
      </w:pPr>
      <w:r>
        <w:t xml:space="preserve">Try the</w:t>
      </w:r>
      <w:r>
        <w:t xml:space="preserve"> </w:t>
      </w:r>
      <w:r>
        <w:rPr>
          <w:b/>
          <w:bCs/>
        </w:rPr>
        <w:t xml:space="preserve">normal</w:t>
      </w:r>
      <w:r>
        <w:t xml:space="preserve">,</w:t>
      </w:r>
      <w:r>
        <w:t xml:space="preserve"> </w:t>
      </w:r>
      <w:r>
        <w:rPr>
          <w:b/>
          <w:bCs/>
        </w:rPr>
        <w:t xml:space="preserve">hard</w:t>
      </w:r>
      <w:r>
        <w:t xml:space="preserve"> </w:t>
      </w:r>
      <w:r>
        <w:t xml:space="preserve">(alternating GRANTED/DENIED) and two</w:t>
      </w:r>
      <w:r>
        <w:t xml:space="preserve"> </w:t>
      </w:r>
      <w:r>
        <w:rPr>
          <w:b/>
          <w:bCs/>
        </w:rPr>
        <w:t xml:space="preserve">edge-case</w:t>
      </w:r>
      <w:r>
        <w:t xml:space="preserve"> </w:t>
      </w:r>
      <w:r>
        <w:t xml:space="preserve">presets.</w:t>
      </w:r>
    </w:p>
    <w:bookmarkEnd w:id="115"/>
    <w:bookmarkStart w:id="116" w:name="X2af5800807dc1243b01eda639ca148334c40367"/>
    <w:p>
      <w:pPr>
        <w:pStyle w:val="Heading3"/>
      </w:pPr>
      <w:r>
        <w:t xml:space="preserve">RULE K-09 — Variable splitting, merging, and array restructuring</w:t>
      </w:r>
    </w:p>
    <w:p>
      <w:pPr>
        <w:pStyle w:val="FirstParagraph"/>
      </w:pPr>
      <w:r>
        <w:rPr>
          <w:b/>
          <w:bCs/>
        </w:rPr>
        <w:t xml:space="preserve">What does it protect?</w:t>
      </w:r>
      <w:r>
        <w:t xml:space="preserve"> </w:t>
      </w:r>
      <w:r>
        <w:t xml:space="preserve">The recognisable footprint of a sensitive variable in memory. Patterns like</w:t>
      </w:r>
      <w:r>
        <w:t xml:space="preserve"> </w:t>
      </w:r>
      <w:r>
        <w:t xml:space="preserve">“a 32-byte</w:t>
      </w:r>
      <w:r>
        <w:t xml:space="preserve"> </w:t>
      </w:r>
      <w:r>
        <w:t xml:space="preserve">block = an AES key”</w:t>
      </w:r>
      <w:r>
        <w:t xml:space="preserve"> </w:t>
      </w:r>
      <w:r>
        <w:t xml:space="preserve">point the attacker straight at it.</w:t>
      </w:r>
      <w:r>
        <w:t xml:space="preserve"> </w:t>
      </w:r>
      <w:r>
        <w:rPr>
          <w:b/>
          <w:bCs/>
        </w:rPr>
        <w:t xml:space="preserve">How?</w:t>
      </w:r>
      <w:r>
        <w:t xml:space="preserve"> </w:t>
      </w:r>
      <w:r>
        <w:t xml:space="preserve">A variable is</w:t>
      </w:r>
      <w:r>
        <w:t xml:space="preserve"> </w:t>
      </w:r>
      <w:r>
        <w:rPr>
          <w:b/>
          <w:bCs/>
        </w:rPr>
        <w:t xml:space="preserve">split</w:t>
      </w:r>
      <w:r>
        <w:t xml:space="preserve"> </w:t>
      </w:r>
      <w:r>
        <w:t xml:space="preserve">into two parts (e.g.,</w:t>
      </w:r>
      <w:r>
        <w:t xml:space="preserve"> </w:t>
      </w:r>
      <w:r>
        <w:t xml:space="preserve">computing a 32-bit value from two 16-bit shares), several variables are</w:t>
      </w:r>
      <w:r>
        <w:t xml:space="preserve"> </w:t>
      </w:r>
      <w:r>
        <w:rPr>
          <w:b/>
          <w:bCs/>
        </w:rPr>
        <w:t xml:space="preserve">merged</w:t>
      </w:r>
      <w:r>
        <w:t xml:space="preserve"> </w:t>
      </w:r>
      <w:r>
        <w:t xml:space="preserve">into a single word, arrays are</w:t>
      </w:r>
      <w:r>
        <w:t xml:space="preserve"> </w:t>
      </w:r>
      <w:r>
        <w:t xml:space="preserve">rearranged; buffer sizes, order, and layout are changed, bogus padding is inserted between them, and buffers are</w:t>
      </w:r>
      <w:r>
        <w:t xml:space="preserve"> </w:t>
      </w:r>
      <w:r>
        <w:t xml:space="preserve">filled with random values after use.</w:t>
      </w:r>
    </w:p>
    <w:p>
      <w:pPr>
        <w:pStyle w:val="BodyText"/>
      </w:pPr>
      <w:r>
        <w:rPr>
          <w:b/>
          <w:bCs/>
        </w:rPr>
        <w:t xml:space="preserve">Cost:</w:t>
      </w:r>
      <w:r>
        <w:t xml:space="preserve"> </w:t>
      </w:r>
      <w:r>
        <w:t xml:space="preserve">low–medium.</w:t>
      </w:r>
      <w:r>
        <w:t xml:space="preserve"> </w:t>
      </w:r>
      <w:r>
        <w:rPr>
          <w:b/>
          <w:bCs/>
        </w:rPr>
        <w:t xml:space="preserve">Limit:</w:t>
      </w:r>
      <w:r>
        <w:t xml:space="preserve"> </w:t>
      </w:r>
      <w:r>
        <w:t xml:space="preserve">it only slows down static/pattern analysis.</w:t>
      </w:r>
      <w:r>
        <w:t xml:space="preserve"> </w:t>
      </w:r>
      <w:r>
        <w:rPr>
          <w:b/>
          <w:bCs/>
        </w:rPr>
        <w:t xml:space="preserve">Measurement:</w:t>
      </w:r>
      <w:r>
        <w:t xml:space="preserve"> </w:t>
      </w:r>
      <w:r>
        <w:t xml:space="preserve">how long it takes to</w:t>
      </w:r>
      <w:r>
        <w:t xml:space="preserve"> </w:t>
      </w:r>
      <w:r>
        <w:t xml:space="preserve">recognise the sensitive buffer from its memory pattern.</w:t>
      </w:r>
    </w:p>
    <w:p>
      <w:pPr>
        <w:pStyle w:val="BodyText"/>
      </w:pPr>
      <w:r>
        <w:rPr>
          <w:b/>
          <w:bCs/>
        </w:rPr>
        <w:t xml:space="preserve">Worked example: let’s split a 32-bit value and merge it back.</w:t>
      </w:r>
      <w:r>
        <w:t xml:space="preserve"> </w:t>
      </w:r>
      <w:r>
        <w:t xml:space="preserve">Say the value we want to store is</w:t>
      </w:r>
      <w:r>
        <w:t xml:space="preserve"> </w:t>
      </w:r>
      <w:r>
        <w:rPr>
          <w:rStyle w:val="VerbatimChar"/>
        </w:rPr>
        <w:t xml:space="preserve">0x1234ABCD</w:t>
      </w:r>
      <w:r>
        <w:t xml:space="preserve"> </w:t>
      </w:r>
      <w:r>
        <w:t xml:space="preserve">(32-bit). Instead of keeping it as a single 4-byte block, let’s split it into two separate 16-bit</w:t>
      </w:r>
      <w:r>
        <w:t xml:space="preserve"> </w:t>
      </w:r>
      <w:r>
        <w:rPr>
          <w:b/>
          <w:bCs/>
        </w:rPr>
        <w:t xml:space="preserve">shares</w:t>
      </w:r>
      <w:r>
        <w:t xml:space="preserve">:</w:t>
      </w:r>
    </w:p>
    <w:p>
      <w:pPr>
        <w:pStyle w:val="BodyText"/>
      </w:pPr>
      <w:r>
        <w:rPr>
          <w:b/>
          <w:bCs/>
        </w:rPr>
        <w:t xml:space="preserve">Variable splitting and re-merging</w:t>
      </w:r>
    </w:p>
    <w:p>
      <w:pPr>
        <w:pStyle w:val="SourceCode"/>
      </w:pPr>
      <w:r>
        <w:rPr>
          <w:rStyle w:val="DataTypeTok"/>
        </w:rPr>
        <w:t xml:space="preserve">uint16_t</w:t>
      </w:r>
      <w:r>
        <w:rPr>
          <w:rStyle w:val="NormalTok"/>
        </w:rPr>
        <w:t xml:space="preserve"> high </w:t>
      </w:r>
      <w:r>
        <w:rPr>
          <w:rStyle w:val="OperatorTok"/>
        </w:rPr>
        <w:t xml:space="preserve">=</w:t>
      </w:r>
      <w:r>
        <w:rPr>
          <w:rStyle w:val="NormalTok"/>
        </w:rPr>
        <w:t xml:space="preserve"> </w:t>
      </w:r>
      <w:r>
        <w:rPr>
          <w:rStyle w:val="BaseNTok"/>
        </w:rPr>
        <w:t xml:space="preserve">0x1234</w:t>
      </w:r>
      <w:r>
        <w:rPr>
          <w:rStyle w:val="OperatorTok"/>
        </w:rPr>
        <w:t xml:space="preserve">;</w:t>
      </w:r>
      <w:r>
        <w:rPr>
          <w:rStyle w:val="NormalTok"/>
        </w:rPr>
        <w:t xml:space="preserve">   </w:t>
      </w:r>
      <w:r>
        <w:rPr>
          <w:rStyle w:val="CommentTok"/>
        </w:rPr>
        <w:t xml:space="preserve">/* upper 16 bits — in a separate variable, perhaps a separate struct */</w:t>
      </w:r>
      <w:r>
        <w:br/>
      </w:r>
      <w:r>
        <w:rPr>
          <w:rStyle w:val="DataTypeTok"/>
        </w:rPr>
        <w:t xml:space="preserve">uint16_t</w:t>
      </w:r>
      <w:r>
        <w:rPr>
          <w:rStyle w:val="NormalTok"/>
        </w:rPr>
        <w:t xml:space="preserve"> low  </w:t>
      </w:r>
      <w:r>
        <w:rPr>
          <w:rStyle w:val="OperatorTok"/>
        </w:rPr>
        <w:t xml:space="preserve">=</w:t>
      </w:r>
      <w:r>
        <w:rPr>
          <w:rStyle w:val="NormalTok"/>
        </w:rPr>
        <w:t xml:space="preserve"> </w:t>
      </w:r>
      <w:r>
        <w:rPr>
          <w:rStyle w:val="BaseNTok"/>
        </w:rPr>
        <w:t xml:space="preserve">0xABCD</w:t>
      </w:r>
      <w:r>
        <w:rPr>
          <w:rStyle w:val="OperatorTok"/>
        </w:rPr>
        <w:t xml:space="preserve">;</w:t>
      </w:r>
      <w:r>
        <w:rPr>
          <w:rStyle w:val="NormalTok"/>
        </w:rPr>
        <w:t xml:space="preserve">   </w:t>
      </w:r>
      <w:r>
        <w:rPr>
          <w:rStyle w:val="CommentTok"/>
        </w:rPr>
        <w:t xml:space="preserve">/* lower 16 bits — kept somewhere else in the code */</w:t>
      </w:r>
      <w:r>
        <w:br/>
      </w:r>
      <w:r>
        <w:br/>
      </w:r>
      <w:r>
        <w:rPr>
          <w:rStyle w:val="DataTypeTok"/>
        </w:rPr>
        <w:t xml:space="preserve">uint32_t</w:t>
      </w:r>
      <w:r>
        <w:rPr>
          <w:rStyle w:val="NormalTok"/>
        </w:rPr>
        <w:t xml:space="preserve"> value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high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low</w:t>
      </w:r>
      <w:r>
        <w:rPr>
          <w:rStyle w:val="OperatorTok"/>
        </w:rPr>
        <w:t xml:space="preserve">;</w:t>
      </w:r>
      <w:r>
        <w:rPr>
          <w:rStyle w:val="NormalTok"/>
        </w:rPr>
        <w:t xml:space="preserve">   </w:t>
      </w:r>
      <w:r>
        <w:rPr>
          <w:rStyle w:val="CommentTok"/>
        </w:rPr>
        <w:t xml:space="preserve">/* re-merged at the moment of use */</w:t>
      </w:r>
    </w:p>
    <w:p>
      <w:pPr>
        <w:pStyle w:val="FirstParagraph"/>
      </w:pPr>
      <w:r>
        <w:t xml:space="preserve">Let’s verify:</w:t>
      </w:r>
      <w:r>
        <w:t xml:space="preserve"> </w:t>
      </w:r>
      <w:r>
        <w:rPr>
          <w:rStyle w:val="VerbatimChar"/>
        </w:rPr>
        <w:t xml:space="preserve">high &lt;&lt; 16</w:t>
      </w:r>
      <w:r>
        <w:t xml:space="preserve"> </w:t>
      </w:r>
      <w:r>
        <w:t xml:space="preserve">shifts</w:t>
      </w:r>
      <w:r>
        <w:t xml:space="preserve"> </w:t>
      </w:r>
      <w:r>
        <w:rPr>
          <w:rStyle w:val="VerbatimChar"/>
        </w:rPr>
        <w:t xml:space="preserve">0x1234</w:t>
      </w:r>
      <w:r>
        <w:t xml:space="preserve"> </w:t>
      </w:r>
      <w:r>
        <w:t xml:space="preserve">left by 16 bits →</w:t>
      </w:r>
      <w:r>
        <w:t xml:space="preserve"> </w:t>
      </w:r>
      <w:r>
        <w:rPr>
          <w:rStyle w:val="VerbatimChar"/>
        </w:rPr>
        <w:t xml:space="preserve">0x12340000</w:t>
      </w:r>
      <w:r>
        <w:t xml:space="preserve">. OR-ing this with</w:t>
      </w:r>
      <w:r>
        <w:t xml:space="preserve"> </w:t>
      </w:r>
      <w:r>
        <w:rPr>
          <w:rStyle w:val="VerbatimChar"/>
        </w:rPr>
        <w:t xml:space="preserve">low = 0x0000ABCD</w:t>
      </w:r>
      <w:r>
        <w:t xml:space="preserve"> </w:t>
      </w:r>
      <w:r>
        <w:t xml:space="preserve">gives:</w:t>
      </w:r>
      <w:r>
        <w:t xml:space="preserve"> </w:t>
      </w:r>
      <w:r>
        <w:rPr>
          <w:rStyle w:val="VerbatimChar"/>
        </w:rPr>
        <w:t xml:space="preserve">0x12340000 | 0x0000ABCD = 0x1234ABCD</w:t>
      </w:r>
      <w:r>
        <w:t xml:space="preserve"> </w:t>
      </w:r>
      <w:r>
        <w:t xml:space="preserve">— exactly the original value, recovered.</w:t>
      </w:r>
    </w:p>
    <w:p>
      <w:pPr>
        <w:pStyle w:val="BodyText"/>
      </w:pPr>
      <w:r>
        <w:t xml:space="preserve">Let’s think about why this works from the point of view of a memory-scanning tool: such a tool usually looks for</w:t>
      </w:r>
      <w:r>
        <w:t xml:space="preserve"> </w:t>
      </w:r>
      <w:r>
        <w:t xml:space="preserve">“a contiguous, high-entropy block of 4 (or 16/32) bytes”</w:t>
      </w:r>
      <w:r>
        <w:t xml:space="preserve"> </w:t>
      </w:r>
      <w:r>
        <w:t xml:space="preserve">— this is where the entropy definition from section 0 gets</w:t>
      </w:r>
      <w:r>
        <w:t xml:space="preserve"> </w:t>
      </w:r>
      <w:r>
        <w:t xml:space="preserve">used in practice (e.g., an AES key looking like</w:t>
      </w:r>
      <w:r>
        <w:t xml:space="preserve"> </w:t>
      </w:r>
      <w:r>
        <w:t xml:space="preserve">“sequence B”</w:t>
      </w:r>
      <w:r>
        <w:t xml:space="preserve"> </w:t>
      </w:r>
      <w:r>
        <w:t xml:space="preserve">in memory).</w:t>
      </w:r>
      <w:r>
        <w:t xml:space="preserve"> </w:t>
      </w:r>
      <w:r>
        <w:rPr>
          <w:rStyle w:val="VerbatimChar"/>
        </w:rPr>
        <w:t xml:space="preserve">high</w:t>
      </w:r>
      <w:r>
        <w:t xml:space="preserve"> </w:t>
      </w:r>
      <w:r>
        <w:t xml:space="preserve">and</w:t>
      </w:r>
      <w:r>
        <w:t xml:space="preserve"> </w:t>
      </w:r>
      <w:r>
        <w:rPr>
          <w:rStyle w:val="VerbatimChar"/>
        </w:rPr>
        <w:t xml:space="preserve">low</w:t>
      </w:r>
      <w:r>
        <w:t xml:space="preserve"> </w:t>
      </w:r>
      <w:r>
        <w:t xml:space="preserve">sit in separate</w:t>
      </w:r>
      <w:r>
        <w:t xml:space="preserve"> </w:t>
      </w:r>
      <w:r>
        <w:t xml:space="preserve">variables, and depending on the compiler’s choices may even end up at</w:t>
      </w:r>
      <w:r>
        <w:t xml:space="preserve"> </w:t>
      </w:r>
      <w:r>
        <w:rPr>
          <w:b/>
          <w:bCs/>
        </w:rPr>
        <w:t xml:space="preserve">non-adjacent</w:t>
      </w:r>
      <w:r>
        <w:t xml:space="preserve"> </w:t>
      </w:r>
      <w:r>
        <w:t xml:space="preserve">addresses in memory; the</w:t>
      </w:r>
      <w:r>
        <w:t xml:space="preserve"> </w:t>
      </w:r>
      <w:r>
        <w:t xml:space="preserve">scanned block is no longer 4 bytes but two separate 2-byte pieces, and the information</w:t>
      </w:r>
      <w:r>
        <w:t xml:space="preserve"> </w:t>
      </w:r>
      <w:r>
        <w:t xml:space="preserve">“these two combine to form</w:t>
      </w:r>
      <w:r>
        <w:t xml:space="preserve"> </w:t>
      </w:r>
      <w:r>
        <w:t xml:space="preserve">a key”</w:t>
      </w:r>
      <w:r>
        <w:t xml:space="preserve"> </w:t>
      </w:r>
      <w:r>
        <w:t xml:space="preserve">is</w:t>
      </w:r>
      <w:r>
        <w:t xml:space="preserve"> </w:t>
      </w:r>
      <w:r>
        <w:rPr>
          <w:b/>
          <w:bCs/>
        </w:rPr>
        <w:t xml:space="preserve">never written explicitly</w:t>
      </w:r>
      <w:r>
        <w:t xml:space="preserve"> </w:t>
      </w:r>
      <w:r>
        <w:t xml:space="preserve">in the code, it hides only in the merge expression.</w:t>
      </w:r>
    </w:p>
    <w:p>
      <w:pPr>
        <w:pStyle w:val="BlockText"/>
      </w:pPr>
      <w:r>
        <w:rPr>
          <w:b/>
          <w:bCs/>
        </w:rPr>
        <w:t xml:space="preserve">Common mistake: producing the merged value early and keeping it in memory for a long time</w:t>
      </w:r>
    </w:p>
    <w:p>
      <w:pPr>
        <w:pStyle w:val="BlockText"/>
      </w:pPr>
      <w:r>
        <w:t xml:space="preserve">Splitting/merging only pays off as long as merging happens</w:t>
      </w:r>
      <w:r>
        <w:t xml:space="preserve"> </w:t>
      </w:r>
      <w:r>
        <w:rPr>
          <w:b/>
          <w:bCs/>
        </w:rPr>
        <w:t xml:space="preserve">at the moment of use</w:t>
      </w:r>
      <w:r>
        <w:t xml:space="preserve">. If the</w:t>
      </w:r>
      <w:r>
        <w:t xml:space="preserve"> </w:t>
      </w:r>
      <w:r>
        <w:rPr>
          <w:rStyle w:val="VerbatimChar"/>
        </w:rPr>
        <w:t xml:space="preserve">value</w:t>
      </w:r>
      <w:r>
        <w:t xml:space="preserve"> </w:t>
      </w:r>
      <w:r>
        <w:t xml:space="preserve">variable</w:t>
      </w:r>
      <w:r>
        <w:t xml:space="preserve"> </w:t>
      </w:r>
      <w:r>
        <w:t xml:space="preserve">is computed once at the start of the function and kept around for the rest of the function (or stored</w:t>
      </w:r>
      <w:r>
        <w:t xml:space="preserve"> </w:t>
      </w:r>
      <w:r>
        <w:t xml:space="preserve">permanently in a struct), you again end up with a single, whole, recognisable 32-bit block — K-09’s benefit is</w:t>
      </w:r>
      <w:r>
        <w:t xml:space="preserve"> </w:t>
      </w:r>
      <w:r>
        <w:t xml:space="preserve">lost.</w:t>
      </w:r>
      <w:r>
        <w:t xml:space="preserve"> </w:t>
      </w:r>
      <w:r>
        <w:rPr>
          <w:b/>
          <w:bCs/>
        </w:rPr>
        <w:t xml:space="preserve">Rule:</w:t>
      </w:r>
      <w:r>
        <w:t xml:space="preserve"> </w:t>
      </w:r>
      <w:r>
        <w:t xml:space="preserve">merge only at the</w:t>
      </w:r>
      <w:r>
        <w:t xml:space="preserve"> </w:t>
      </w:r>
      <w:r>
        <w:rPr>
          <w:b/>
          <w:bCs/>
        </w:rPr>
        <w:t xml:space="preserve">exact moment it’s needed</w:t>
      </w:r>
      <w:r>
        <w:t xml:space="preserve">, then wipe it immediately after use (as in K-07,</w:t>
      </w:r>
      <w:r>
        <w:t xml:space="preserve"> </w:t>
      </w:r>
      <w:r>
        <w:t xml:space="preserve">with</w:t>
      </w:r>
      <w:r>
        <w:t xml:space="preserve"> </w:t>
      </w:r>
      <w:r>
        <w:rPr>
          <w:rStyle w:val="VerbatimChar"/>
        </w:rPr>
        <w:t xml:space="preserve">memset_s</w:t>
      </w:r>
      <w:r>
        <w:t xml:space="preserve">); keeping the parts (</w:t>
      </w:r>
      <w:r>
        <w:rPr>
          <w:rStyle w:val="VerbatimChar"/>
        </w:rPr>
        <w:t xml:space="preserve">high</w:t>
      </w:r>
      <w:r>
        <w:t xml:space="preserve">,</w:t>
      </w:r>
      <w:r>
        <w:t xml:space="preserve"> </w:t>
      </w:r>
      <w:r>
        <w:rPr>
          <w:rStyle w:val="VerbatimChar"/>
        </w:rPr>
        <w:t xml:space="preserve">low</w:t>
      </w:r>
      <w:r>
        <w:t xml:space="preserve">) separate is always safer than keeping the merged form</w:t>
      </w:r>
      <w:r>
        <w:t xml:space="preserve"> </w:t>
      </w:r>
      <w:r>
        <w:t xml:space="preserve">around.</w:t>
      </w:r>
    </w:p>
    <w:bookmarkEnd w:id="116"/>
    <w:bookmarkEnd w:id="117"/>
    <w:bookmarkStart w:id="126" w:name="whole-program-level-rules"/>
    <w:p>
      <w:pPr>
        <w:pStyle w:val="Heading2"/>
      </w:pPr>
      <w:r>
        <w:t xml:space="preserve">7. Whole-program-level rules</w:t>
      </w:r>
    </w:p>
    <w:bookmarkStart w:id="122" w:name="X86ad32bed7436e779a7e64f88ea6c2ae644c786"/>
    <w:p>
      <w:pPr>
        <w:pStyle w:val="Heading3"/>
      </w:pPr>
      <w:r>
        <w:t xml:space="preserve">RULE K-10 — Virtualisation-based obfuscation (concept)</w:t>
      </w:r>
    </w:p>
    <w:p>
      <w:pPr>
        <w:pStyle w:val="FirstParagraph"/>
      </w:pPr>
      <w:r>
        <w:drawing>
          <wp:inline>
            <wp:extent cx="5759999" cy="1414971"/>
            <wp:effectExtent b="0" l="0" r="0" t="0"/>
            <wp:docPr descr="Virtualisation: bytecode and interpreter" title="" id="119" name="Picture"/>
            <a:graphic>
              <a:graphicData uri="http://schemas.openxmlformats.org/drawingml/2006/picture">
                <pic:pic>
                  <pic:nvPicPr>
                    <pic:cNvPr descr="h09-06-sanallastirma.png" id="120" name="Picture"/>
                    <pic:cNvPicPr>
                      <a:picLocks noChangeArrowheads="1" noChangeAspect="1"/>
                    </pic:cNvPicPr>
                  </pic:nvPicPr>
                  <pic:blipFill>
                    <a:blip r:embed="rId118"/>
                    <a:stretch>
                      <a:fillRect/>
                    </a:stretch>
                  </pic:blipFill>
                  <pic:spPr bwMode="auto">
                    <a:xfrm>
                      <a:off x="0" y="0"/>
                      <a:ext cx="5759999" cy="1414971"/>
                    </a:xfrm>
                    <a:prstGeom prst="rect">
                      <a:avLst/>
                    </a:prstGeom>
                    <a:noFill/>
                    <a:ln w="9525">
                      <a:noFill/>
                      <a:headEnd/>
                      <a:tailEnd/>
                    </a:ln>
                  </pic:spPr>
                </pic:pic>
              </a:graphicData>
            </a:graphic>
          </wp:inline>
        </w:drawing>
      </w:r>
    </w:p>
    <w:p>
      <w:pPr>
        <w:pStyle w:val="BodyText"/>
      </w:pPr>
      <w:r>
        <w:rPr>
          <w:b/>
          <w:bCs/>
        </w:rPr>
        <w:t xml:space="preserve">What does it protect?</w:t>
      </w:r>
      <w:r>
        <w:t xml:space="preserve"> </w:t>
      </w:r>
      <w:r>
        <w:t xml:space="preserve">A function’s</w:t>
      </w:r>
      <w:r>
        <w:t xml:space="preserve"> </w:t>
      </w:r>
      <w:r>
        <w:rPr>
          <w:b/>
          <w:bCs/>
        </w:rPr>
        <w:t xml:space="preserve">machine code itself</w:t>
      </w:r>
      <w:r>
        <w:t xml:space="preserve">.</w:t>
      </w:r>
      <w:r>
        <w:t xml:space="preserve"> </w:t>
      </w:r>
      <w:r>
        <w:rPr>
          <w:b/>
          <w:bCs/>
        </w:rPr>
        <w:t xml:space="preserve">How?</w:t>
      </w:r>
      <w:r>
        <w:t xml:space="preserve"> </w:t>
      </w:r>
      <w:r>
        <w:t xml:space="preserve">The function is turned into</w:t>
      </w:r>
      <w:r>
        <w:t xml:space="preserve"> </w:t>
      </w:r>
      <w:r>
        <w:rPr>
          <w:b/>
          <w:bCs/>
        </w:rPr>
        <w:t xml:space="preserve">a custom</w:t>
      </w:r>
      <w:r>
        <w:rPr>
          <w:b/>
          <w:bCs/>
        </w:rPr>
        <w:t xml:space="preserve"> </w:t>
      </w:r>
      <w:r>
        <w:rPr>
          <w:b/>
          <w:bCs/>
        </w:rPr>
        <w:t xml:space="preserve">virtual machine’s (VM) bytecode</w:t>
      </w:r>
      <w:r>
        <w:t xml:space="preserve"> </w:t>
      </w:r>
      <w:r>
        <w:t xml:space="preserve">instead of real machine instructions; a small interpreter that reads this</w:t>
      </w:r>
      <w:r>
        <w:t xml:space="preserve"> </w:t>
      </w:r>
      <w:r>
        <w:t xml:space="preserve">bytecode is embedded in the binary alongside it. The attacker no longer sees familiar machine code — they see a</w:t>
      </w:r>
      <w:r>
        <w:t xml:space="preserve"> </w:t>
      </w:r>
      <w:r>
        <w:rPr>
          <w:b/>
          <w:bCs/>
        </w:rPr>
        <w:t xml:space="preserve">custom instruction set</w:t>
      </w:r>
      <w:r>
        <w:t xml:space="preserve"> </w:t>
      </w:r>
      <w:r>
        <w:t xml:space="preserve">they first have to solve.</w:t>
      </w:r>
    </w:p>
    <w:p>
      <w:pPr>
        <w:pStyle w:val="BodyText"/>
      </w:pPr>
      <w:r>
        <w:rPr>
          <w:b/>
          <w:bCs/>
        </w:rPr>
        <w:t xml:space="preserve">Cost:</w:t>
      </w:r>
      <w:r>
        <w:t xml:space="preserve"> </w:t>
      </w:r>
      <w:r>
        <w:rPr>
          <w:b/>
          <w:bCs/>
        </w:rPr>
        <w:t xml:space="preserve">high</w:t>
      </w:r>
      <w:r>
        <w:t xml:space="preserve"> </w:t>
      </w:r>
      <w:r>
        <w:t xml:space="preserve">— expensive both in performance (interpreted code is slow) and in maintenance; so it is only</w:t>
      </w:r>
      <w:r>
        <w:t xml:space="preserve"> </w:t>
      </w:r>
      <w:r>
        <w:t xml:space="preserve">applied to the most critical, small, and rarely-changing functions.</w:t>
      </w:r>
      <w:r>
        <w:t xml:space="preserve"> </w:t>
      </w:r>
      <w:r>
        <w:rPr>
          <w:b/>
          <w:bCs/>
        </w:rPr>
        <w:t xml:space="preserve">Limit:</w:t>
      </w:r>
      <w:r>
        <w:t xml:space="preserve"> </w:t>
      </w:r>
      <w:r>
        <w:t xml:space="preserve">once the VM itself is solved, all</w:t>
      </w:r>
      <w:r>
        <w:t xml:space="preserve"> </w:t>
      </w:r>
      <w:r>
        <w:t xml:space="preserve">the functions it protects can be unlocked; and if a single VM design is identical across every copy, there is no</w:t>
      </w:r>
      <w:r>
        <w:t xml:space="preserve"> </w:t>
      </w:r>
      <w:r>
        <w:t xml:space="preserve">diversification.</w:t>
      </w:r>
      <w:r>
        <w:t xml:space="preserve"> </w:t>
      </w:r>
      <w:r>
        <w:rPr>
          <w:b/>
          <w:bCs/>
        </w:rPr>
        <w:t xml:space="preserve">Measurement:</w:t>
      </w:r>
      <w:r>
        <w:t xml:space="preserve"> </w:t>
      </w:r>
      <w:r>
        <w:t xml:space="preserve">the protected function’s size/speed cost; how long it takes an analyst to work</w:t>
      </w:r>
      <w:r>
        <w:t xml:space="preserve"> </w:t>
      </w:r>
      <w:r>
        <w:t xml:space="preserve">out the VM’s instruction set. We’ll see this conceptually in</w:t>
      </w:r>
      <w:r>
        <w:t xml:space="preserve"> </w:t>
      </w:r>
      <w:hyperlink r:id="rId23">
        <w:r>
          <w:rPr>
            <w:rStyle w:val="Hyperlink"/>
          </w:rPr>
          <w:t xml:space="preserve">week 14</w:t>
        </w:r>
      </w:hyperlink>
      <w:r>
        <w:t xml:space="preserve"> </w:t>
      </w:r>
      <w:r>
        <w:t xml:space="preserve">with Tigress’s</w:t>
      </w:r>
      <w:r>
        <w:t xml:space="preserve"> </w:t>
      </w:r>
      <w:r>
        <w:rPr>
          <w:rStyle w:val="VerbatimChar"/>
        </w:rPr>
        <w:t xml:space="preserve">Virtualize</w:t>
      </w:r>
      <w:r>
        <w:t xml:space="preserve"> </w:t>
      </w:r>
      <w:r>
        <w:t xml:space="preserve">transform.</w:t>
      </w:r>
    </w:p>
    <w:p>
      <w:pPr>
        <w:pStyle w:val="BodyText"/>
      </w:pPr>
      <w:r>
        <w:rPr>
          <w:b/>
          <w:bCs/>
        </w:rPr>
        <w:t xml:space="preserve">Worked example: a small, conceptual bytecode and its interpreter.</w:t>
      </w:r>
      <w:r>
        <w:t xml:space="preserve"> </w:t>
      </w:r>
      <w:r>
        <w:t xml:space="preserve">Real virtualisation tools are far more</w:t>
      </w:r>
      <w:r>
        <w:t xml:space="preserve"> </w:t>
      </w:r>
      <w:r>
        <w:t xml:space="preserve">complex; but to see the mechanism, let’s build a tiny three-instruction</w:t>
      </w:r>
      <w:r>
        <w:t xml:space="preserve"> </w:t>
      </w:r>
      <w:r>
        <w:t xml:space="preserve">“virtual machine”</w:t>
      </w:r>
      <w:r>
        <w:t xml:space="preserve"> </w:t>
      </w:r>
      <w:r>
        <w:t xml:space="preserve">— our goal is to compute</w:t>
      </w:r>
      <w:r>
        <w:t xml:space="preserve"> </w:t>
      </w:r>
      <w:r>
        <w:rPr>
          <w:rStyle w:val="VerbatimChar"/>
        </w:rPr>
        <w:t xml:space="preserve">5 + 7</w:t>
      </w:r>
      <w:r>
        <w:t xml:space="preserve"> </w:t>
      </w:r>
      <w:r>
        <w:rPr>
          <w:b/>
          <w:bCs/>
        </w:rPr>
        <w:t xml:space="preserve">without</w:t>
      </w:r>
      <w:r>
        <w:t xml:space="preserve"> </w:t>
      </w:r>
      <w:r>
        <w:t xml:space="preserve">a real addition instruction:</w:t>
      </w:r>
    </w:p>
    <w:p>
      <w:pPr>
        <w:pStyle w:val="BodyText"/>
      </w:pPr>
      <w:r>
        <w:rPr>
          <w:b/>
          <w:bCs/>
        </w:rPr>
        <w:t xml:space="preserve">Virtualisation idea (small, conceptual example — not real Tigress output)</w:t>
      </w:r>
    </w:p>
    <w:p>
      <w:pPr>
        <w:pStyle w:val="SourceCode"/>
      </w:pPr>
      <w:r>
        <w:rPr>
          <w:rStyle w:val="KeywordTok"/>
        </w:rPr>
        <w:t xml:space="preserve">enum</w:t>
      </w:r>
      <w:r>
        <w:rPr>
          <w:rStyle w:val="NormalTok"/>
        </w:rPr>
        <w:t xml:space="preserve"> </w:t>
      </w:r>
      <w:r>
        <w:rPr>
          <w:rStyle w:val="OperatorTok"/>
        </w:rPr>
        <w:t xml:space="preserve">{</w:t>
      </w:r>
      <w:r>
        <w:rPr>
          <w:rStyle w:val="NormalTok"/>
        </w:rPr>
        <w:t xml:space="preserve"> OP_PUSH</w:t>
      </w:r>
      <w:r>
        <w:rPr>
          <w:rStyle w:val="OperatorTok"/>
        </w:rPr>
        <w:t xml:space="preserve">,</w:t>
      </w:r>
      <w:r>
        <w:rPr>
          <w:rStyle w:val="NormalTok"/>
        </w:rPr>
        <w:t xml:space="preserve"> OP_ADD</w:t>
      </w:r>
      <w:r>
        <w:rPr>
          <w:rStyle w:val="OperatorTok"/>
        </w:rPr>
        <w:t xml:space="preserve">,</w:t>
      </w:r>
      <w:r>
        <w:rPr>
          <w:rStyle w:val="NormalTok"/>
        </w:rPr>
        <w:t xml:space="preserve"> OP_RET </w:t>
      </w:r>
      <w:r>
        <w:rPr>
          <w:rStyle w:val="OperatorTok"/>
        </w:rPr>
        <w:t xml:space="preserve">};</w:t>
      </w:r>
      <w:r>
        <w:br/>
      </w:r>
      <w:r>
        <w:rPr>
          <w:rStyle w:val="DataTypeTok"/>
        </w:rPr>
        <w:t xml:space="preserve">uint8_t</w:t>
      </w:r>
      <w:r>
        <w:rPr>
          <w:rStyle w:val="NormalTok"/>
        </w:rPr>
        <w:t xml:space="preserve"> bytecode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OP_PUSH</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OP_PUSH</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OP_ADD</w:t>
      </w:r>
      <w:r>
        <w:rPr>
          <w:rStyle w:val="OperatorTok"/>
        </w:rPr>
        <w:t xml:space="preserve">,</w:t>
      </w:r>
      <w:r>
        <w:rPr>
          <w:rStyle w:val="NormalTok"/>
        </w:rPr>
        <w:t xml:space="preserve"> OP_RET </w:t>
      </w:r>
      <w:r>
        <w:rPr>
          <w:rStyle w:val="OperatorTok"/>
        </w:rPr>
        <w:t xml:space="preserve">};</w:t>
      </w:r>
      <w:r>
        <w:rPr>
          <w:rStyle w:val="NormalTok"/>
        </w:rPr>
        <w:t xml:space="preserve">   </w:t>
      </w:r>
      <w:r>
        <w:rPr>
          <w:rStyle w:val="CommentTok"/>
        </w:rPr>
        <w:t xml:space="preserve">/* bytecode for 'compute 5 + 7' */</w:t>
      </w:r>
      <w:r>
        <w:br/>
      </w:r>
      <w:r>
        <w:br/>
      </w:r>
      <w:r>
        <w:rPr>
          <w:rStyle w:val="DataTypeTok"/>
        </w:rPr>
        <w:t xml:space="preserve">int</w:t>
      </w:r>
      <w:r>
        <w:rPr>
          <w:rStyle w:val="NormalTok"/>
        </w:rPr>
        <w:t xml:space="preserve"> interpret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bytecode</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stack</w:t>
      </w:r>
      <w:r>
        <w:rPr>
          <w:rStyle w:val="OperatorTok"/>
        </w:rPr>
        <w:t xml:space="preserve">[</w:t>
      </w:r>
      <w:r>
        <w:rPr>
          <w:rStyle w:val="DecValTok"/>
        </w:rPr>
        <w:t xml:space="preserve">8</w:t>
      </w:r>
      <w:r>
        <w:rPr>
          <w:rStyle w:val="OperatorTok"/>
        </w:rPr>
        <w:t xml:space="preserve">],</w:t>
      </w:r>
      <w:r>
        <w:rPr>
          <w:rStyle w:val="NormalTok"/>
        </w:rPr>
        <w:t xml:space="preserve"> sp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bytecode</w:t>
      </w:r>
      <w:r>
        <w:rPr>
          <w:rStyle w:val="OperatorTok"/>
        </w:rPr>
        <w:t xml:space="preserve">[</w:t>
      </w:r>
      <w:r>
        <w:rPr>
          <w:rStyle w:val="NormalTok"/>
        </w:rPr>
        <w:t xml:space="preserve">pc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OP_PUSH</w:t>
      </w:r>
      <w:r>
        <w:rPr>
          <w:rStyle w:val="OperatorTok"/>
        </w:rPr>
        <w:t xml:space="preserve">:</w:t>
      </w:r>
      <w:r>
        <w:rPr>
          <w:rStyle w:val="NormalTok"/>
        </w:rPr>
        <w:t xml:space="preserve"> stack</w:t>
      </w:r>
      <w:r>
        <w:rPr>
          <w:rStyle w:val="OperatorTok"/>
        </w:rPr>
        <w:t xml:space="preserve">[</w:t>
      </w:r>
      <w:r>
        <w:rPr>
          <w:rStyle w:val="NormalTok"/>
        </w:rPr>
        <w:t xml:space="preserve">sp</w:t>
      </w:r>
      <w:r>
        <w:rPr>
          <w:rStyle w:val="OperatorTok"/>
        </w:rPr>
        <w:t xml:space="preserve">++]</w:t>
      </w:r>
      <w:r>
        <w:rPr>
          <w:rStyle w:val="NormalTok"/>
        </w:rPr>
        <w:t xml:space="preserve"> </w:t>
      </w:r>
      <w:r>
        <w:rPr>
          <w:rStyle w:val="OperatorTok"/>
        </w:rPr>
        <w:t xml:space="preserve">=</w:t>
      </w:r>
      <w:r>
        <w:rPr>
          <w:rStyle w:val="NormalTok"/>
        </w:rPr>
        <w:t xml:space="preserve"> bytecode</w:t>
      </w:r>
      <w:r>
        <w:rPr>
          <w:rStyle w:val="OperatorTok"/>
        </w:rPr>
        <w:t xml:space="preserve">[</w:t>
      </w:r>
      <w:r>
        <w:rPr>
          <w:rStyle w:val="NormalTok"/>
        </w:rPr>
        <w:t xml:space="preserve">pc</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OP_ADD</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stack</w:t>
      </w:r>
      <w:r>
        <w:rPr>
          <w:rStyle w:val="OperatorTok"/>
        </w:rPr>
        <w:t xml:space="preserve">[--</w:t>
      </w:r>
      <w:r>
        <w:rPr>
          <w:rStyle w:val="NormalTok"/>
        </w:rPr>
        <w:t xml:space="preserve">sp</w:t>
      </w:r>
      <w:r>
        <w:rPr>
          <w:rStyle w:val="OperatorTok"/>
        </w:rPr>
        <w:t xml:space="preserve">],</w:t>
      </w:r>
      <w:r>
        <w:rPr>
          <w:rStyle w:val="NormalTok"/>
        </w:rPr>
        <w:t xml:space="preserve"> a </w:t>
      </w:r>
      <w:r>
        <w:rPr>
          <w:rStyle w:val="OperatorTok"/>
        </w:rPr>
        <w:t xml:space="preserve">=</w:t>
      </w:r>
      <w:r>
        <w:rPr>
          <w:rStyle w:val="NormalTok"/>
        </w:rPr>
        <w:t xml:space="preserve"> stack</w:t>
      </w:r>
      <w:r>
        <w:rPr>
          <w:rStyle w:val="OperatorTok"/>
        </w:rPr>
        <w:t xml:space="preserve">[--</w:t>
      </w:r>
      <w:r>
        <w:rPr>
          <w:rStyle w:val="NormalTok"/>
        </w:rPr>
        <w:t xml:space="preserve">sp</w:t>
      </w:r>
      <w:r>
        <w:rPr>
          <w:rStyle w:val="OperatorTok"/>
        </w:rPr>
        <w:t xml:space="preserve">];</w:t>
      </w:r>
      <w:r>
        <w:rPr>
          <w:rStyle w:val="NormalTok"/>
        </w:rPr>
        <w:t xml:space="preserve"> stack</w:t>
      </w:r>
      <w:r>
        <w:rPr>
          <w:rStyle w:val="OperatorTok"/>
        </w:rPr>
        <w:t xml:space="preserve">[</w:t>
      </w:r>
      <w:r>
        <w:rPr>
          <w:rStyle w:val="NormalTok"/>
        </w:rPr>
        <w:t xml:space="preserve">sp</w:t>
      </w:r>
      <w:r>
        <w:rPr>
          <w:rStyle w:val="OperatorTok"/>
        </w:rPr>
        <w:t xml:space="preserv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OP_RET</w:t>
      </w:r>
      <w:r>
        <w:rPr>
          <w:rStyle w:val="OperatorTok"/>
        </w:rPr>
        <w:t xml:space="preserve">:</w:t>
      </w:r>
      <w:r>
        <w:rPr>
          <w:rStyle w:val="NormalTok"/>
        </w:rPr>
        <w:t xml:space="preserve">  </w:t>
      </w:r>
      <w:r>
        <w:rPr>
          <w:rStyle w:val="ControlFlowTok"/>
        </w:rPr>
        <w:t xml:space="preserve">return</w:t>
      </w:r>
      <w:r>
        <w:rPr>
          <w:rStyle w:val="NormalTok"/>
        </w:rPr>
        <w:t xml:space="preserve"> stack</w:t>
      </w:r>
      <w:r>
        <w:rPr>
          <w:rStyle w:val="OperatorTok"/>
        </w:rPr>
        <w:t xml:space="preserve">[--</w:t>
      </w:r>
      <w:r>
        <w:rPr>
          <w:rStyle w:val="NormalTok"/>
        </w:rPr>
        <w:t xml:space="preserve">sp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Let’s trace it by hand (stack</w:t>
      </w:r>
      <w:r>
        <w:t xml:space="preserve"> </w:t>
      </w:r>
      <w:r>
        <w:rPr>
          <w:rStyle w:val="VerbatimChar"/>
        </w:rPr>
        <w:t xml:space="preserve">sp</w:t>
      </w:r>
      <w:r>
        <w:t xml:space="preserve">, program counter</w:t>
      </w:r>
      <w:r>
        <w:t xml:space="preserve"> </w:t>
      </w:r>
      <w:r>
        <w:rPr>
          <w:rStyle w:val="VerbatimChar"/>
        </w:rPr>
        <w:t xml:space="preserve">pc</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Step</w:t>
            </w:r>
          </w:p>
        </w:tc>
        <w:tc>
          <w:tcPr/>
          <w:p>
            <w:pPr>
              <w:pStyle w:val="Compact"/>
            </w:pPr>
            <w:r>
              <w:rPr>
                <w:rStyle w:val="VerbatimChar"/>
              </w:rPr>
              <w:t xml:space="preserve">pc</w:t>
            </w:r>
            <w:r>
              <w:t xml:space="preserve"> </w:t>
            </w:r>
            <w:r>
              <w:t xml:space="preserve">before</w:t>
            </w:r>
          </w:p>
        </w:tc>
        <w:tc>
          <w:tcPr/>
          <w:p>
            <w:pPr>
              <w:pStyle w:val="Compact"/>
            </w:pPr>
            <w:r>
              <w:t xml:space="preserve">Instruction</w:t>
            </w:r>
          </w:p>
        </w:tc>
        <w:tc>
          <w:tcPr/>
          <w:p>
            <w:pPr>
              <w:pStyle w:val="Compact"/>
            </w:pPr>
            <w:r>
              <w:t xml:space="preserve">Operation</w:t>
            </w:r>
          </w:p>
        </w:tc>
        <w:tc>
          <w:tcPr/>
          <w:p>
            <w:pPr>
              <w:pStyle w:val="Compact"/>
            </w:pPr>
            <w:r>
              <w:t xml:space="preserve">Stack (after)</w:t>
            </w:r>
          </w:p>
        </w:tc>
        <w:tc>
          <w:tcPr/>
          <w:p>
            <w:pPr>
              <w:pStyle w:val="Compact"/>
            </w:pPr>
            <w:r>
              <w:rPr>
                <w:rStyle w:val="VerbatimChar"/>
              </w:rPr>
              <w:t xml:space="preserve">sp</w:t>
            </w:r>
          </w:p>
        </w:tc>
      </w:tr>
      <w:tr>
        <w:tc>
          <w:tcPr/>
          <w:p>
            <w:pPr>
              <w:pStyle w:val="Compact"/>
            </w:pPr>
            <w:r>
              <w:t xml:space="preserve">1</w:t>
            </w:r>
          </w:p>
        </w:tc>
        <w:tc>
          <w:tcPr/>
          <w:p>
            <w:pPr>
              <w:pStyle w:val="Compact"/>
            </w:pPr>
            <w:r>
              <w:t xml:space="preserve">0</w:t>
            </w:r>
          </w:p>
        </w:tc>
        <w:tc>
          <w:tcPr/>
          <w:p>
            <w:pPr>
              <w:pStyle w:val="Compact"/>
            </w:pPr>
            <w:r>
              <w:rPr>
                <w:rStyle w:val="VerbatimChar"/>
              </w:rPr>
              <w:t xml:space="preserve">OP_PUSH</w:t>
            </w:r>
          </w:p>
        </w:tc>
        <w:tc>
          <w:tcPr/>
          <w:p>
            <w:pPr>
              <w:pStyle w:val="Compact"/>
            </w:pPr>
            <w:r>
              <w:t xml:space="preserve">push</w:t>
            </w:r>
            <w:r>
              <w:t xml:space="preserve"> </w:t>
            </w:r>
            <w:r>
              <w:rPr>
                <w:rStyle w:val="VerbatimChar"/>
              </w:rPr>
              <w:t xml:space="preserve">5</w:t>
            </w:r>
          </w:p>
        </w:tc>
        <w:tc>
          <w:tcPr/>
          <w:p>
            <w:pPr>
              <w:pStyle w:val="Compact"/>
            </w:pPr>
            <w:r>
              <w:rPr>
                <w:rStyle w:val="VerbatimChar"/>
              </w:rPr>
              <w:t xml:space="preserve">[5]</w:t>
            </w:r>
          </w:p>
        </w:tc>
        <w:tc>
          <w:tcPr/>
          <w:p>
            <w:pPr>
              <w:pStyle w:val="Compact"/>
            </w:pPr>
            <w:r>
              <w:t xml:space="preserve">1</w:t>
            </w:r>
          </w:p>
        </w:tc>
      </w:tr>
      <w:tr>
        <w:tc>
          <w:tcPr/>
          <w:p>
            <w:pPr>
              <w:pStyle w:val="Compact"/>
            </w:pPr>
            <w:r>
              <w:t xml:space="preserve">2</w:t>
            </w:r>
          </w:p>
        </w:tc>
        <w:tc>
          <w:tcPr/>
          <w:p>
            <w:pPr>
              <w:pStyle w:val="Compact"/>
            </w:pPr>
            <w:r>
              <w:t xml:space="preserve">2</w:t>
            </w:r>
          </w:p>
        </w:tc>
        <w:tc>
          <w:tcPr/>
          <w:p>
            <w:pPr>
              <w:pStyle w:val="Compact"/>
            </w:pPr>
            <w:r>
              <w:rPr>
                <w:rStyle w:val="VerbatimChar"/>
              </w:rPr>
              <w:t xml:space="preserve">OP_PUSH</w:t>
            </w:r>
          </w:p>
        </w:tc>
        <w:tc>
          <w:tcPr/>
          <w:p>
            <w:pPr>
              <w:pStyle w:val="Compact"/>
            </w:pPr>
            <w:r>
              <w:t xml:space="preserve">push</w:t>
            </w:r>
            <w:r>
              <w:t xml:space="preserve"> </w:t>
            </w:r>
            <w:r>
              <w:rPr>
                <w:rStyle w:val="VerbatimChar"/>
              </w:rPr>
              <w:t xml:space="preserve">7</w:t>
            </w:r>
          </w:p>
        </w:tc>
        <w:tc>
          <w:tcPr/>
          <w:p>
            <w:pPr>
              <w:pStyle w:val="Compact"/>
            </w:pPr>
            <w:r>
              <w:rPr>
                <w:rStyle w:val="VerbatimChar"/>
              </w:rPr>
              <w:t xml:space="preserve">[5, 7]</w:t>
            </w:r>
          </w:p>
        </w:tc>
        <w:tc>
          <w:tcPr/>
          <w:p>
            <w:pPr>
              <w:pStyle w:val="Compact"/>
            </w:pPr>
            <w:r>
              <w:t xml:space="preserve">2</w:t>
            </w:r>
          </w:p>
        </w:tc>
      </w:tr>
      <w:tr>
        <w:tc>
          <w:tcPr/>
          <w:p>
            <w:pPr>
              <w:pStyle w:val="Compact"/>
            </w:pPr>
            <w:r>
              <w:t xml:space="preserve">3</w:t>
            </w:r>
          </w:p>
        </w:tc>
        <w:tc>
          <w:tcPr/>
          <w:p>
            <w:pPr>
              <w:pStyle w:val="Compact"/>
            </w:pPr>
            <w:r>
              <w:t xml:space="preserve">4</w:t>
            </w:r>
          </w:p>
        </w:tc>
        <w:tc>
          <w:tcPr/>
          <w:p>
            <w:pPr>
              <w:pStyle w:val="Compact"/>
            </w:pPr>
            <w:r>
              <w:rPr>
                <w:rStyle w:val="VerbatimChar"/>
              </w:rPr>
              <w:t xml:space="preserve">OP_ADD</w:t>
            </w:r>
          </w:p>
        </w:tc>
        <w:tc>
          <w:tcPr/>
          <w:p>
            <w:pPr>
              <w:pStyle w:val="Compact"/>
            </w:pPr>
            <w:r>
              <w:t xml:space="preserve">pop</w:t>
            </w:r>
            <w:r>
              <w:t xml:space="preserve"> </w:t>
            </w:r>
            <w:r>
              <w:rPr>
                <w:rStyle w:val="VerbatimChar"/>
              </w:rPr>
              <w:t xml:space="preserve">b=7</w:t>
            </w:r>
            <w:r>
              <w:t xml:space="preserve">,</w:t>
            </w:r>
            <w:r>
              <w:t xml:space="preserve"> </w:t>
            </w:r>
            <w:r>
              <w:rPr>
                <w:rStyle w:val="VerbatimChar"/>
              </w:rPr>
              <w:t xml:space="preserve">a=5</w:t>
            </w:r>
            <w:r>
              <w:t xml:space="preserve">, push</w:t>
            </w:r>
            <w:r>
              <w:t xml:space="preserve"> </w:t>
            </w:r>
            <w:r>
              <w:rPr>
                <w:rStyle w:val="VerbatimChar"/>
              </w:rPr>
              <w:t xml:space="preserve">a+b=12</w:t>
            </w:r>
          </w:p>
        </w:tc>
        <w:tc>
          <w:tcPr/>
          <w:p>
            <w:pPr>
              <w:pStyle w:val="Compact"/>
            </w:pPr>
            <w:r>
              <w:rPr>
                <w:rStyle w:val="VerbatimChar"/>
              </w:rPr>
              <w:t xml:space="preserve">[12]</w:t>
            </w:r>
          </w:p>
        </w:tc>
        <w:tc>
          <w:tcPr/>
          <w:p>
            <w:pPr>
              <w:pStyle w:val="Compact"/>
            </w:pPr>
            <w:r>
              <w:t xml:space="preserve">1</w:t>
            </w:r>
          </w:p>
        </w:tc>
      </w:tr>
      <w:tr>
        <w:tc>
          <w:tcPr/>
          <w:p>
            <w:pPr>
              <w:pStyle w:val="Compact"/>
            </w:pPr>
            <w:r>
              <w:t xml:space="preserve">4</w:t>
            </w:r>
          </w:p>
        </w:tc>
        <w:tc>
          <w:tcPr/>
          <w:p>
            <w:pPr>
              <w:pStyle w:val="Compact"/>
            </w:pPr>
            <w:r>
              <w:t xml:space="preserve">5</w:t>
            </w:r>
          </w:p>
        </w:tc>
        <w:tc>
          <w:tcPr/>
          <w:p>
            <w:pPr>
              <w:pStyle w:val="Compact"/>
            </w:pPr>
            <w:r>
              <w:rPr>
                <w:rStyle w:val="VerbatimChar"/>
              </w:rPr>
              <w:t xml:space="preserve">OP_RET</w:t>
            </w:r>
          </w:p>
        </w:tc>
        <w:tc>
          <w:tcPr/>
          <w:p>
            <w:pPr>
              <w:pStyle w:val="Compact"/>
            </w:pPr>
            <w:r>
              <w:t xml:space="preserve">return</w:t>
            </w:r>
            <w:r>
              <w:t xml:space="preserve"> </w:t>
            </w:r>
            <w:r>
              <w:rPr>
                <w:rStyle w:val="VerbatimChar"/>
              </w:rPr>
              <w:t xml:space="preserve">12</w:t>
            </w:r>
          </w:p>
        </w:tc>
        <w:tc>
          <w:tcPr/>
          <w:p>
            <w:pPr>
              <w:pStyle w:val="Compact"/>
            </w:pPr>
            <w:r>
              <w:t xml:space="preserve">—</w:t>
            </w:r>
          </w:p>
        </w:tc>
        <w:tc>
          <w:tcPr/>
          <w:p>
            <w:pPr>
              <w:pStyle w:val="Compact"/>
            </w:pPr>
            <w:r>
              <w:t xml:space="preserve">—</w:t>
            </w:r>
          </w:p>
        </w:tc>
      </w:tr>
    </w:tbl>
    <w:p>
      <w:pPr>
        <w:pStyle w:val="BodyText"/>
      </w:pPr>
      <w:r>
        <w:t xml:space="preserve">Result</w:t>
      </w:r>
      <w:r>
        <w:t xml:space="preserve"> </w:t>
      </w:r>
      <w:r>
        <w:rPr>
          <w:rStyle w:val="VerbatimChar"/>
        </w:rPr>
        <w:t xml:space="preserve">12 = 5 + 7</w:t>
      </w:r>
      <w:r>
        <w:t xml:space="preserve"> </w:t>
      </w:r>
      <w:r>
        <w:t xml:space="preserve">— correct. Now let’s look at what a reverse engineer actually sees: in the binary they find a</w:t>
      </w:r>
      <w:r>
        <w:t xml:space="preserve"> </w:t>
      </w:r>
      <w:r>
        <w:t xml:space="preserve">generic,</w:t>
      </w:r>
      <w:r>
        <w:t xml:space="preserve"> </w:t>
      </w:r>
      <w:r>
        <w:rPr>
          <w:rStyle w:val="VerbatimChar"/>
        </w:rPr>
        <w:t xml:space="preserve">switch</w:t>
      </w:r>
      <w:r>
        <w:t xml:space="preserve">-driven loop called</w:t>
      </w:r>
      <w:r>
        <w:t xml:space="preserve"> </w:t>
      </w:r>
      <w:r>
        <w:rPr>
          <w:rStyle w:val="VerbatimChar"/>
        </w:rPr>
        <w:t xml:space="preserve">interpret</w:t>
      </w:r>
      <w:r>
        <w:t xml:space="preserve">, and somewhere separate a byte array like</w:t>
      </w:r>
      <w:r>
        <w:t xml:space="preserve"> </w:t>
      </w:r>
      <w:r>
        <w:rPr>
          <w:rStyle w:val="VerbatimChar"/>
        </w:rPr>
        <w:t xml:space="preserve">{0, 5, 0, 7, 1, 2}</w:t>
      </w:r>
      <w:r>
        <w:t xml:space="preserve">.</w:t>
      </w:r>
      <w:r>
        <w:t xml:space="preserve"> </w:t>
      </w:r>
      <w:r>
        <w:t xml:space="preserve">There is</w:t>
      </w:r>
      <w:r>
        <w:t xml:space="preserve"> </w:t>
      </w:r>
      <w:r>
        <w:rPr>
          <w:b/>
          <w:bCs/>
        </w:rPr>
        <w:t xml:space="preserve">nowhere</w:t>
      </w:r>
      <w:r>
        <w:t xml:space="preserve"> </w:t>
      </w:r>
      <w:r>
        <w:t xml:space="preserve">an instruction that says</w:t>
      </w:r>
      <w:r>
        <w:t xml:space="preserve"> </w:t>
      </w:r>
      <w:r>
        <w:t xml:space="preserve">“5 plus 7”</w:t>
      </w:r>
      <w:r>
        <w:t xml:space="preserve">; the addition is a</w:t>
      </w:r>
      <w:r>
        <w:t xml:space="preserve"> </w:t>
      </w:r>
      <w:r>
        <w:rPr>
          <w:b/>
          <w:bCs/>
        </w:rPr>
        <w:t xml:space="preserve">side effect</w:t>
      </w:r>
      <w:r>
        <w:t xml:space="preserve"> </w:t>
      </w:r>
      <w:r>
        <w:t xml:space="preserve">produced by</w:t>
      </w:r>
      <w:r>
        <w:t xml:space="preserve"> </w:t>
      </w:r>
      <w:r>
        <w:rPr>
          <w:rStyle w:val="VerbatimChar"/>
        </w:rPr>
        <w:t xml:space="preserve">interpret</w:t>
      </w:r>
      <w:r>
        <w:t xml:space="preserve"> </w:t>
      </w:r>
      <w:r>
        <w:t xml:space="preserve">processing these six bytes in a particular order. To understand the real logic, the analyst first has to solve</w:t>
      </w:r>
      <w:r>
        <w:t xml:space="preserve"> </w:t>
      </w:r>
      <w:r>
        <w:rPr>
          <w:rStyle w:val="VerbatimChar"/>
        </w:rPr>
        <w:t xml:space="preserve">interpret</w:t>
      </w:r>
      <w:r>
        <w:t xml:space="preserve"> </w:t>
      </w:r>
      <w:r>
        <w:t xml:space="preserve">itself (the VM), then interpret each bytecode sequence separately — this is exactly where K-10’s limit,</w:t>
      </w:r>
      <w:r>
        <w:t xml:space="preserve"> </w:t>
      </w:r>
      <w:r>
        <w:t xml:space="preserve">“cost is high but once the VM is solved everything opens up,”</w:t>
      </w:r>
      <w:r>
        <w:t xml:space="preserve"> </w:t>
      </w:r>
      <w:r>
        <w:t xml:space="preserve">comes from:</w:t>
      </w:r>
      <w:r>
        <w:t xml:space="preserve"> </w:t>
      </w:r>
      <w:r>
        <w:rPr>
          <w:rStyle w:val="VerbatimChar"/>
        </w:rPr>
        <w:t xml:space="preserve">interpret</w:t>
      </w:r>
      <w:r>
        <w:t xml:space="preserve"> </w:t>
      </w:r>
      <w:r>
        <w:t xml:space="preserve">itself is a single place, and</w:t>
      </w:r>
      <w:r>
        <w:t xml:space="preserve"> </w:t>
      </w:r>
      <w:r>
        <w:t xml:space="preserve">once it is solved every bytecode sequence becomes readable.</w:t>
      </w:r>
    </w:p>
    <w:p>
      <w:pPr>
        <w:pStyle w:val="BodyText"/>
      </w:pPr>
      <w:r>
        <w:rPr>
          <w:b/>
          <w:bCs/>
        </w:rPr>
        <w:t xml:space="preserve">Let’s see the cost, roughly, as an order of magnitude.</w:t>
      </w:r>
      <w:r>
        <w:t xml:space="preserve"> </w:t>
      </w:r>
      <w:r>
        <w:t xml:space="preserve">Look again at the</w:t>
      </w:r>
      <w:r>
        <w:t xml:space="preserve"> </w:t>
      </w:r>
      <w:r>
        <w:rPr>
          <w:rStyle w:val="VerbatimChar"/>
        </w:rPr>
        <w:t xml:space="preserve">interpret</w:t>
      </w:r>
      <w:r>
        <w:t xml:space="preserve"> </w:t>
      </w:r>
      <w:r>
        <w:t xml:space="preserve">function above: a single</w:t>
      </w:r>
      <w:r>
        <w:t xml:space="preserve"> </w:t>
      </w:r>
      <w:r>
        <w:t xml:space="preserve">addition like</w:t>
      </w:r>
      <w:r>
        <w:t xml:space="preserve"> </w:t>
      </w:r>
      <w:r>
        <w:rPr>
          <w:rStyle w:val="VerbatimChar"/>
        </w:rPr>
        <w:t xml:space="preserve">5 + 7</w:t>
      </w:r>
      <w:r>
        <w:t xml:space="preserve"> </w:t>
      </w:r>
      <w:r>
        <w:t xml:space="preserve">needs just</w:t>
      </w:r>
      <w:r>
        <w:t xml:space="preserve"> </w:t>
      </w:r>
      <w:r>
        <w:rPr>
          <w:b/>
          <w:bCs/>
        </w:rPr>
        <w:t xml:space="preserve">one</w:t>
      </w:r>
      <w:r>
        <w:t xml:space="preserve"> </w:t>
      </w:r>
      <w:r>
        <w:t xml:space="preserve">instruction (</w:t>
      </w:r>
      <w:r>
        <w:rPr>
          <w:rStyle w:val="VerbatimChar"/>
        </w:rPr>
        <w:t xml:space="preserve">add</w:t>
      </w:r>
      <w:r>
        <w:t xml:space="preserve">) in real machine code, but in the interpreted version</w:t>
      </w:r>
      <w:r>
        <w:t xml:space="preserve"> </w:t>
      </w:r>
      <w:r>
        <w:t xml:space="preserve">every step requires: reading the bytecode (</w:t>
      </w:r>
      <w:r>
        <w:rPr>
          <w:rStyle w:val="VerbatimChar"/>
        </w:rPr>
        <w:t xml:space="preserve">bytecode[pc++]</w:t>
      </w:r>
      <w:r>
        <w:t xml:space="preserve">), deciding which operation it is with</w:t>
      </w:r>
      <w:r>
        <w:t xml:space="preserve"> </w:t>
      </w:r>
      <w:r>
        <w:rPr>
          <w:rStyle w:val="VerbatimChar"/>
        </w:rPr>
        <w:t xml:space="preserve">switch</w:t>
      </w:r>
      <w:r>
        <w:t xml:space="preserve">, popping</w:t>
      </w:r>
      <w:r>
        <w:t xml:space="preserve"> </w:t>
      </w:r>
      <w:r>
        <w:t xml:space="preserve">value(s) off the stack, doing the operation, pushing the result, advancing the program counter. A single</w:t>
      </w:r>
      <w:r>
        <w:t xml:space="preserve"> </w:t>
      </w:r>
      <w:r>
        <w:t xml:space="preserve">“addition”</w:t>
      </w:r>
      <w:r>
        <w:t xml:space="preserve"> </w:t>
      </w:r>
      <w:r>
        <w:t xml:space="preserve">ends up costing at least 5–6 real machine instructions; if the addition is called</w:t>
      </w:r>
      <w:r>
        <w:t xml:space="preserve"> </w:t>
      </w:r>
      <w:r>
        <w:rPr>
          <w:b/>
          <w:bCs/>
        </w:rPr>
        <w:t xml:space="preserve">repeatedly inside a</w:t>
      </w:r>
      <w:r>
        <w:rPr>
          <w:b/>
          <w:bCs/>
        </w:rPr>
        <w:t xml:space="preserve"> </w:t>
      </w:r>
      <w:r>
        <w:rPr>
          <w:b/>
          <w:bCs/>
        </w:rPr>
        <w:t xml:space="preserve">loop</w:t>
      </w:r>
      <w:r>
        <w:t xml:space="preserve">, this multiplier repeats too. In the literature, bytecode interpretation causing</w:t>
      </w:r>
      <w:r>
        <w:t xml:space="preserve"> </w:t>
      </w:r>
      <w:r>
        <w:rPr>
          <w:b/>
          <w:bCs/>
        </w:rPr>
        <w:t xml:space="preserve">up to a 10x</w:t>
      </w:r>
      <w:r>
        <w:t xml:space="preserve"> </w:t>
      </w:r>
      <w:r>
        <w:t xml:space="preserve">slowdown</w:t>
      </w:r>
      <w:r>
        <w:t xml:space="preserve"> </w:t>
      </w:r>
      <w:r>
        <w:t xml:space="preserve">(sometimes more, in some designs) is a common order of magnitude — the exact ratio depends on the VM’s design (how</w:t>
      </w:r>
      <w:r>
        <w:t xml:space="preserve"> </w:t>
      </w:r>
      <w:r>
        <w:t xml:space="preserve">many stack operations, how many indirections) and</w:t>
      </w:r>
      <w:r>
        <w:t xml:space="preserve"> </w:t>
      </w:r>
      <w:r>
        <w:rPr>
          <w:b/>
          <w:bCs/>
        </w:rPr>
        <w:t xml:space="preserve">must be measured in your own project</w:t>
      </w:r>
      <w:r>
        <w:t xml:space="preserve">; the number given here</w:t>
      </w:r>
      <w:r>
        <w:t xml:space="preserve"> </w:t>
      </w:r>
      <w:r>
        <w:t xml:space="preserve">is only a rough answer to</w:t>
      </w:r>
      <w:r>
        <w:t xml:space="preserve"> </w:t>
      </w:r>
      <w:r>
        <w:t xml:space="preserve">“why is it this expensive.”</w:t>
      </w:r>
      <w:r>
        <w:t xml:space="preserve"> </w:t>
      </w:r>
      <w:r>
        <w:t xml:space="preserve">That’s why K-10’s</w:t>
      </w:r>
      <w:r>
        <w:t xml:space="preserve"> </w:t>
      </w:r>
      <w:r>
        <w:t xml:space="preserve">“Cost: high”</w:t>
      </w:r>
      <w:r>
        <w:t xml:space="preserve"> </w:t>
      </w:r>
      <w:r>
        <w:t xml:space="preserve">line isn’t just rhetoric; it</w:t>
      </w:r>
      <w:r>
        <w:t xml:space="preserve"> </w:t>
      </w:r>
      <w:r>
        <w:t xml:space="preserve">means</w:t>
      </w:r>
      <w:r>
        <w:t xml:space="preserve"> </w:t>
      </w:r>
      <w:r>
        <w:rPr>
          <w:b/>
          <w:bCs/>
        </w:rPr>
        <w:t xml:space="preserve">every</w:t>
      </w:r>
      <w:r>
        <w:t xml:space="preserve"> </w:t>
      </w:r>
      <w:r>
        <w:t xml:space="preserve">instruction can cost 5-10x more, which is why it is only applied to small, critical functions that</w:t>
      </w:r>
      <w:r>
        <w:t xml:space="preserve"> </w:t>
      </w:r>
      <w:r>
        <w:t xml:space="preserve">aren’t called thousands of times per second (e.g., a license key derivation step, a check called once a second) —</w:t>
      </w:r>
      <w:r>
        <w:t xml:space="preserve"> </w:t>
      </w:r>
      <w:r>
        <w:t xml:space="preserve">it is</w:t>
      </w:r>
      <w:r>
        <w:t xml:space="preserve"> </w:t>
      </w:r>
      <w:r>
        <w:rPr>
          <w:b/>
          <w:bCs/>
        </w:rPr>
        <w:t xml:space="preserve">not applied</w:t>
      </w:r>
      <w:r>
        <w:t xml:space="preserve"> </w:t>
      </w:r>
      <w:r>
        <w:t xml:space="preserve">to an image processing loop or a frequently called helper function.</w:t>
      </w:r>
    </w:p>
    <w:p>
      <w:pPr>
        <w:pStyle w:val="BlockText"/>
      </w:pPr>
      <w:r>
        <w:rPr>
          <w:b/>
          <w:bCs/>
        </w:rPr>
        <w:t xml:space="preserve">Two frequently confused ideas:</w:t>
      </w:r>
      <w:r>
        <w:rPr>
          <w:b/>
          <w:bCs/>
        </w:rPr>
        <w:t xml:space="preserve"> </w:t>
      </w:r>
      <w:r>
        <w:rPr>
          <w:b/>
          <w:bCs/>
        </w:rPr>
        <w:t xml:space="preserve">‘virtualisation-based obfuscation’</w:t>
      </w:r>
      <w:r>
        <w:rPr>
          <w:b/>
          <w:bCs/>
        </w:rPr>
        <w:t xml:space="preserve"> </w:t>
      </w:r>
      <w:r>
        <w:rPr>
          <w:b/>
          <w:bCs/>
        </w:rPr>
        <w:t xml:space="preserve">is not the same thing as a Java/CLR virtual machine</w:t>
      </w:r>
    </w:p>
    <w:p>
      <w:pPr>
        <w:pStyle w:val="BlockText"/>
      </w:pPr>
      <w:r>
        <w:t xml:space="preserve">In</w:t>
      </w:r>
      <w:r>
        <w:t xml:space="preserve"> </w:t>
      </w:r>
      <w:hyperlink r:id="rId121">
        <w:r>
          <w:rPr>
            <w:rStyle w:val="Hyperlink"/>
          </w:rPr>
          <w:t xml:space="preserve">week 5</w:t>
        </w:r>
      </w:hyperlink>
      <w:r>
        <w:t xml:space="preserve"> </w:t>
      </w:r>
      <w:r>
        <w:t xml:space="preserve">you saw that Java/Kotlin applications run on a</w:t>
      </w:r>
      <w:r>
        <w:t xml:space="preserve"> </w:t>
      </w:r>
      <w:r>
        <w:rPr>
          <w:b/>
          <w:bCs/>
        </w:rPr>
        <w:t xml:space="preserve">virtual machine</w:t>
      </w:r>
      <w:r>
        <w:t xml:space="preserve"> </w:t>
      </w:r>
      <w:r>
        <w:t xml:space="preserve">(JVM/ART), and that ProGuard/R8</w:t>
      </w:r>
      <w:r>
        <w:t xml:space="preserve"> </w:t>
      </w:r>
      <w:r>
        <w:t xml:space="preserve">shrinks DEX bytecode. K-10’s</w:t>
      </w:r>
      <w:r>
        <w:t xml:space="preserve"> </w:t>
      </w:r>
      <w:r>
        <w:t xml:space="preserve">“virtualisation-based obfuscation”</w:t>
      </w:r>
      <w:r>
        <w:t xml:space="preserve"> </w:t>
      </w:r>
      <w:r>
        <w:t xml:space="preserve">is</w:t>
      </w:r>
      <w:r>
        <w:t xml:space="preserve"> </w:t>
      </w:r>
      <w:r>
        <w:rPr>
          <w:b/>
          <w:bCs/>
        </w:rPr>
        <w:t xml:space="preserve">an entirely different</w:t>
      </w:r>
      <w:r>
        <w:t xml:space="preserve"> </w:t>
      </w:r>
      <w:r>
        <w:t xml:space="preserve">thing:</w:t>
      </w:r>
      <w:r>
        <w:t xml:space="preserve"> </w:t>
      </w:r>
      <w:r>
        <w:t xml:space="preserve">-</w:t>
      </w:r>
      <w:r>
        <w:t xml:space="preserve"> </w:t>
      </w:r>
      <w:r>
        <w:rPr>
          <w:b/>
          <w:bCs/>
        </w:rPr>
        <w:t xml:space="preserve">JVM/ART:</w:t>
      </w:r>
      <w:r>
        <w:t xml:space="preserve"> </w:t>
      </w:r>
      <w:r>
        <w:t xml:space="preserve">a</w:t>
      </w:r>
      <w:r>
        <w:t xml:space="preserve"> </w:t>
      </w:r>
      <w:r>
        <w:rPr>
          <w:b/>
          <w:bCs/>
        </w:rPr>
        <w:t xml:space="preserve">general-purpose, universally known</w:t>
      </w:r>
      <w:r>
        <w:t xml:space="preserve"> </w:t>
      </w:r>
      <w:r>
        <w:t xml:space="preserve">virtual machine that the whole application runs on;</w:t>
      </w:r>
      <w:r>
        <w:t xml:space="preserve"> </w:t>
      </w:r>
      <w:r>
        <w:t xml:space="preserve">its bytecode format (DEX) is standard and can be decoded by anyone with a public tool (</w:t>
      </w:r>
      <w:r>
        <w:rPr>
          <w:rStyle w:val="VerbatimChar"/>
        </w:rPr>
        <w:t xml:space="preserve">baksmali</w:t>
      </w:r>
      <w:r>
        <w:t xml:space="preserve">,</w:t>
      </w:r>
      <w:r>
        <w:t xml:space="preserve"> </w:t>
      </w:r>
      <w:r>
        <w:rPr>
          <w:rStyle w:val="VerbatimChar"/>
        </w:rPr>
        <w:t xml:space="preserve">jadx</w:t>
      </w:r>
      <w:r>
        <w:t xml:space="preserve">).</w:t>
      </w:r>
      <w:r>
        <w:t xml:space="preserve"> </w:t>
      </w:r>
      <w:r>
        <w:t xml:space="preserve">-</w:t>
      </w:r>
      <w:r>
        <w:t xml:space="preserve"> </w:t>
      </w:r>
      <w:r>
        <w:rPr>
          <w:b/>
          <w:bCs/>
        </w:rPr>
        <w:t xml:space="preserve">The VM in K-10:</w:t>
      </w:r>
      <w:r>
        <w:t xml:space="preserve"> </w:t>
      </w:r>
      <w:r>
        <w:t xml:space="preserve">a</w:t>
      </w:r>
      <w:r>
        <w:t xml:space="preserve"> </w:t>
      </w:r>
      <w:r>
        <w:rPr>
          <w:b/>
          <w:bCs/>
        </w:rPr>
        <w:t xml:space="preserve">project-specific, non-standard</w:t>
      </w:r>
      <w:r>
        <w:t xml:space="preserve"> </w:t>
      </w:r>
      <w:r>
        <w:t xml:space="preserve">bytecode and interpreter, built only for</w:t>
      </w:r>
      <w:r>
        <w:t xml:space="preserve"> </w:t>
      </w:r>
      <w:r>
        <w:rPr>
          <w:b/>
          <w:bCs/>
        </w:rPr>
        <w:t xml:space="preserve">a</w:t>
      </w:r>
      <w:r>
        <w:rPr>
          <w:b/>
          <w:bCs/>
        </w:rPr>
        <w:t xml:space="preserve"> </w:t>
      </w:r>
      <w:r>
        <w:rPr>
          <w:b/>
          <w:bCs/>
        </w:rPr>
        <w:t xml:space="preserve">handful of selected critical functions</w:t>
      </w:r>
      <w:r>
        <w:t xml:space="preserve">; no general-purpose tool can read it directly, because</w:t>
      </w:r>
      <w:r>
        <w:t xml:space="preserve"> </w:t>
      </w:r>
      <w:r>
        <w:rPr>
          <w:b/>
          <w:bCs/>
        </w:rPr>
        <w:t xml:space="preserve">you</w:t>
      </w:r>
      <w:r>
        <w:t xml:space="preserve"> </w:t>
      </w:r>
      <w:r>
        <w:t xml:space="preserve">design the instruction set.</w:t>
      </w:r>
      <w:r>
        <w:t xml:space="preserve"> </w:t>
      </w:r>
      <w:r>
        <w:t xml:space="preserve">So K-10 does</w:t>
      </w:r>
      <w:r>
        <w:t xml:space="preserve"> </w:t>
      </w:r>
      <w:r>
        <w:rPr>
          <w:b/>
          <w:bCs/>
        </w:rPr>
        <w:t xml:space="preserve">not</w:t>
      </w:r>
      <w:r>
        <w:t xml:space="preserve"> </w:t>
      </w:r>
      <w:r>
        <w:t xml:space="preserve">mean</w:t>
      </w:r>
      <w:r>
        <w:t xml:space="preserve"> </w:t>
      </w:r>
      <w:r>
        <w:t xml:space="preserve">“I wrote my app in Java, it already runs in a VM, so it counts as obfuscated”</w:t>
      </w:r>
      <w:r>
        <w:t xml:space="preserve"> </w:t>
      </w:r>
      <w:r>
        <w:t xml:space="preserve">— quite</w:t>
      </w:r>
      <w:r>
        <w:t xml:space="preserve"> </w:t>
      </w:r>
      <w:r>
        <w:t xml:space="preserve">the opposite: a standard bytecode format like DEX is easily read by standard tools; K-10’s strength comes</w:t>
      </w:r>
      <w:r>
        <w:t xml:space="preserve"> </w:t>
      </w:r>
      <w:r>
        <w:t xml:space="preserve">precisely from the VM design being</w:t>
      </w:r>
      <w:r>
        <w:t xml:space="preserve"> </w:t>
      </w:r>
      <w:r>
        <w:rPr>
          <w:b/>
          <w:bCs/>
        </w:rPr>
        <w:t xml:space="preserve">non-standard</w:t>
      </w:r>
      <w:r>
        <w:t xml:space="preserve">.</w:t>
      </w:r>
    </w:p>
    <w:bookmarkEnd w:id="122"/>
    <w:bookmarkStart w:id="123" w:name="Xc5bbc51a9d27a82efebf2de8b783f085fb44dcc"/>
    <w:p>
      <w:pPr>
        <w:pStyle w:val="Heading3"/>
      </w:pPr>
      <w:r>
        <w:t xml:space="preserve">RULE K-11 — Compiler-based obfuscation (the O-LLVM family)</w:t>
      </w:r>
    </w:p>
    <w:p>
      <w:pPr>
        <w:pStyle w:val="FirstParagraph"/>
      </w:pPr>
      <w:r>
        <w:rPr>
          <w:b/>
          <w:bCs/>
        </w:rPr>
        <w:t xml:space="preserve">What does it protect?</w:t>
      </w:r>
      <w:r>
        <w:t xml:space="preserve"> </w:t>
      </w:r>
      <w:r>
        <w:t xml:space="preserve">The control/data rules above — applied</w:t>
      </w:r>
      <w:r>
        <w:t xml:space="preserve"> </w:t>
      </w:r>
      <w:r>
        <w:rPr>
          <w:b/>
          <w:bCs/>
        </w:rPr>
        <w:t xml:space="preserve">automatically by the compiler</w:t>
      </w:r>
      <w:r>
        <w:t xml:space="preserve"> </w:t>
      </w:r>
      <w:r>
        <w:t xml:space="preserve">rather than by</w:t>
      </w:r>
      <w:r>
        <w:t xml:space="preserve"> </w:t>
      </w:r>
      <w:r>
        <w:t xml:space="preserve">hand.</w:t>
      </w:r>
      <w:r>
        <w:t xml:space="preserve"> </w:t>
      </w:r>
      <w:r>
        <w:rPr>
          <w:b/>
          <w:bCs/>
        </w:rPr>
        <w:t xml:space="preserve">How?</w:t>
      </w:r>
      <w:r>
        <w:t xml:space="preserve"> </w:t>
      </w:r>
      <w:r>
        <w:t xml:space="preserve">LLVM-based obfuscators (Obfuscator-LLVM and its derivatives) automatically apply flattening, bogus</w:t>
      </w:r>
      <w:r>
        <w:t xml:space="preserve"> </w:t>
      </w:r>
      <w:r>
        <w:t xml:space="preserve">control flow, and instruction substitution passes at compile time. Advantage: the source code stays readable, the</w:t>
      </w:r>
      <w:r>
        <w:t xml:space="preserve"> </w:t>
      </w:r>
      <w:r>
        <w:t xml:space="preserve">protection is a compile option; diversifying by giving a different seed (</w:t>
      </w:r>
      <w:r>
        <w:rPr>
          <w:b/>
          <w:bCs/>
        </w:rPr>
        <w:t xml:space="preserve">seed</w:t>
      </w:r>
      <w:r>
        <w:t xml:space="preserve">) per build is easy.</w:t>
      </w:r>
      <w:r>
        <w:t xml:space="preserve"> </w:t>
      </w:r>
      <w:r>
        <w:rPr>
          <w:b/>
          <w:bCs/>
        </w:rPr>
        <w:t xml:space="preserve">Cost:</w:t>
      </w:r>
      <w:r>
        <w:t xml:space="preserve"> </w:t>
      </w:r>
      <w:r>
        <w:t xml:space="preserve">medium; the performance impact depends on which passes are selected.</w:t>
      </w:r>
      <w:r>
        <w:t xml:space="preserve"> </w:t>
      </w:r>
      <w:r>
        <w:rPr>
          <w:b/>
          <w:bCs/>
        </w:rPr>
        <w:t xml:space="preserve">Limit:</w:t>
      </w:r>
      <w:r>
        <w:t xml:space="preserve"> </w:t>
      </w:r>
      <w:r>
        <w:t xml:space="preserve">the patterns well-known passes</w:t>
      </w:r>
      <w:r>
        <w:t xml:space="preserve"> </w:t>
      </w:r>
      <w:r>
        <w:t xml:space="preserve">produce are recognisable; you need to stay current with the tool’s version.</w:t>
      </w:r>
      <w:r>
        <w:t xml:space="preserve"> </w:t>
      </w:r>
      <w:r>
        <w:rPr>
          <w:b/>
          <w:bCs/>
        </w:rPr>
        <w:t xml:space="preserve">Measurement:</w:t>
      </w:r>
      <w:r>
        <w:t xml:space="preserve"> </w:t>
      </w:r>
      <w:r>
        <w:t xml:space="preserve">the difference between</w:t>
      </w:r>
      <w:r>
        <w:t xml:space="preserve"> </w:t>
      </w:r>
      <w:r>
        <w:t xml:space="preserve">binaries produced by the same passes with different seeds (the diversification metric, section 5).</w:t>
      </w:r>
    </w:p>
    <w:p>
      <w:pPr>
        <w:pStyle w:val="BodyText"/>
      </w:pPr>
      <w:r>
        <w:rPr>
          <w:b/>
          <w:bCs/>
        </w:rPr>
        <w:t xml:space="preserve">Origin:</w:t>
      </w:r>
      <w:r>
        <w:t xml:space="preserve"> </w:t>
      </w:r>
      <w:r>
        <w:t xml:space="preserve">Obfuscator-LLVM was presented by Junod, Rinaldini, Wehrli, and Michielin in</w:t>
      </w:r>
      <w:r>
        <w:t xml:space="preserve"> </w:t>
      </w:r>
      <w:r>
        <w:rPr>
          <w:b/>
          <w:bCs/>
        </w:rPr>
        <w:t xml:space="preserve">2015</w:t>
      </w:r>
      <w:r>
        <w:t xml:space="preserve"> </w:t>
      </w:r>
      <w:r>
        <w:t xml:space="preserve">as</w:t>
      </w:r>
      <w:r>
        <w:t xml:space="preserve"> </w:t>
      </w:r>
      <w:r>
        <w:t xml:space="preserve">“Obfuscator-LLVM</w:t>
      </w:r>
      <w:r>
        <w:t xml:space="preserve"> </w:t>
      </w:r>
      <w:r>
        <w:t xml:space="preserve">— Software Protection for the Masses,”</w:t>
      </w:r>
      <w:r>
        <w:t xml:space="preserve"> </w:t>
      </w:r>
      <w:r>
        <w:t xml:space="preserve">at the IEEE/ACM SPRO (Software Protection) workshop: it is implemented as</w:t>
      </w:r>
      <w:r>
        <w:t xml:space="preserve"> </w:t>
      </w:r>
      <w:r>
        <w:t xml:space="preserve">passes (flattening, bogus control flow, instruction substitution) that run on LLVM’s language-independent</w:t>
      </w:r>
      <w:r>
        <w:t xml:space="preserve"> </w:t>
      </w:r>
      <w:r>
        <w:t xml:space="preserve">intermediate representation (IR) — this is the</w:t>
      </w:r>
      <w:r>
        <w:t xml:space="preserve"> </w:t>
      </w:r>
      <w:r>
        <w:rPr>
          <w:b/>
          <w:bCs/>
        </w:rPr>
        <w:t xml:space="preserve">automated, compiler-level</w:t>
      </w:r>
      <w:r>
        <w:t xml:space="preserve"> </w:t>
      </w:r>
      <w:r>
        <w:t xml:space="preserve">form of this week’s K-01/K-02/K-04</w:t>
      </w:r>
      <w:r>
        <w:t xml:space="preserve"> </w:t>
      </w:r>
      <w:r>
        <w:t xml:space="preserve">rules.</w:t>
      </w:r>
    </w:p>
    <w:p>
      <w:pPr>
        <w:pStyle w:val="BodyText"/>
      </w:pPr>
      <w:r>
        <w:rPr>
          <w:b/>
          <w:bCs/>
        </w:rPr>
        <w:t xml:space="preserve">Conceptual example: same source, two seeds, two different binaries.</w:t>
      </w:r>
      <w:r>
        <w:t xml:space="preserve"> </w:t>
      </w:r>
      <w:r>
        <w:t xml:space="preserve">Suppose we compile the same</w:t>
      </w:r>
      <w:r>
        <w:t xml:space="preserve"> </w:t>
      </w:r>
      <w:r>
        <w:rPr>
          <w:rStyle w:val="VerbatimChar"/>
        </w:rPr>
        <w:t xml:space="preserve">grant_access</w:t>
      </w:r>
      <w:r>
        <w:t xml:space="preserve"> </w:t>
      </w:r>
      <w:r>
        <w:t xml:space="preserve">source twice with an O-LLVM-based compiler, changing only the</w:t>
      </w:r>
      <w:r>
        <w:t xml:space="preserve"> </w:t>
      </w:r>
      <w:r>
        <w:rPr>
          <w:rStyle w:val="VerbatimChar"/>
        </w:rPr>
        <w:t xml:space="preserve">--Seed</w:t>
      </w:r>
      <w:r>
        <w:t xml:space="preserve"> </w:t>
      </w:r>
      <w:r>
        <w:t xml:space="preserve">value. The source code is</w:t>
      </w:r>
      <w:r>
        <w:t xml:space="preserve"> </w:t>
      </w:r>
      <w:r>
        <w:rPr>
          <w:b/>
          <w:bCs/>
        </w:rPr>
        <w:t xml:space="preserve">byte-for-byte</w:t>
      </w:r>
      <w:r>
        <w:rPr>
          <w:b/>
          <w:bCs/>
        </w:rPr>
        <w:t xml:space="preserve"> </w:t>
      </w:r>
      <w:r>
        <w:rPr>
          <w:b/>
          <w:bCs/>
        </w:rPr>
        <w:t xml:space="preserve">identical</w:t>
      </w:r>
      <w:r>
        <w:t xml:space="preserve">; what changes is the compiler’s</w:t>
      </w:r>
      <w:r>
        <w:t xml:space="preserve"> </w:t>
      </w:r>
      <w:r>
        <w:rPr>
          <w:b/>
          <w:bCs/>
        </w:rPr>
        <w:t xml:space="preserve">random choices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changes?</w:t>
            </w:r>
          </w:p>
        </w:tc>
        <w:tc>
          <w:tcPr/>
          <w:p>
            <w:pPr>
              <w:pStyle w:val="Compact"/>
            </w:pPr>
            <w:r>
              <w:t xml:space="preserve">Seed A</w:t>
            </w:r>
          </w:p>
        </w:tc>
        <w:tc>
          <w:tcPr/>
          <w:p>
            <w:pPr>
              <w:pStyle w:val="Compact"/>
            </w:pPr>
            <w:r>
              <w:t xml:space="preserve">Seed B</w:t>
            </w:r>
          </w:p>
        </w:tc>
      </w:tr>
      <w:tr>
        <w:tc>
          <w:tcPr/>
          <w:p>
            <w:pPr>
              <w:pStyle w:val="Compact"/>
            </w:pPr>
            <w:r>
              <w:t xml:space="preserve">Flattening’s state constants (K-04)</w:t>
            </w:r>
          </w:p>
        </w:tc>
        <w:tc>
          <w:tcPr/>
          <w:p>
            <w:pPr>
              <w:pStyle w:val="Compact"/>
            </w:pPr>
            <w:r>
              <w:t xml:space="preserve">e.g. </w:t>
            </w:r>
            <w:r>
              <w:rPr>
                <w:rStyle w:val="VerbatimChar"/>
              </w:rPr>
              <w:t xml:space="preserve">{0x7A1, 0x3F0, ...}</w:t>
            </w:r>
          </w:p>
        </w:tc>
        <w:tc>
          <w:tcPr/>
          <w:p>
            <w:pPr>
              <w:pStyle w:val="Compact"/>
            </w:pPr>
            <w:r>
              <w:t xml:space="preserve">e.g. </w:t>
            </w:r>
            <w:r>
              <w:rPr>
                <w:rStyle w:val="VerbatimChar"/>
              </w:rPr>
              <w:t xml:space="preserve">{0x22C, 0x9E4, ...}</w:t>
            </w:r>
            <w:r>
              <w:t xml:space="preserve"> </w:t>
            </w:r>
            <w:r>
              <w:t xml:space="preserve">(completely different)</w:t>
            </w:r>
          </w:p>
        </w:tc>
      </w:tr>
      <w:tr>
        <w:tc>
          <w:tcPr/>
          <w:p>
            <w:pPr>
              <w:pStyle w:val="Compact"/>
            </w:pPr>
            <w:r>
              <w:t xml:space="preserve">Which opaque predicate pattern is chosen (K-01)</w:t>
            </w:r>
          </w:p>
        </w:tc>
        <w:tc>
          <w:tcPr/>
          <w:p>
            <w:pPr>
              <w:pStyle w:val="Compact"/>
            </w:pPr>
            <w:r>
              <w:t xml:space="preserve">one from the</w:t>
            </w:r>
            <w:r>
              <w:t xml:space="preserve"> </w:t>
            </w:r>
            <w:r>
              <w:rPr>
                <w:rStyle w:val="VerbatimChar"/>
              </w:rPr>
              <w:t xml:space="preserve">x*(x+1)</w:t>
            </w:r>
            <w:r>
              <w:t xml:space="preserve"> </w:t>
            </w:r>
            <w:r>
              <w:t xml:space="preserve">family</w:t>
            </w:r>
          </w:p>
        </w:tc>
        <w:tc>
          <w:tcPr/>
          <w:p>
            <w:pPr>
              <w:pStyle w:val="Compact"/>
            </w:pPr>
            <w:r>
              <w:t xml:space="preserve">a</w:t>
            </w:r>
            <w:r>
              <w:t xml:space="preserve"> </w:t>
            </w:r>
            <w:r>
              <w:rPr>
                <w:b/>
                <w:bCs/>
              </w:rPr>
              <w:t xml:space="preserve">different</w:t>
            </w:r>
            <w:r>
              <w:t xml:space="preserve"> </w:t>
            </w:r>
            <w:r>
              <w:t xml:space="preserve">identity from the same family</w:t>
            </w:r>
          </w:p>
        </w:tc>
      </w:tr>
      <w:tr>
        <w:tc>
          <w:tcPr/>
          <w:p>
            <w:pPr>
              <w:pStyle w:val="Compact"/>
            </w:pPr>
            <w:r>
              <w:t xml:space="preserve">Order of basic blocks inside the</w:t>
            </w:r>
            <w:r>
              <w:t xml:space="preserve"> </w:t>
            </w:r>
            <w:r>
              <w:rPr>
                <w:rStyle w:val="VerbatimChar"/>
              </w:rPr>
              <w:t xml:space="preserve">switch</w:t>
            </w:r>
          </w:p>
        </w:tc>
        <w:tc>
          <w:tcPr/>
          <w:p>
            <w:pPr>
              <w:pStyle w:val="Compact"/>
            </w:pPr>
            <w:r>
              <w:t xml:space="preserve">one permutation</w:t>
            </w:r>
          </w:p>
        </w:tc>
        <w:tc>
          <w:tcPr/>
          <w:p>
            <w:pPr>
              <w:pStyle w:val="Compact"/>
            </w:pPr>
            <w:r>
              <w:t xml:space="preserve">another permutation</w:t>
            </w:r>
          </w:p>
        </w:tc>
      </w:tr>
    </w:tbl>
    <w:p>
      <w:pPr>
        <w:pStyle w:val="BodyText"/>
      </w:pPr>
      <w:r>
        <w:rPr>
          <w:b/>
          <w:bCs/>
        </w:rPr>
        <w:t xml:space="preserve">What doesn’t change?</w:t>
      </w:r>
      <w:r>
        <w:t xml:space="preserve"> </w:t>
      </w:r>
      <w:r>
        <w:t xml:space="preserve">When</w:t>
      </w:r>
      <w:r>
        <w:t xml:space="preserve"> </w:t>
      </w:r>
      <w:r>
        <w:rPr>
          <w:rStyle w:val="VerbatimChar"/>
        </w:rPr>
        <w:t xml:space="preserve">grant_access("CEN429-OK")</w:t>
      </w:r>
      <w:r>
        <w:t xml:space="preserve"> </w:t>
      </w:r>
      <w:r>
        <w:t xml:space="preserve">is called, both binaries return the</w:t>
      </w:r>
      <w:r>
        <w:t xml:space="preserve"> </w:t>
      </w:r>
      <w:r>
        <w:rPr>
          <w:b/>
          <w:bCs/>
        </w:rPr>
        <w:t xml:space="preserve">same</w:t>
      </w:r>
      <w:r>
        <w:t xml:space="preserve"> </w:t>
      </w:r>
      <w:r>
        <w:t xml:space="preserve">result — the</w:t>
      </w:r>
      <w:r>
        <w:t xml:space="preserve"> </w:t>
      </w:r>
      <w:r>
        <w:t xml:space="preserve">source code and the behaviour are identical, only the compiled</w:t>
      </w:r>
      <w:r>
        <w:t xml:space="preserve"> </w:t>
      </w:r>
      <w:r>
        <w:rPr>
          <w:b/>
          <w:bCs/>
        </w:rPr>
        <w:t xml:space="preserve">shape</w:t>
      </w:r>
      <w:r>
        <w:t xml:space="preserve"> </w:t>
      </w:r>
      <w:r>
        <w:t xml:space="preserve">differs. This is exactly the phenomenon</w:t>
      </w:r>
      <w:r>
        <w:t xml:space="preserve"> </w:t>
      </w:r>
      <w:r>
        <w:t xml:space="preserve">we’ll see under</w:t>
      </w:r>
      <w:r>
        <w:t xml:space="preserve"> </w:t>
      </w:r>
      <w:r>
        <w:t xml:space="preserve">“diversification”</w:t>
      </w:r>
      <w:r>
        <w:t xml:space="preserve"> </w:t>
      </w:r>
      <w:r>
        <w:t xml:space="preserve">in section 8; O-LLVM just produces it automatically at compile time instead of</w:t>
      </w:r>
      <w:r>
        <w:t xml:space="preserve"> </w:t>
      </w:r>
      <w:r>
        <w:t xml:space="preserve">by hand.</w:t>
      </w:r>
    </w:p>
    <w:p>
      <w:pPr>
        <w:pStyle w:val="BlockText"/>
      </w:pPr>
      <w:r>
        <w:rPr>
          <w:b/>
          <w:bCs/>
        </w:rPr>
        <w:t xml:space="preserve">Common mistake: treating a single O-LLVM flag as</w:t>
      </w:r>
      <w:r>
        <w:rPr>
          <w:b/>
          <w:bCs/>
        </w:rPr>
        <w:t xml:space="preserve"> </w:t>
      </w:r>
      <w:r>
        <w:rPr>
          <w:b/>
          <w:bCs/>
        </w:rPr>
        <w:t xml:space="preserve">‘secure’</w:t>
      </w:r>
      <w:r>
        <w:rPr>
          <w:b/>
          <w:bCs/>
        </w:rPr>
        <w:t xml:space="preserve"> </w:t>
      </w:r>
      <w:r>
        <w:rPr>
          <w:b/>
          <w:bCs/>
        </w:rPr>
        <w:t xml:space="preserve">without measuring it</w:t>
      </w:r>
    </w:p>
    <w:p>
      <w:pPr>
        <w:pStyle w:val="BlockText"/>
      </w:pPr>
      <w:r>
        <w:t xml:space="preserve">Adding a flag like</w:t>
      </w:r>
      <w:r>
        <w:t xml:space="preserve"> </w:t>
      </w:r>
      <w:r>
        <w:rPr>
          <w:rStyle w:val="VerbatimChar"/>
        </w:rPr>
        <w:t xml:space="preserve">-mllvm -fla</w:t>
      </w:r>
      <w:r>
        <w:t xml:space="preserve"> </w:t>
      </w:r>
      <w:r>
        <w:t xml:space="preserve">(flattening) and calling it</w:t>
      </w:r>
      <w:r>
        <w:t xml:space="preserve"> </w:t>
      </w:r>
      <w:r>
        <w:t xml:space="preserve">“obfuscated now”</w:t>
      </w:r>
      <w:r>
        <w:t xml:space="preserve"> </w:t>
      </w:r>
      <w:r>
        <w:t xml:space="preserve">is a common mistake. How many</w:t>
      </w:r>
      <w:r>
        <w:t xml:space="preserve"> </w:t>
      </w:r>
      <w:r>
        <w:t xml:space="preserve">instructions/branches the pass really adds, how much it slows execution down, and which sub-passes (opaque</w:t>
      </w:r>
      <w:r>
        <w:t xml:space="preserve"> </w:t>
      </w:r>
      <w:r>
        <w:t xml:space="preserve">predicate, bogus control flow) got enabled together cannot be known</w:t>
      </w:r>
      <w:r>
        <w:t xml:space="preserve"> </w:t>
      </w:r>
      <w:r>
        <w:rPr>
          <w:b/>
          <w:bCs/>
        </w:rPr>
        <w:t xml:space="preserve">without measuring it</w:t>
      </w:r>
      <w:r>
        <w:t xml:space="preserve">.</w:t>
      </w:r>
      <w:r>
        <w:t xml:space="preserve"> </w:t>
      </w:r>
      <w:r>
        <w:rPr>
          <w:b/>
          <w:bCs/>
        </w:rPr>
        <w:t xml:space="preserve">Rule:</w:t>
      </w:r>
      <w:r>
        <w:t xml:space="preserve"> </w:t>
      </w:r>
      <w:r>
        <w:t xml:space="preserve">evaluate every O-LLVM configuration with the protection rule template from section 4 too (especially the</w:t>
      </w:r>
      <w:r>
        <w:t xml:space="preserve"> </w:t>
      </w:r>
      <w:r>
        <w:t xml:space="preserve">“Cost”</w:t>
      </w:r>
      <w:r>
        <w:t xml:space="preserve"> </w:t>
      </w:r>
      <w:r>
        <w:t xml:space="preserve">and</w:t>
      </w:r>
      <w:r>
        <w:t xml:space="preserve"> </w:t>
      </w:r>
      <w:r>
        <w:t xml:space="preserve">“Measurement”</w:t>
      </w:r>
      <w:r>
        <w:t xml:space="preserve"> </w:t>
      </w:r>
      <w:r>
        <w:t xml:space="preserve">lines);</w:t>
      </w:r>
      <w:r>
        <w:t xml:space="preserve"> </w:t>
      </w:r>
      <w:r>
        <w:t xml:space="preserve">“I added a flag”</w:t>
      </w:r>
      <w:r>
        <w:t xml:space="preserve"> </w:t>
      </w:r>
      <w:r>
        <w:t xml:space="preserve">is not evidence.</w:t>
      </w:r>
    </w:p>
    <w:bookmarkEnd w:id="123"/>
    <w:bookmarkStart w:id="124" w:name="X7bc0deee5493ad01b3fc606bb501ca3d8b957b6"/>
    <w:p>
      <w:pPr>
        <w:pStyle w:val="Heading3"/>
      </w:pPr>
      <w:r>
        <w:t xml:space="preserve">RULE K-12 — Self-modifying code and dynamic encryption (concept, handle with care)</w:t>
      </w:r>
    </w:p>
    <w:p>
      <w:pPr>
        <w:pStyle w:val="FirstParagraph"/>
      </w:pPr>
      <w:r>
        <w:rPr>
          <w:b/>
          <w:bCs/>
        </w:rPr>
        <w:t xml:space="preserve">What does it protect?</w:t>
      </w:r>
      <w:r>
        <w:t xml:space="preserve"> </w:t>
      </w:r>
      <w:r>
        <w:t xml:space="preserve">The most sensitive code sections, by keeping them</w:t>
      </w:r>
      <w:r>
        <w:t xml:space="preserve"> </w:t>
      </w:r>
      <w:r>
        <w:rPr>
          <w:b/>
          <w:bCs/>
        </w:rPr>
        <w:t xml:space="preserve">encrypted</w:t>
      </w:r>
      <w:r>
        <w:t xml:space="preserve"> </w:t>
      </w:r>
      <w:r>
        <w:t xml:space="preserve">in the binary.</w:t>
      </w:r>
      <w:r>
        <w:t xml:space="preserve"> </w:t>
      </w:r>
      <w:r>
        <w:rPr>
          <w:b/>
          <w:bCs/>
        </w:rPr>
        <w:t xml:space="preserve">How?</w:t>
      </w:r>
      <w:r>
        <w:t xml:space="preserve"> </w:t>
      </w:r>
      <w:r>
        <w:t xml:space="preserve">The section sits encrypted in the binary; it is only decoded into memory right when it’s about to run, runs, and</w:t>
      </w:r>
      <w:r>
        <w:t xml:space="preserve"> </w:t>
      </w:r>
      <w:r>
        <w:t xml:space="preserve">is then re-encrypted or wiped.</w:t>
      </w:r>
      <w:r>
        <w:t xml:space="preserve"> </w:t>
      </w:r>
      <w:r>
        <w:rPr>
          <w:b/>
          <w:bCs/>
        </w:rPr>
        <w:t xml:space="preserve">Cost:</w:t>
      </w:r>
      <w:r>
        <w:t xml:space="preserve"> </w:t>
      </w:r>
      <w:r>
        <w:t xml:space="preserve">high and</w:t>
      </w:r>
      <w:r>
        <w:t xml:space="preserve"> </w:t>
      </w:r>
      <w:r>
        <w:rPr>
          <w:b/>
          <w:bCs/>
        </w:rPr>
        <w:t xml:space="preserve">risky</w:t>
      </w:r>
      <w:r>
        <w:t xml:space="preserve">: it directly conflicts with modern operating systems’</w:t>
      </w:r>
      <w:r>
        <w:t xml:space="preserve"> </w:t>
      </w:r>
      <w:r>
        <w:t xml:space="preserve">memory protections (DEP/NX, the separation of writable-and-executable pages, W^X); done wrong it both crashes and</w:t>
      </w:r>
      <w:r>
        <w:t xml:space="preserve"> </w:t>
      </w:r>
      <w:r>
        <w:t xml:space="preserve">opens a new hole.</w:t>
      </w:r>
      <w:r>
        <w:t xml:space="preserve"> </w:t>
      </w:r>
      <w:r>
        <w:rPr>
          <w:b/>
          <w:bCs/>
        </w:rPr>
        <w:t xml:space="preserve">Limit:</w:t>
      </w:r>
      <w:r>
        <w:t xml:space="preserve"> </w:t>
      </w:r>
      <w:r>
        <w:t xml:space="preserve">at some point while running, the code sits exposed in memory; a memory dump can catch</w:t>
      </w:r>
      <w:r>
        <w:t xml:space="preserve"> </w:t>
      </w:r>
      <w:r>
        <w:t xml:space="preserve">it.</w:t>
      </w:r>
      <w:r>
        <w:t xml:space="preserve"> </w:t>
      </w:r>
      <w:r>
        <w:rPr>
          <w:b/>
          <w:bCs/>
        </w:rPr>
        <w:t xml:space="preserve">Measurement:</w:t>
      </w:r>
      <w:r>
        <w:t xml:space="preserve"> </w:t>
      </w:r>
      <w:r>
        <w:t xml:space="preserve">how short the exposure window is.</w:t>
      </w:r>
    </w:p>
    <w:p>
      <w:pPr>
        <w:pStyle w:val="BodyText"/>
      </w:pPr>
      <w:r>
        <w:rPr>
          <w:b/>
          <w:bCs/>
        </w:rPr>
        <w:t xml:space="preserve">Worked example: a timeline of the decode-run-re-encrypt cycle.</w:t>
      </w:r>
      <w:r>
        <w:t xml:space="preserve"> </w:t>
      </w:r>
      <w:r>
        <w:t xml:space="preserve">The conceptual flow has these steps:</w:t>
      </w:r>
    </w:p>
    <w:p>
      <w:pPr>
        <w:pStyle w:val="Compact"/>
        <w:numPr>
          <w:ilvl w:val="0"/>
          <w:numId w:val="1014"/>
        </w:numPr>
      </w:pPr>
      <w:r>
        <w:rPr>
          <w:b/>
          <w:bCs/>
        </w:rPr>
        <w:t xml:space="preserve">t₀:</w:t>
      </w:r>
      <w:r>
        <w:t xml:space="preserve"> </w:t>
      </w:r>
      <w:r>
        <w:t xml:space="preserve">The function is called; the relevant memory page is still encrypted.</w:t>
      </w:r>
    </w:p>
    <w:p>
      <w:pPr>
        <w:pStyle w:val="Compact"/>
        <w:numPr>
          <w:ilvl w:val="0"/>
          <w:numId w:val="1014"/>
        </w:numPr>
      </w:pPr>
      <w:r>
        <w:rPr>
          <w:b/>
          <w:bCs/>
        </w:rPr>
        <w:t xml:space="preserve">t₁:</w:t>
      </w:r>
      <w:r>
        <w:t xml:space="preserve"> </w:t>
      </w:r>
      <w:r>
        <w:t xml:space="preserve">The page is decoded (exposed in memory), page permissions are temporarily made</w:t>
      </w:r>
      <w:r>
        <w:t xml:space="preserve"> </w:t>
      </w:r>
      <w:r>
        <w:rPr>
          <w:b/>
          <w:bCs/>
        </w:rPr>
        <w:t xml:space="preserve">writable+executable</w:t>
      </w:r>
      <w:r>
        <w:t xml:space="preserve">.</w:t>
      </w:r>
    </w:p>
    <w:p>
      <w:pPr>
        <w:pStyle w:val="Compact"/>
        <w:numPr>
          <w:ilvl w:val="0"/>
          <w:numId w:val="1014"/>
        </w:numPr>
      </w:pPr>
      <w:r>
        <w:rPr>
          <w:b/>
          <w:bCs/>
        </w:rPr>
        <w:t xml:space="preserve">t₂:</w:t>
      </w:r>
      <w:r>
        <w:t xml:space="preserve"> </w:t>
      </w:r>
      <w:r>
        <w:t xml:space="preserve">The code runs (the real work happens here) — this is the window where an attacker taking a memory dump</w:t>
      </w:r>
      <w:r>
        <w:t xml:space="preserve"> </w:t>
      </w:r>
      <w:r>
        <w:t xml:space="preserve">could catch the code</w:t>
      </w:r>
      <w:r>
        <w:t xml:space="preserve"> </w:t>
      </w:r>
      <w:r>
        <w:rPr>
          <w:b/>
          <w:bCs/>
        </w:rPr>
        <w:t xml:space="preserve">exposed</w:t>
      </w:r>
      <w:r>
        <w:t xml:space="preserve">.</w:t>
      </w:r>
    </w:p>
    <w:p>
      <w:pPr>
        <w:pStyle w:val="Compact"/>
        <w:numPr>
          <w:ilvl w:val="0"/>
          <w:numId w:val="1014"/>
        </w:numPr>
      </w:pPr>
      <w:r>
        <w:rPr>
          <w:b/>
          <w:bCs/>
        </w:rPr>
        <w:t xml:space="preserve">t₃:</w:t>
      </w:r>
      <w:r>
        <w:t xml:space="preserve"> </w:t>
      </w:r>
      <w:r>
        <w:t xml:space="preserve">The work is done; the page is re-encrypted and permissions return to their original state</w:t>
      </w:r>
      <w:r>
        <w:t xml:space="preserve"> </w:t>
      </w:r>
      <w:r>
        <w:t xml:space="preserve">(execute-only, not writable).</w:t>
      </w:r>
    </w:p>
    <w:p>
      <w:pPr>
        <w:pStyle w:val="FirstParagraph"/>
      </w:pPr>
      <w:r>
        <w:rPr>
          <w:b/>
          <w:bCs/>
        </w:rPr>
        <w:t xml:space="preserve">Critical point:</w:t>
      </w:r>
      <w:r>
        <w:t xml:space="preserve"> </w:t>
      </w:r>
      <w:r>
        <w:t xml:space="preserve">step</w:t>
      </w:r>
      <w:r>
        <w:t xml:space="preserve"> </w:t>
      </w:r>
      <w:r>
        <w:rPr>
          <w:rStyle w:val="VerbatimChar"/>
        </w:rPr>
        <w:t xml:space="preserve">t₃</w:t>
      </w:r>
      <w:r>
        <w:t xml:space="preserve"> </w:t>
      </w:r>
      <w:r>
        <w:t xml:space="preserve">must run on</w:t>
      </w:r>
      <w:r>
        <w:t xml:space="preserve"> </w:t>
      </w:r>
      <w:r>
        <w:rPr>
          <w:b/>
          <w:bCs/>
        </w:rPr>
        <w:t xml:space="preserve">every exit path</w:t>
      </w:r>
      <w:r>
        <w:t xml:space="preserve"> </w:t>
      </w:r>
      <w:r>
        <w:t xml:space="preserve">— not only on a successful return, but also on</w:t>
      </w:r>
      <w:r>
        <w:t xml:space="preserve"> </w:t>
      </w:r>
      <w:r>
        <w:t xml:space="preserve">error, on an exception, or on an early</w:t>
      </w:r>
      <w:r>
        <w:t xml:space="preserve"> </w:t>
      </w:r>
      <w:r>
        <w:rPr>
          <w:rStyle w:val="VerbatimChar"/>
        </w:rPr>
        <w:t xml:space="preserve">return</w:t>
      </w:r>
      <w:r>
        <w:t xml:space="preserve">. Otherwise the code stays</w:t>
      </w:r>
      <w:r>
        <w:t xml:space="preserve"> </w:t>
      </w:r>
      <w:r>
        <w:rPr>
          <w:b/>
          <w:bCs/>
        </w:rPr>
        <w:t xml:space="preserve">exposed indefinitely</w:t>
      </w:r>
      <w:r>
        <w:t xml:space="preserve"> </w:t>
      </w:r>
      <w:r>
        <w:t xml:space="preserve">in memory, and</w:t>
      </w:r>
      <w:r>
        <w:t xml:space="preserve"> </w:t>
      </w:r>
      <w:r>
        <w:t xml:space="preserve">the</w:t>
      </w:r>
      <w:r>
        <w:t xml:space="preserve"> </w:t>
      </w:r>
      <w:r>
        <w:t xml:space="preserve">“exposure window”</w:t>
      </w:r>
      <w:r>
        <w:t xml:space="preserve"> </w:t>
      </w:r>
      <w:r>
        <w:t xml:space="preserve">is no longer short as defined, but infinite.</w:t>
      </w:r>
    </w:p>
    <w:p>
      <w:pPr>
        <w:pStyle w:val="BlockText"/>
      </w:pPr>
      <w:r>
        <w:rPr>
          <w:b/>
          <w:bCs/>
        </w:rPr>
        <w:t xml:space="preserve">Common mistake: re-encrypting only on the success path</w:t>
      </w:r>
    </w:p>
    <w:p>
      <w:pPr>
        <w:pStyle w:val="BlockText"/>
      </w:pPr>
      <w:r>
        <w:t xml:space="preserve">A developer will usually add the</w:t>
      </w:r>
      <w:r>
        <w:t xml:space="preserve"> </w:t>
      </w:r>
      <w:r>
        <w:rPr>
          <w:rStyle w:val="VerbatimChar"/>
        </w:rPr>
        <w:t xml:space="preserve">t₃</w:t>
      </w:r>
      <w:r>
        <w:t xml:space="preserve"> </w:t>
      </w:r>
      <w:r>
        <w:t xml:space="preserve">step only to the function’s</w:t>
      </w:r>
      <w:r>
        <w:t xml:space="preserve"> </w:t>
      </w:r>
      <w:r>
        <w:rPr>
          <w:b/>
          <w:bCs/>
        </w:rPr>
        <w:t xml:space="preserve">normal</w:t>
      </w:r>
      <w:r>
        <w:t xml:space="preserve"> </w:t>
      </w:r>
      <w:r>
        <w:t xml:space="preserve">(successful) exit; it gets</w:t>
      </w:r>
      <w:r>
        <w:t xml:space="preserve"> </w:t>
      </w:r>
      <w:r>
        <w:rPr>
          <w:b/>
          <w:bCs/>
        </w:rPr>
        <w:t xml:space="preserve">skipped</w:t>
      </w:r>
      <w:r>
        <w:t xml:space="preserve"> </w:t>
      </w:r>
      <w:r>
        <w:t xml:space="preserve">on early</w:t>
      </w:r>
      <w:r>
        <w:t xml:space="preserve"> </w:t>
      </w:r>
      <w:r>
        <w:rPr>
          <w:rStyle w:val="VerbatimChar"/>
        </w:rPr>
        <w:t xml:space="preserve">return</w:t>
      </w:r>
      <w:r>
        <w:t xml:space="preserve">s in error paths or when an exception is thrown. Result: if an attacker</w:t>
      </w:r>
      <w:r>
        <w:t xml:space="preserve"> </w:t>
      </w:r>
      <w:r>
        <w:t xml:space="preserve">deliberately triggers an error (e.g., by giving invalid input), the code stays decoded permanently and is</w:t>
      </w:r>
      <w:r>
        <w:t xml:space="preserve"> </w:t>
      </w:r>
      <w:r>
        <w:t xml:space="preserve">exposed in the next memory dump.</w:t>
      </w:r>
      <w:r>
        <w:t xml:space="preserve"> </w:t>
      </w:r>
      <w:r>
        <w:rPr>
          <w:b/>
          <w:bCs/>
        </w:rPr>
        <w:t xml:space="preserve">Rule:</w:t>
      </w:r>
      <w:r>
        <w:t xml:space="preserve"> </w:t>
      </w:r>
      <w:r>
        <w:t xml:space="preserve">tie the re-encryption step to the language’s</w:t>
      </w:r>
      <w:r>
        <w:t xml:space="preserve"> </w:t>
      </w:r>
      <w:r>
        <w:t xml:space="preserve">“always runs”</w:t>
      </w:r>
      <w:r>
        <w:t xml:space="preserve"> </w:t>
      </w:r>
      <w:r>
        <w:t xml:space="preserve">construct (a</w:t>
      </w:r>
      <w:r>
        <w:t xml:space="preserve"> </w:t>
      </w:r>
      <w:r>
        <w:rPr>
          <w:rStyle w:val="VerbatimChar"/>
        </w:rPr>
        <w:t xml:space="preserve">goto cleanup:</w:t>
      </w:r>
      <w:r>
        <w:t xml:space="preserve"> </w:t>
      </w:r>
      <w:r>
        <w:t xml:space="preserve">label in C, RAII/a destructor in C++,</w:t>
      </w:r>
      <w:r>
        <w:t xml:space="preserve"> </w:t>
      </w:r>
      <w:r>
        <w:rPr>
          <w:rStyle w:val="VerbatimChar"/>
        </w:rPr>
        <w:t xml:space="preserve">finally</w:t>
      </w:r>
      <w:r>
        <w:t xml:space="preserve"> </w:t>
      </w:r>
      <w:r>
        <w:t xml:space="preserve">in Java/Kotlin); don’t handle</w:t>
      </w:r>
      <w:r>
        <w:t xml:space="preserve"> </w:t>
      </w:r>
      <w:r>
        <w:t xml:space="preserve">success and error paths</w:t>
      </w:r>
      <w:r>
        <w:t xml:space="preserve"> </w:t>
      </w:r>
      <w:r>
        <w:rPr>
          <w:b/>
          <w:bCs/>
        </w:rPr>
        <w:t xml:space="preserve">separately</w:t>
      </w:r>
      <w:r>
        <w:t xml:space="preserve"> </w:t>
      </w:r>
      <w:r>
        <w:t xml:space="preserve">and forget one of them.</w:t>
      </w:r>
    </w:p>
    <w:p>
      <w:pPr>
        <w:pStyle w:val="BlockText"/>
      </w:pPr>
      <w:r>
        <w:rPr>
          <w:b/>
          <w:bCs/>
        </w:rPr>
        <w:t xml:space="preserve">Rule: don’t blindly disable a technique that conflicts with OS protections just for the sake of security</w:t>
      </w:r>
    </w:p>
    <w:p>
      <w:pPr>
        <w:pStyle w:val="BlockText"/>
      </w:pPr>
      <w:r>
        <w:t xml:space="preserve">Self-modifying code requires making executable memory writable; this weakens the DEP/NX and W^X principles</w:t>
      </w:r>
      <w:r>
        <w:t xml:space="preserve"> </w:t>
      </w:r>
      <w:r>
        <w:t xml:space="preserve">from</w:t>
      </w:r>
      <w:r>
        <w:t xml:space="preserve"> </w:t>
      </w:r>
      <w:hyperlink r:id="rId21">
        <w:r>
          <w:rPr>
            <w:rStyle w:val="Hyperlink"/>
          </w:rPr>
          <w:t xml:space="preserve">week 4</w:t>
        </w:r>
      </w:hyperlink>
      <w:r>
        <w:t xml:space="preserve">. If adding one protection means turning off another, measure the net gain and record the</w:t>
      </w:r>
      <w:r>
        <w:t xml:space="preserve"> </w:t>
      </w:r>
      <w:r>
        <w:t xml:space="preserve">trade-off. In practice this technique is used very selectively, on small sections only.</w:t>
      </w:r>
    </w:p>
    <w:p>
      <w:pPr>
        <w:pStyle w:val="BlockText"/>
      </w:pPr>
      <w:r>
        <w:rPr>
          <w:b/>
          <w:bCs/>
        </w:rPr>
        <w:t xml:space="preserve">The Java/managed side: ProGuard/R8 and DEX (a bridge from week 5)</w:t>
      </w:r>
    </w:p>
    <w:p>
      <w:pPr>
        <w:pStyle w:val="BlockText"/>
      </w:pPr>
      <w:r>
        <w:t xml:space="preserve">This week’s rules are for the native (C/C++) side. In managed languages (Java/Kotlin, Android) the equivalent</w:t>
      </w:r>
      <w:r>
        <w:t xml:space="preserve"> </w:t>
      </w:r>
      <w:r>
        <w:t xml:space="preserve">is name obfuscation, dead code elimination, and shrinking with</w:t>
      </w:r>
      <w:r>
        <w:t xml:space="preserve"> </w:t>
      </w:r>
      <w:r>
        <w:rPr>
          <w:b/>
          <w:bCs/>
        </w:rPr>
        <w:t xml:space="preserve">ProGuard/R8</w:t>
      </w:r>
      <w:r>
        <w:t xml:space="preserve">;</w:t>
      </w:r>
      <w:r>
        <w:t xml:space="preserve"> </w:t>
      </w:r>
      <w:r>
        <w:rPr>
          <w:rStyle w:val="VerbatimChar"/>
        </w:rPr>
        <w:t xml:space="preserve">-keep</w:t>
      </w:r>
      <w:r>
        <w:t xml:space="preserve"> </w:t>
      </w:r>
      <w:r>
        <w:t xml:space="preserve">rules and APIs called</w:t>
      </w:r>
      <w:r>
        <w:t xml:space="preserve"> </w:t>
      </w:r>
      <w:r>
        <w:t xml:space="preserve">via reflection were covered in week 5. The two sides are used together: the Java side is obfuscated with R8,</w:t>
      </w:r>
      <w:r>
        <w:t xml:space="preserve"> </w:t>
      </w:r>
      <w:r>
        <w:t xml:space="preserve">the native side with this week’s rules; the native side checks the Java side’s integrity, the Java side checks</w:t>
      </w:r>
      <w:r>
        <w:t xml:space="preserve"> </w:t>
      </w:r>
      <w:r>
        <w:t xml:space="preserve">the native library’s (cross-checking —</w:t>
      </w:r>
      <w:r>
        <w:t xml:space="preserve"> </w:t>
      </w:r>
      <w:hyperlink r:id="rId55">
        <w:r>
          <w:rPr>
            <w:rStyle w:val="Hyperlink"/>
          </w:rPr>
          <w:t xml:space="preserve">week 6</w:t>
        </w:r>
      </w:hyperlink>
      <w:r>
        <w:t xml:space="preserve">, RASP).</w:t>
      </w:r>
    </w:p>
    <w:bookmarkEnd w:id="124"/>
    <w:bookmarkStart w:id="125" w:name="X233a9ee38aa74a3ba1b40c59bc7ff05de605871"/>
    <w:p>
      <w:pPr>
        <w:pStyle w:val="Heading3"/>
      </w:pPr>
      <w:r>
        <w:t xml:space="preserve">Sections 5–7 summary table: twelve rules at a glance</w:t>
      </w:r>
    </w:p>
    <w:p>
      <w:pPr>
        <w:pStyle w:val="FirstParagraph"/>
      </w:pPr>
      <w:r>
        <w:t xml:space="preserve">One weak point is holding this many rules together at once. The table below is not a</w:t>
      </w:r>
      <w:r>
        <w:t xml:space="preserve"> </w:t>
      </w:r>
      <w:r>
        <w:rPr>
          <w:b/>
          <w:bCs/>
        </w:rPr>
        <w:t xml:space="preserve">copy-paste list</w:t>
      </w:r>
      <w:r>
        <w:t xml:space="preserve">, it is a</w:t>
      </w:r>
      <w:r>
        <w:t xml:space="preserve"> </w:t>
      </w:r>
      <w:r>
        <w:t xml:space="preserve">reminder; behind every row is a full explanation above, a worked example, and a common-mistake/rule box: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Rule</w:t>
            </w:r>
          </w:p>
        </w:tc>
        <w:tc>
          <w:tcPr/>
          <w:p>
            <w:pPr>
              <w:pStyle w:val="Compact"/>
            </w:pPr>
            <w:r>
              <w:t xml:space="preserve">Family</w:t>
            </w:r>
          </w:p>
        </w:tc>
        <w:tc>
          <w:tcPr/>
          <w:p>
            <w:pPr>
              <w:pStyle w:val="Compact"/>
            </w:pPr>
            <w:r>
              <w:t xml:space="preserve">What it protects (summary)</w:t>
            </w:r>
          </w:p>
        </w:tc>
        <w:tc>
          <w:tcPr/>
          <w:p>
            <w:pPr>
              <w:pStyle w:val="Compact"/>
            </w:pPr>
            <w:r>
              <w:t xml:space="preserve">Cost</w:t>
            </w:r>
          </w:p>
        </w:tc>
        <w:tc>
          <w:tcPr/>
          <w:p>
            <w:pPr>
              <w:pStyle w:val="Compact"/>
            </w:pPr>
            <w:r>
              <w:t xml:space="preserve">Its biggest limit</w:t>
            </w:r>
          </w:p>
        </w:tc>
      </w:tr>
      <w:tr>
        <w:tc>
          <w:tcPr/>
          <w:p>
            <w:pPr>
              <w:pStyle w:val="Compact"/>
            </w:pPr>
            <w:r>
              <w:t xml:space="preserve">K-01 Opaque predicate/loop</w:t>
            </w:r>
          </w:p>
        </w:tc>
        <w:tc>
          <w:tcPr/>
          <w:p>
            <w:pPr>
              <w:pStyle w:val="Compact"/>
            </w:pPr>
            <w:r>
              <w:t xml:space="preserve">Control flow</w:t>
            </w:r>
          </w:p>
        </w:tc>
        <w:tc>
          <w:tcPr/>
          <w:p>
            <w:pPr>
              <w:pStyle w:val="Compact"/>
            </w:pPr>
            <w:r>
              <w:t xml:space="preserve">Branch/loop condition</w:t>
            </w:r>
          </w:p>
        </w:tc>
        <w:tc>
          <w:tcPr/>
          <w:p>
            <w:pPr>
              <w:pStyle w:val="Compact"/>
            </w:pPr>
            <w:r>
              <w:t xml:space="preserve">Low–medium</w:t>
            </w:r>
          </w:p>
        </w:tc>
        <w:tc>
          <w:tcPr/>
          <w:p>
            <w:pPr>
              <w:pStyle w:val="Compact"/>
            </w:pPr>
            <w:r>
              <w:t xml:space="preserve">Known patterns are exposed to symbolic execution</w:t>
            </w:r>
          </w:p>
        </w:tc>
      </w:tr>
      <w:tr>
        <w:tc>
          <w:tcPr/>
          <w:p>
            <w:pPr>
              <w:pStyle w:val="Compact"/>
            </w:pPr>
            <w:r>
              <w:t xml:space="preserve">K-02 Arithmetic encoding</w:t>
            </w:r>
          </w:p>
        </w:tc>
        <w:tc>
          <w:tcPr/>
          <w:p>
            <w:pPr>
              <w:pStyle w:val="Compact"/>
            </w:pPr>
            <w:r>
              <w:t xml:space="preserve">Data</w:t>
            </w:r>
          </w:p>
        </w:tc>
        <w:tc>
          <w:tcPr/>
          <w:p>
            <w:pPr>
              <w:pStyle w:val="Compact"/>
            </w:pPr>
            <w:r>
              <w:t xml:space="preserve">Constants, simple computations</w:t>
            </w:r>
          </w:p>
        </w:tc>
        <w:tc>
          <w:tcPr/>
          <w:p>
            <w:pPr>
              <w:pStyle w:val="Compact"/>
            </w:pPr>
            <w:r>
              <w:t xml:space="preserve">Low</w:t>
            </w:r>
          </w:p>
        </w:tc>
        <w:tc>
          <w:tcPr/>
          <w:p>
            <w:pPr>
              <w:pStyle w:val="Compact"/>
            </w:pPr>
            <w:r>
              <w:t xml:space="preserve">Can be undone by MBA simplifiers</w:t>
            </w:r>
          </w:p>
        </w:tc>
      </w:tr>
      <w:tr>
        <w:tc>
          <w:tcPr/>
          <w:p>
            <w:pPr>
              <w:pStyle w:val="Compact"/>
            </w:pPr>
            <w:r>
              <w:t xml:space="preserve">K-03 Bogus operation/dead branch</w:t>
            </w:r>
          </w:p>
        </w:tc>
        <w:tc>
          <w:tcPr/>
          <w:p>
            <w:pPr>
              <w:pStyle w:val="Compact"/>
            </w:pPr>
            <w:r>
              <w:t xml:space="preserve">Control flow</w:t>
            </w:r>
          </w:p>
        </w:tc>
        <w:tc>
          <w:tcPr/>
          <w:p>
            <w:pPr>
              <w:pStyle w:val="Compact"/>
            </w:pPr>
            <w:r>
              <w:t xml:space="preserve">Hides real logic in a crowd</w:t>
            </w:r>
          </w:p>
        </w:tc>
        <w:tc>
          <w:tcPr/>
          <w:p>
            <w:pPr>
              <w:pStyle w:val="Compact"/>
            </w:pPr>
            <w:r>
              <w:t xml:space="preserve">Low–medium</w:t>
            </w:r>
          </w:p>
        </w:tc>
        <w:tc>
          <w:tcPr/>
          <w:p>
            <w:pPr>
              <w:pStyle w:val="Compact"/>
            </w:pPr>
            <w:r>
              <w:t xml:space="preserve">Can be deleted by compiler optimisation</w:t>
            </w:r>
          </w:p>
        </w:tc>
      </w:tr>
      <w:tr>
        <w:tc>
          <w:tcPr/>
          <w:p>
            <w:pPr>
              <w:pStyle w:val="Compact"/>
            </w:pPr>
            <w:r>
              <w:t xml:space="preserve">K-04 Flattening</w:t>
            </w:r>
          </w:p>
        </w:tc>
        <w:tc>
          <w:tcPr/>
          <w:p>
            <w:pPr>
              <w:pStyle w:val="Compact"/>
            </w:pPr>
            <w:r>
              <w:t xml:space="preserve">Control flow</w:t>
            </w:r>
          </w:p>
        </w:tc>
        <w:tc>
          <w:tcPr/>
          <w:p>
            <w:pPr>
              <w:pStyle w:val="Compact"/>
            </w:pPr>
            <w:r>
              <w:t xml:space="preserve">Block adjacency/order</w:t>
            </w:r>
          </w:p>
        </w:tc>
        <w:tc>
          <w:tcPr/>
          <w:p>
            <w:pPr>
              <w:pStyle w:val="Compact"/>
            </w:pPr>
            <w:r>
              <w:t xml:space="preserve">Medium–high</w:t>
            </w:r>
          </w:p>
        </w:tc>
        <w:tc>
          <w:tcPr/>
          <w:p>
            <w:pPr>
              <w:pStyle w:val="Compact"/>
            </w:pPr>
            <w:r>
              <w:t xml:space="preserve">Symbolic execution + pattern recognition</w:t>
            </w:r>
          </w:p>
        </w:tc>
      </w:tr>
      <w:tr>
        <w:tc>
          <w:tcPr/>
          <w:p>
            <w:pPr>
              <w:pStyle w:val="Compact"/>
            </w:pPr>
            <w:r>
              <w:t xml:space="preserve">K-05 Random exit</w:t>
            </w:r>
          </w:p>
        </w:tc>
        <w:tc>
          <w:tcPr/>
          <w:p>
            <w:pPr>
              <w:pStyle w:val="Compact"/>
            </w:pPr>
            <w:r>
              <w:t xml:space="preserve">Control flow</w:t>
            </w:r>
          </w:p>
        </w:tc>
        <w:tc>
          <w:tcPr/>
          <w:p>
            <w:pPr>
              <w:pStyle w:val="Compact"/>
            </w:pPr>
            <w:r>
              <w:t xml:space="preserve">Success/failure point</w:t>
            </w:r>
          </w:p>
        </w:tc>
        <w:tc>
          <w:tcPr/>
          <w:p>
            <w:pPr>
              <w:pStyle w:val="Compact"/>
            </w:pPr>
            <w:r>
              <w:t xml:space="preserve">Low</w:t>
            </w:r>
          </w:p>
        </w:tc>
        <w:tc>
          <w:tcPr/>
          <w:p>
            <w:pPr>
              <w:pStyle w:val="Compact"/>
            </w:pPr>
            <w:r>
              <w:t xml:space="preserve">Weak alone, meaningful with flattening</w:t>
            </w:r>
          </w:p>
        </w:tc>
      </w:tr>
      <w:tr>
        <w:tc>
          <w:tcPr/>
          <w:p>
            <w:pPr>
              <w:pStyle w:val="Compact"/>
            </w:pPr>
            <w:r>
              <w:t xml:space="preserve">K-06 Function/parameter hiding</w:t>
            </w:r>
          </w:p>
        </w:tc>
        <w:tc>
          <w:tcPr/>
          <w:p>
            <w:pPr>
              <w:pStyle w:val="Compact"/>
            </w:pPr>
            <w:r>
              <w:t xml:space="preserve">Layout</w:t>
            </w:r>
          </w:p>
        </w:tc>
        <w:tc>
          <w:tcPr/>
          <w:p>
            <w:pPr>
              <w:pStyle w:val="Compact"/>
            </w:pPr>
            <w:r>
              <w:t xml:space="preserve">Library call hints</w:t>
            </w:r>
          </w:p>
        </w:tc>
        <w:tc>
          <w:tcPr/>
          <w:p>
            <w:pPr>
              <w:pStyle w:val="Compact"/>
            </w:pPr>
            <w:r>
              <w:t xml:space="preserve">Low–medium</w:t>
            </w:r>
          </w:p>
        </w:tc>
        <w:tc>
          <w:tcPr/>
          <w:p>
            <w:pPr>
              <w:pStyle w:val="Compact"/>
            </w:pPr>
            <w:r>
              <w:t xml:space="preserve">Behavioural analysis can still show what it does</w:t>
            </w:r>
          </w:p>
        </w:tc>
      </w:tr>
      <w:tr>
        <w:tc>
          <w:tcPr/>
          <w:p>
            <w:pPr>
              <w:pStyle w:val="Compact"/>
            </w:pPr>
            <w:r>
              <w:t xml:space="preserve">K-07 String encoding</w:t>
            </w:r>
          </w:p>
        </w:tc>
        <w:tc>
          <w:tcPr/>
          <w:p>
            <w:pPr>
              <w:pStyle w:val="Compact"/>
            </w:pPr>
            <w:r>
              <w:t xml:space="preserve">Data</w:t>
            </w:r>
          </w:p>
        </w:tc>
        <w:tc>
          <w:tcPr/>
          <w:p>
            <w:pPr>
              <w:pStyle w:val="Compact"/>
            </w:pPr>
            <w:r>
              <w:t xml:space="preserve">Readable text</w:t>
            </w:r>
          </w:p>
        </w:tc>
        <w:tc>
          <w:tcPr/>
          <w:p>
            <w:pPr>
              <w:pStyle w:val="Compact"/>
            </w:pPr>
            <w:r>
              <w:t xml:space="preserve">Low</w:t>
            </w:r>
          </w:p>
        </w:tc>
        <w:tc>
          <w:tcPr/>
          <w:p>
            <w:pPr>
              <w:pStyle w:val="Compact"/>
            </w:pPr>
            <w:r>
              <w:t xml:space="preserve">Exposed in memory while running</w:t>
            </w:r>
          </w:p>
        </w:tc>
      </w:tr>
      <w:tr>
        <w:tc>
          <w:tcPr/>
          <w:p>
            <w:pPr>
              <w:pStyle w:val="Compact"/>
            </w:pPr>
            <w:r>
              <w:t xml:space="preserve">K-08 Opaque boolean</w:t>
            </w:r>
          </w:p>
        </w:tc>
        <w:tc>
          <w:tcPr/>
          <w:p>
            <w:pPr>
              <w:pStyle w:val="Compact"/>
            </w:pPr>
            <w:r>
              <w:t xml:space="preserve">Data</w:t>
            </w:r>
          </w:p>
        </w:tc>
        <w:tc>
          <w:tcPr/>
          <w:p>
            <w:pPr>
              <w:pStyle w:val="Compact"/>
            </w:pPr>
            <w:r>
              <w:t xml:space="preserve">Decision result (allow/deny)</w:t>
            </w:r>
          </w:p>
        </w:tc>
        <w:tc>
          <w:tcPr/>
          <w:p>
            <w:pPr>
              <w:pStyle w:val="Compact"/>
            </w:pPr>
            <w:r>
              <w:t xml:space="preserve">Low</w:t>
            </w:r>
          </w:p>
        </w:tc>
        <w:tc>
          <w:tcPr/>
          <w:p>
            <w:pPr>
              <w:pStyle w:val="Compact"/>
            </w:pPr>
            <w:r>
              <w:t xml:space="preserve">Can be solved with enough scrutiny</w:t>
            </w:r>
          </w:p>
        </w:tc>
      </w:tr>
      <w:tr>
        <w:tc>
          <w:tcPr/>
          <w:p>
            <w:pPr>
              <w:pStyle w:val="Compact"/>
            </w:pPr>
            <w:r>
              <w:t xml:space="preserve">K-09 Variable splitting/merging</w:t>
            </w:r>
          </w:p>
        </w:tc>
        <w:tc>
          <w:tcPr/>
          <w:p>
            <w:pPr>
              <w:pStyle w:val="Compact"/>
            </w:pPr>
            <w:r>
              <w:t xml:space="preserve">Data</w:t>
            </w:r>
          </w:p>
        </w:tc>
        <w:tc>
          <w:tcPr/>
          <w:p>
            <w:pPr>
              <w:pStyle w:val="Compact"/>
            </w:pPr>
            <w:r>
              <w:t xml:space="preserve">Memory pattern/footprint</w:t>
            </w:r>
          </w:p>
        </w:tc>
        <w:tc>
          <w:tcPr/>
          <w:p>
            <w:pPr>
              <w:pStyle w:val="Compact"/>
            </w:pPr>
            <w:r>
              <w:t xml:space="preserve">Low–medium</w:t>
            </w:r>
          </w:p>
        </w:tc>
        <w:tc>
          <w:tcPr/>
          <w:p>
            <w:pPr>
              <w:pStyle w:val="Compact"/>
            </w:pPr>
            <w:r>
              <w:t xml:space="preserve">Only slows pattern/static analysis</w:t>
            </w:r>
          </w:p>
        </w:tc>
      </w:tr>
      <w:tr>
        <w:tc>
          <w:tcPr/>
          <w:p>
            <w:pPr>
              <w:pStyle w:val="Compact"/>
            </w:pPr>
            <w:r>
              <w:t xml:space="preserve">K-10 Virtualisation</w:t>
            </w:r>
          </w:p>
        </w:tc>
        <w:tc>
          <w:tcPr/>
          <w:p>
            <w:pPr>
              <w:pStyle w:val="Compact"/>
            </w:pPr>
            <w:r>
              <w:t xml:space="preserve">Virtualisation</w:t>
            </w:r>
          </w:p>
        </w:tc>
        <w:tc>
          <w:tcPr/>
          <w:p>
            <w:pPr>
              <w:pStyle w:val="Compact"/>
            </w:pPr>
            <w:r>
              <w:t xml:space="preserve">The machine code itself</w:t>
            </w:r>
          </w:p>
        </w:tc>
        <w:tc>
          <w:tcPr/>
          <w:p>
            <w:pPr>
              <w:pStyle w:val="Compact"/>
            </w:pPr>
            <w:r>
              <w:t xml:space="preserve">High</w:t>
            </w:r>
          </w:p>
        </w:tc>
        <w:tc>
          <w:tcPr/>
          <w:p>
            <w:pPr>
              <w:pStyle w:val="Compact"/>
            </w:pPr>
            <w:r>
              <w:t xml:space="preserve">Once the VM is solved, everything it protects opens</w:t>
            </w:r>
          </w:p>
        </w:tc>
      </w:tr>
      <w:tr>
        <w:tc>
          <w:tcPr/>
          <w:p>
            <w:pPr>
              <w:pStyle w:val="Compact"/>
            </w:pPr>
            <w:r>
              <w:t xml:space="preserve">K-11 Compiler-based (O-LLVM)</w:t>
            </w:r>
          </w:p>
        </w:tc>
        <w:tc>
          <w:tcPr/>
          <w:p>
            <w:pPr>
              <w:pStyle w:val="Compact"/>
            </w:pPr>
            <w:r>
              <w:t xml:space="preserve">Mixed</w:t>
            </w:r>
          </w:p>
        </w:tc>
        <w:tc>
          <w:tcPr/>
          <w:p>
            <w:pPr>
              <w:pStyle w:val="Compact"/>
            </w:pPr>
            <w:r>
              <w:t xml:space="preserve">Applies the above automatically</w:t>
            </w:r>
          </w:p>
        </w:tc>
        <w:tc>
          <w:tcPr/>
          <w:p>
            <w:pPr>
              <w:pStyle w:val="Compact"/>
            </w:pPr>
            <w:r>
              <w:t xml:space="preserve">Medium</w:t>
            </w:r>
          </w:p>
        </w:tc>
        <w:tc>
          <w:tcPr/>
          <w:p>
            <w:pPr>
              <w:pStyle w:val="Compact"/>
            </w:pPr>
            <w:r>
              <w:t xml:space="preserve">Known pass patterns are recognisable</w:t>
            </w:r>
          </w:p>
        </w:tc>
      </w:tr>
      <w:tr>
        <w:tc>
          <w:tcPr/>
          <w:p>
            <w:pPr>
              <w:pStyle w:val="Compact"/>
            </w:pPr>
            <w:r>
              <w:t xml:space="preserve">K-12 Self-modifying code</w:t>
            </w:r>
          </w:p>
        </w:tc>
        <w:tc>
          <w:tcPr/>
          <w:p>
            <w:pPr>
              <w:pStyle w:val="Compact"/>
            </w:pPr>
            <w:r>
              <w:t xml:space="preserve">Anti-analysis</w:t>
            </w:r>
          </w:p>
        </w:tc>
        <w:tc>
          <w:tcPr/>
          <w:p>
            <w:pPr>
              <w:pStyle w:val="Compact"/>
            </w:pPr>
            <w:r>
              <w:t xml:space="preserve">Critical code section</w:t>
            </w:r>
          </w:p>
        </w:tc>
        <w:tc>
          <w:tcPr/>
          <w:p>
            <w:pPr>
              <w:pStyle w:val="Compact"/>
            </w:pPr>
            <w:r>
              <w:t xml:space="preserve">High, risky</w:t>
            </w:r>
          </w:p>
        </w:tc>
        <w:tc>
          <w:tcPr/>
          <w:p>
            <w:pPr>
              <w:pStyle w:val="Compact"/>
            </w:pPr>
            <w:r>
              <w:t xml:space="preserve">Conflicts with OS memory protections (DEP/NX, W^X)</w:t>
            </w:r>
          </w:p>
        </w:tc>
      </w:tr>
    </w:tbl>
    <w:p>
      <w:pPr>
        <w:pStyle w:val="BodyText"/>
      </w:pPr>
      <w:r>
        <w:t xml:space="preserve">For a quick answer to</w:t>
      </w:r>
      <w:r>
        <w:t xml:space="preserve"> </w:t>
      </w:r>
      <w:r>
        <w:t xml:space="preserve">“which rule do I pick when?”</w:t>
      </w:r>
      <w:r>
        <w:t xml:space="preserve"> </w:t>
      </w:r>
      <w:r>
        <w:t xml:space="preserve">when preparing for the exam or S9: for</w:t>
      </w:r>
      <w:r>
        <w:t xml:space="preserve"> </w:t>
      </w:r>
      <w:r>
        <w:rPr>
          <w:b/>
          <w:bCs/>
        </w:rPr>
        <w:t xml:space="preserve">low-value, frequently</w:t>
      </w:r>
      <w:r>
        <w:rPr>
          <w:b/>
          <w:bCs/>
        </w:rPr>
        <w:t xml:space="preserve"> </w:t>
      </w:r>
      <w:r>
        <w:rPr>
          <w:b/>
          <w:bCs/>
        </w:rPr>
        <w:t xml:space="preserve">changing</w:t>
      </w:r>
      <w:r>
        <w:t xml:space="preserve"> </w:t>
      </w:r>
      <w:r>
        <w:t xml:space="preserve">code, pick from the rows near the top (K-01, K-02, K-05, K-07 — the low-cost ones); for</w:t>
      </w:r>
      <w:r>
        <w:t xml:space="preserve"> </w:t>
      </w:r>
      <w:r>
        <w:rPr>
          <w:b/>
          <w:bCs/>
        </w:rPr>
        <w:t xml:space="preserve">high-value,</w:t>
      </w:r>
      <w:r>
        <w:rPr>
          <w:b/>
          <w:bCs/>
        </w:rPr>
        <w:t xml:space="preserve"> </w:t>
      </w:r>
      <w:r>
        <w:rPr>
          <w:b/>
          <w:bCs/>
        </w:rPr>
        <w:t xml:space="preserve">rarely changing, small</w:t>
      </w:r>
      <w:r>
        <w:t xml:space="preserve"> </w:t>
      </w:r>
      <w:r>
        <w:t xml:space="preserve">code sections, pick from the rows near the bottom (K-10, K-12) — exactly what the</w:t>
      </w:r>
      <w:r>
        <w:t xml:space="preserve"> </w:t>
      </w:r>
      <w:r>
        <w:t xml:space="preserve">“Decision rule”</w:t>
      </w:r>
      <w:r>
        <w:t xml:space="preserve"> </w:t>
      </w:r>
      <w:r>
        <w:t xml:space="preserve">in section 9 says.</w:t>
      </w:r>
    </w:p>
    <w:p>
      <w:r>
        <w:pict>
          <v:rect style="width:0;height:1.5pt" o:hralign="center" o:hrstd="t" o:hr="t"/>
        </w:pict>
      </w:r>
    </w:p>
    <w:bookmarkEnd w:id="125"/>
    <w:bookmarkEnd w:id="126"/>
    <w:bookmarkStart w:id="135" w:name="X491932b58840b539590b00467f3ea399cda80fb"/>
    <w:p>
      <w:pPr>
        <w:pStyle w:val="Heading2"/>
      </w:pPr>
      <w:r>
        <w:t xml:space="preserve">8. Diversification: one crack should not open every door</w:t>
      </w:r>
    </w:p>
    <w:p>
      <w:pPr>
        <w:pStyle w:val="FirstParagraph"/>
      </w:pPr>
      <w:r>
        <w:t xml:space="preserve">“Rule 2 — break automation”</w:t>
      </w:r>
      <w:r>
        <w:t xml:space="preserve"> </w:t>
      </w:r>
      <w:r>
        <w:t xml:space="preserve">from section 1 becomes concrete here. If an attacker breaks one copy, and the patch or</w:t>
      </w:r>
      <w:r>
        <w:t xml:space="preserve"> </w:t>
      </w:r>
      <w:r>
        <w:t xml:space="preserve">script they produce can be distributed to</w:t>
      </w:r>
      <w:r>
        <w:t xml:space="preserve"> </w:t>
      </w:r>
      <w:r>
        <w:rPr>
          <w:b/>
          <w:bCs/>
        </w:rPr>
        <w:t xml:space="preserve">all</w:t>
      </w:r>
      <w:r>
        <w:t xml:space="preserve"> </w:t>
      </w:r>
      <w:r>
        <w:t xml:space="preserve">users, then a single crack opens every door.</w:t>
      </w:r>
      <w:r>
        <w:t xml:space="preserve"> </w:t>
      </w:r>
      <w:r>
        <w:rPr>
          <w:b/>
          <w:bCs/>
        </w:rPr>
        <w:t xml:space="preserve">Diversification</w:t>
      </w:r>
      <w:r>
        <w:t xml:space="preserve"> </w:t>
      </w:r>
      <w:r>
        <w:t xml:space="preserve">means producing</w:t>
      </w:r>
      <w:r>
        <w:t xml:space="preserve"> </w:t>
      </w:r>
      <w:r>
        <w:rPr>
          <w:b/>
          <w:bCs/>
        </w:rPr>
        <w:t xml:space="preserve">different-but-behaviourally-equivalent</w:t>
      </w:r>
      <w:r>
        <w:t xml:space="preserve"> </w:t>
      </w:r>
      <w:r>
        <w:t xml:space="preserve">binaries from the same source; that way an automated</w:t>
      </w:r>
      <w:r>
        <w:t xml:space="preserve"> </w:t>
      </w:r>
      <w:r>
        <w:t xml:space="preserve">attack developed against one copy does not work against the others.</w:t>
      </w:r>
    </w:p>
    <w:bookmarkStart w:id="134" w:name="X6879f415bf5fdadcb3c72972d4f9f1a75f38401"/>
    <w:p>
      <w:pPr>
        <w:pStyle w:val="Heading3"/>
      </w:pPr>
      <w:r>
        <w:t xml:space="preserve">Origin and history: an idea borrowed from biology</w:t>
      </w:r>
    </w:p>
    <w:p>
      <w:pPr>
        <w:pStyle w:val="FirstParagraph"/>
      </w:pPr>
      <w:r>
        <w:t xml:space="preserve">The security idea behind diversification comes from operating-systems research, drawing directly on biology:</w:t>
      </w:r>
    </w:p>
    <w:p>
      <w:pPr>
        <w:pStyle w:val="Compact"/>
        <w:numPr>
          <w:ilvl w:val="0"/>
          <w:numId w:val="1015"/>
        </w:numPr>
      </w:pPr>
      <w:r>
        <w:rPr>
          <w:b/>
          <w:bCs/>
        </w:rPr>
        <w:t xml:space="preserve">1993</w:t>
      </w:r>
      <w:r>
        <w:t xml:space="preserve"> </w:t>
      </w:r>
      <w:r>
        <w:t xml:space="preserve">— Fred Cohen, in</w:t>
      </w:r>
      <w:r>
        <w:t xml:space="preserve"> </w:t>
      </w:r>
      <w:r>
        <w:t xml:space="preserve">“Operating System Protection Through Program Evolution”</w:t>
      </w:r>
      <w:r>
        <w:t xml:space="preserve"> </w:t>
      </w:r>
      <w:r>
        <w:t xml:space="preserve">(</w:t>
      </w:r>
      <w:r>
        <w:rPr>
          <w:i/>
          <w:iCs/>
        </w:rPr>
        <w:t xml:space="preserve">Computers &amp; Security</w:t>
      </w:r>
      <w:r>
        <w:t xml:space="preserve">,</w:t>
      </w:r>
      <w:r>
        <w:t xml:space="preserve"> </w:t>
      </w:r>
      <w:r>
        <w:t xml:space="preserve">Vol. 12, Issue 6), proposes equipping the system being protected with software that modifies it on an ongoing</w:t>
      </w:r>
      <w:r>
        <w:t xml:space="preserve"> </w:t>
      </w:r>
      <w:r>
        <w:t xml:space="preserve">basis, so diversity happens</w:t>
      </w:r>
      <w:r>
        <w:t xml:space="preserve"> </w:t>
      </w:r>
      <w:r>
        <w:rPr>
          <w:b/>
          <w:bCs/>
        </w:rPr>
        <w:t xml:space="preserve">over time</w:t>
      </w:r>
      <w:r>
        <w:t xml:space="preserve">: today’s program differs from tomorrow’s, so a weakness an attacker</w:t>
      </w:r>
      <w:r>
        <w:t xml:space="preserve"> </w:t>
      </w:r>
      <w:r>
        <w:t xml:space="preserve">finds does not stay valid forever. This is the root of the</w:t>
      </w:r>
      <w:r>
        <w:t xml:space="preserve"> </w:t>
      </w:r>
      <w:r>
        <w:rPr>
          <w:b/>
          <w:bCs/>
        </w:rPr>
        <w:t xml:space="preserve">diversification in time</w:t>
      </w:r>
      <w:r>
        <w:t xml:space="preserve"> </w:t>
      </w:r>
      <w:r>
        <w:t xml:space="preserve">idea below.</w:t>
      </w:r>
    </w:p>
    <w:p>
      <w:pPr>
        <w:pStyle w:val="Compact"/>
        <w:numPr>
          <w:ilvl w:val="0"/>
          <w:numId w:val="1015"/>
        </w:numPr>
      </w:pPr>
      <w:r>
        <w:rPr>
          <w:b/>
          <w:bCs/>
        </w:rPr>
        <w:t xml:space="preserve">1997</w:t>
      </w:r>
      <w:r>
        <w:t xml:space="preserve"> </w:t>
      </w:r>
      <w:r>
        <w:t xml:space="preserve">— Stephanie Forrest, Anil Somayaji, and David Ackley, in</w:t>
      </w:r>
      <w:r>
        <w:t xml:space="preserve"> </w:t>
      </w:r>
      <w:r>
        <w:t xml:space="preserve">“Building Diverse Computer Systems”</w:t>
      </w:r>
      <w:r>
        <w:t xml:space="preserve"> </w:t>
      </w:r>
      <w:r>
        <w:t xml:space="preserve">(6th</w:t>
      </w:r>
      <w:r>
        <w:t xml:space="preserve"> </w:t>
      </w:r>
      <w:r>
        <w:t xml:space="preserve">Workshop on Hot Topics in Operating Systems — HotOS), carry over the observation that</w:t>
      </w:r>
      <w:r>
        <w:t xml:space="preserve"> </w:t>
      </w:r>
      <w:r>
        <w:rPr>
          <w:b/>
          <w:bCs/>
        </w:rPr>
        <w:t xml:space="preserve">diversity</w:t>
      </w:r>
      <w:r>
        <w:t xml:space="preserve"> </w:t>
      </w:r>
      <w:r>
        <w:t xml:space="preserve">is what</w:t>
      </w:r>
      <w:r>
        <w:t xml:space="preserve"> </w:t>
      </w:r>
      <w:r>
        <w:t xml:space="preserve">gives biological populations robustness: they show that randomized transforms that do not change a program’s</w:t>
      </w:r>
      <w:r>
        <w:t xml:space="preserve"> </w:t>
      </w:r>
      <w:r>
        <w:t xml:space="preserve">specified behaviour (e.g., randomizing how much memory a stack frame allocates) can disrupt even a simple</w:t>
      </w:r>
      <w:r>
        <w:t xml:space="preserve"> </w:t>
      </w:r>
      <w:r>
        <w:t xml:space="preserve">buffer-overflow attack. This is the root of the</w:t>
      </w:r>
      <w:r>
        <w:t xml:space="preserve"> </w:t>
      </w:r>
      <w:r>
        <w:rPr>
          <w:b/>
          <w:bCs/>
        </w:rPr>
        <w:t xml:space="preserve">diversification in space</w:t>
      </w:r>
      <w:r>
        <w:t xml:space="preserve"> </w:t>
      </w:r>
      <w:r>
        <w:t xml:space="preserve">idea below.</w:t>
      </w:r>
    </w:p>
    <w:p>
      <w:pPr>
        <w:pStyle w:val="FirstParagraph"/>
      </w:pPr>
      <w:r>
        <w:t xml:space="preserve">Both papers share the same observation: diversity in nature keeps a single weakness from wiping out an</w:t>
      </w:r>
      <w:r>
        <w:t xml:space="preserve"> </w:t>
      </w:r>
      <w:r>
        <w:rPr>
          <w:b/>
          <w:bCs/>
        </w:rPr>
        <w:t xml:space="preserve">entire</w:t>
      </w:r>
      <w:r>
        <w:rPr>
          <w:b/>
          <w:bCs/>
        </w:rPr>
        <w:t xml:space="preserve"> </w:t>
      </w:r>
      <w:r>
        <w:rPr>
          <w:b/>
          <w:bCs/>
        </w:rPr>
        <w:t xml:space="preserve">population</w:t>
      </w:r>
      <w:r>
        <w:t xml:space="preserve"> </w:t>
      </w:r>
      <w:r>
        <w:t xml:space="preserve">(a disease kills the individuals without resistance, not the whole species); the same idea in</w:t>
      </w:r>
      <w:r>
        <w:t xml:space="preserve"> </w:t>
      </w:r>
      <w:r>
        <w:t xml:space="preserve">software keeps a single crack from opening</w:t>
      </w:r>
      <w:r>
        <w:t xml:space="preserve"> </w:t>
      </w:r>
      <w:r>
        <w:rPr>
          <w:b/>
          <w:bCs/>
        </w:rPr>
        <w:t xml:space="preserve">every copy</w:t>
      </w:r>
      <w:r>
        <w:t xml:space="preserve">. In</w:t>
      </w:r>
      <w:r>
        <w:t xml:space="preserve"> </w:t>
      </w:r>
      <w:hyperlink r:id="rId23">
        <w:r>
          <w:rPr>
            <w:rStyle w:val="Hyperlink"/>
          </w:rPr>
          <w:t xml:space="preserve">week 14</w:t>
        </w:r>
      </w:hyperlink>
      <w:r>
        <w:t xml:space="preserve">, Tigress’s</w:t>
      </w:r>
      <w:r>
        <w:t xml:space="preserve"> </w:t>
      </w:r>
      <w:r>
        <w:rPr>
          <w:rStyle w:val="VerbatimChar"/>
        </w:rPr>
        <w:t xml:space="preserve">--Seed</w:t>
      </w:r>
      <w:r>
        <w:t xml:space="preserve"> </w:t>
      </w:r>
      <w:r>
        <w:t xml:space="preserve">option compresses this thirty-year-old idea into a single command-line flag.</w:t>
      </w:r>
    </w:p>
    <w:p>
      <w:pPr>
        <w:pStyle w:val="BodyText"/>
      </w:pPr>
      <w:r>
        <w:drawing>
          <wp:inline>
            <wp:extent cx="5759999" cy="2612329"/>
            <wp:effectExtent b="0" l="0" r="0" t="0"/>
            <wp:docPr descr="Different binaries from the same source with different seeds" title="" id="128" name="Picture"/>
            <a:graphic>
              <a:graphicData uri="http://schemas.openxmlformats.org/drawingml/2006/picture">
                <pic:pic>
                  <pic:nvPicPr>
                    <pic:cNvPr descr="h09-07-cesitlendirme.png" id="129" name="Picture"/>
                    <pic:cNvPicPr>
                      <a:picLocks noChangeArrowheads="1" noChangeAspect="1"/>
                    </pic:cNvPicPr>
                  </pic:nvPicPr>
                  <pic:blipFill>
                    <a:blip r:embed="rId127"/>
                    <a:stretch>
                      <a:fillRect/>
                    </a:stretch>
                  </pic:blipFill>
                  <pic:spPr bwMode="auto">
                    <a:xfrm>
                      <a:off x="0" y="0"/>
                      <a:ext cx="5759999" cy="2612329"/>
                    </a:xfrm>
                    <a:prstGeom prst="rect">
                      <a:avLst/>
                    </a:prstGeom>
                    <a:noFill/>
                    <a:ln w="9525">
                      <a:noFill/>
                      <a:headEnd/>
                      <a:tailEnd/>
                    </a:ln>
                  </pic:spPr>
                </pic:pic>
              </a:graphicData>
            </a:graphic>
          </wp:inline>
        </w:drawing>
      </w:r>
    </w:p>
    <w:p>
      <w:pPr>
        <w:pStyle w:val="Compact"/>
        <w:numPr>
          <w:ilvl w:val="0"/>
          <w:numId w:val="1016"/>
        </w:numPr>
      </w:pPr>
      <w:r>
        <w:rPr>
          <w:b/>
          <w:bCs/>
        </w:rPr>
        <w:t xml:space="preserve">Diversification in space:</w:t>
      </w:r>
      <w:r>
        <w:t xml:space="preserve"> </w:t>
      </w:r>
      <w:r>
        <w:t xml:space="preserve">each build or each distribution is obfuscated with a different</w:t>
      </w:r>
      <w:r>
        <w:t xml:space="preserve"> </w:t>
      </w:r>
      <w:r>
        <w:rPr>
          <w:b/>
          <w:bCs/>
        </w:rPr>
        <w:t xml:space="preserve">seed</w:t>
      </w:r>
      <w:r>
        <w:t xml:space="preserve">; opaque</w:t>
      </w:r>
      <w:r>
        <w:t xml:space="preserve"> </w:t>
      </w:r>
      <w:r>
        <w:t xml:space="preserve">predicates, bogus blocks, and state values change from copy to copy.</w:t>
      </w:r>
    </w:p>
    <w:p>
      <w:pPr>
        <w:pStyle w:val="Compact"/>
        <w:numPr>
          <w:ilvl w:val="0"/>
          <w:numId w:val="1016"/>
        </w:numPr>
      </w:pPr>
      <w:r>
        <w:rPr>
          <w:b/>
          <w:bCs/>
        </w:rPr>
        <w:t xml:space="preserve">Diversification in time:</w:t>
      </w:r>
      <w:r>
        <w:t xml:space="preserve"> </w:t>
      </w:r>
      <w:r>
        <w:t xml:space="preserve">every release comes with a new arrangement; an attack found against an old release</w:t>
      </w:r>
      <w:r>
        <w:t xml:space="preserve"> </w:t>
      </w:r>
      <w:r>
        <w:t xml:space="preserve">breaks in the new one. This works together with your key/version renewal policy (</w:t>
      </w:r>
      <w:hyperlink r:id="rId130">
        <w:r>
          <w:rPr>
            <w:rStyle w:val="Hyperlink"/>
          </w:rPr>
          <w:t xml:space="preserve">week 10</w:t>
        </w:r>
      </w:hyperlink>
      <w:r>
        <w:t xml:space="preserve">).</w:t>
      </w:r>
    </w:p>
    <w:p>
      <w:pPr>
        <w:pStyle w:val="FirstParagraph"/>
      </w:pPr>
      <w:r>
        <w:t xml:space="preserve">Diversification does not raise obfuscation’s</w:t>
      </w:r>
      <w:r>
        <w:t xml:space="preserve"> </w:t>
      </w:r>
      <w:r>
        <w:rPr>
          <w:b/>
          <w:bCs/>
        </w:rPr>
        <w:t xml:space="preserve">potency</w:t>
      </w:r>
      <w:r>
        <w:t xml:space="preserve"> </w:t>
      </w:r>
      <w:r>
        <w:t xml:space="preserve">— a single copy can still be broken — but it prevents</w:t>
      </w:r>
      <w:r>
        <w:t xml:space="preserve"> </w:t>
      </w:r>
      <w:r>
        <w:rPr>
          <w:b/>
          <w:bCs/>
        </w:rPr>
        <w:t xml:space="preserve">scaling</w:t>
      </w:r>
      <w:r>
        <w:t xml:space="preserve">. In</w:t>
      </w:r>
      <w:r>
        <w:t xml:space="preserve"> </w:t>
      </w:r>
      <w:hyperlink r:id="rId23">
        <w:r>
          <w:rPr>
            <w:rStyle w:val="Hyperlink"/>
          </w:rPr>
          <w:t xml:space="preserve">week 14</w:t>
        </w:r>
      </w:hyperlink>
      <w:r>
        <w:t xml:space="preserve"> </w:t>
      </w:r>
      <w:r>
        <w:t xml:space="preserve">we’ll produce this with tooling using Tigress’s</w:t>
      </w:r>
      <w:r>
        <w:t xml:space="preserve"> </w:t>
      </w:r>
      <w:r>
        <w:rPr>
          <w:rStyle w:val="VerbatimChar"/>
        </w:rPr>
        <w:t xml:space="preserve">RandomFuns</w:t>
      </w:r>
      <w:r>
        <w:t xml:space="preserve">,</w:t>
      </w:r>
      <w:r>
        <w:t xml:space="preserve"> </w:t>
      </w:r>
      <w:r>
        <w:rPr>
          <w:rStyle w:val="VerbatimChar"/>
        </w:rPr>
        <w:t xml:space="preserve">--Seed</w:t>
      </w:r>
      <w:r>
        <w:t xml:space="preserve">, and</w:t>
      </w:r>
      <w:r>
        <w:t xml:space="preserve"> </w:t>
      </w:r>
      <w:r>
        <w:t xml:space="preserve">transform-combination features.</w:t>
      </w:r>
    </w:p>
    <w:p>
      <w:pPr>
        <w:pStyle w:val="BlockText"/>
      </w:pPr>
      <w:r>
        <w:rPr>
          <w:b/>
          <w:bCs/>
        </w:rPr>
        <w:t xml:space="preserve">A simple metric for diversification effectiveness</w:t>
      </w:r>
    </w:p>
    <w:p>
      <w:pPr>
        <w:pStyle w:val="BlockText"/>
      </w:pPr>
      <w:r>
        <w:t xml:space="preserve">Compile the same source with two different seeds. Compare the protected functions of the two binaries: the</w:t>
      </w:r>
      <w:r>
        <w:t xml:space="preserve"> </w:t>
      </w:r>
      <w:r>
        <w:t xml:space="preserve">higher the byte-level difference ratio, the lower the odds that an attack written against one copy works</w:t>
      </w:r>
      <w:r>
        <w:t xml:space="preserve"> </w:t>
      </w:r>
      <w:r>
        <w:t xml:space="preserve">against the other. Write this metric into your S9.</w:t>
      </w:r>
    </w:p>
    <w:p>
      <w:pPr>
        <w:pStyle w:val="FirstParagraph"/>
      </w:pPr>
      <w:r>
        <w:rPr>
          <w:b/>
          <w:bCs/>
        </w:rPr>
        <w:t xml:space="preserve">Worked example: let’s compute the difference ratio numerically.</w:t>
      </w:r>
      <w:r>
        <w:t xml:space="preserve"> </w:t>
      </w:r>
      <w:r>
        <w:t xml:space="preserve">Let’s turn the metric above into a concrete</w:t>
      </w:r>
      <w:r>
        <w:t xml:space="preserve"> </w:t>
      </w:r>
      <w:r>
        <w:t xml:space="preserve">number. Say the flattened version of the protected</w:t>
      </w:r>
      <w:r>
        <w:t xml:space="preserve"> </w:t>
      </w:r>
      <w:r>
        <w:rPr>
          <w:rStyle w:val="VerbatimChar"/>
        </w:rPr>
        <w:t xml:space="preserve">grant_access</w:t>
      </w:r>
      <w:r>
        <w:t xml:space="preserve"> </w:t>
      </w:r>
      <w:r>
        <w:t xml:space="preserve">function takes up</w:t>
      </w:r>
      <w:r>
        <w:t xml:space="preserve"> </w:t>
      </w:r>
      <w:r>
        <w:rPr>
          <w:b/>
          <w:bCs/>
        </w:rPr>
        <w:t xml:space="preserve">512 bytes</w:t>
      </w:r>
      <w:r>
        <w:t xml:space="preserve"> </w:t>
      </w:r>
      <w:r>
        <w:t xml:space="preserve">in the binary.</w:t>
      </w:r>
      <w:r>
        <w:t xml:space="preserve"> </w:t>
      </w:r>
      <w:r>
        <w:t xml:space="preserve">Comparing this function byte-by-byte between binaries produced with two different seeds, we measured</w:t>
      </w:r>
      <w:r>
        <w:t xml:space="preserve"> </w:t>
      </w:r>
      <w:r>
        <w:rPr>
          <w:b/>
          <w:bCs/>
        </w:rPr>
        <w:t xml:space="preserve">340 bytes</w:t>
      </w:r>
      <w:r>
        <w:t xml:space="preserve"> </w:t>
      </w:r>
      <w:r>
        <w:t xml:space="preserve">coming out different (a hypothetical but realistic demo result):</w:t>
      </w:r>
    </w:p>
    <w:p>
      <w:pPr>
        <w:pStyle w:val="SourceCode"/>
      </w:pPr>
      <w:r>
        <w:rPr>
          <w:rStyle w:val="VerbatimChar"/>
        </w:rPr>
        <w:t xml:space="preserve">diff_ratio = changed_byte_count / total_byte_count × 100</w:t>
      </w:r>
      <w:r>
        <w:br/>
      </w:r>
      <w:r>
        <w:rPr>
          <w:rStyle w:val="VerbatimChar"/>
        </w:rPr>
        <w:t xml:space="preserve">           = 340 / 512 × 100</w:t>
      </w:r>
      <w:r>
        <w:br/>
      </w:r>
      <w:r>
        <w:rPr>
          <w:rStyle w:val="VerbatimChar"/>
        </w:rPr>
        <w:t xml:space="preserve">           ≈ 66,4 %</w:t>
      </w:r>
    </w:p>
    <w:p>
      <w:pPr>
        <w:pStyle w:val="FirstParagraph"/>
      </w:pPr>
      <w:r>
        <w:t xml:space="preserve">Interpretation:</w:t>
      </w:r>
      <w:r>
        <w:t xml:space="preserve"> </w:t>
      </w:r>
      <w:r>
        <w:rPr>
          <w:b/>
          <w:bCs/>
        </w:rPr>
        <w:t xml:space="preserve">66.4%</w:t>
      </w:r>
      <w:r>
        <w:t xml:space="preserve"> </w:t>
      </w:r>
      <w:r>
        <w:t xml:space="preserve">of the two copies are</w:t>
      </w:r>
      <w:r>
        <w:t xml:space="preserve"> </w:t>
      </w:r>
      <w:r>
        <w:rPr>
          <w:b/>
          <w:bCs/>
        </w:rPr>
        <w:t xml:space="preserve">different</w:t>
      </w:r>
      <w:r>
        <w:t xml:space="preserve">; only</w:t>
      </w:r>
      <w:r>
        <w:t xml:space="preserve"> </w:t>
      </w:r>
      <w:r>
        <w:rPr>
          <w:b/>
          <w:bCs/>
        </w:rPr>
        <w:t xml:space="preserve">33.6%</w:t>
      </w:r>
      <w:r>
        <w:t xml:space="preserve"> </w:t>
      </w:r>
      <w:r>
        <w:t xml:space="preserve">stays common (likely fixed parts the</w:t>
      </w:r>
      <w:r>
        <w:t xml:space="preserve"> </w:t>
      </w:r>
      <w:r>
        <w:t xml:space="preserve">compiler couldn’t change, such as the function’s prologue/epilogue). If an attacker applies a byte patch found in</w:t>
      </w:r>
      <w:r>
        <w:t xml:space="preserve"> </w:t>
      </w:r>
      <w:r>
        <w:t xml:space="preserve">Copy A (e.g.,</w:t>
      </w:r>
      <w:r>
        <w:t xml:space="preserve"> </w:t>
      </w:r>
      <w:r>
        <w:t xml:space="preserve">“write this value at this offset, so the check always allows”</w:t>
      </w:r>
      <w:r>
        <w:t xml:space="preserve">) directly to Copy B, that offset now</w:t>
      </w:r>
      <w:r>
        <w:t xml:space="preserve"> </w:t>
      </w:r>
      <w:r>
        <w:t xml:space="preserve">holds a</w:t>
      </w:r>
      <w:r>
        <w:t xml:space="preserve"> </w:t>
      </w:r>
      <w:r>
        <w:rPr>
          <w:b/>
          <w:bCs/>
        </w:rPr>
        <w:t xml:space="preserve">different instruction</w:t>
      </w:r>
      <w:r>
        <w:t xml:space="preserve">, so the patch either does nothing or crashes the program. This is the numeric</w:t>
      </w:r>
      <w:r>
        <w:t xml:space="preserve"> </w:t>
      </w:r>
      <w:r>
        <w:t xml:space="preserve">proof of</w:t>
      </w:r>
      <w:r>
        <w:t xml:space="preserve"> </w:t>
      </w:r>
      <w:r>
        <w:t xml:space="preserve">“Rule 2 — break automation”</w:t>
      </w:r>
      <w:r>
        <w:t xml:space="preserve"> </w:t>
      </w:r>
      <w:r>
        <w:t xml:space="preserve">from section 1.</w:t>
      </w:r>
    </w:p>
    <w:p>
      <w:pPr>
        <w:pStyle w:val="BodyText"/>
      </w:pPr>
      <w:r>
        <w:rPr>
          <w:b/>
          <w:bCs/>
        </w:rPr>
        <w:t xml:space="preserve">This week’s real measurement (separate from the hypothetical example above).</w:t>
      </w:r>
      <w:r>
        <w:t xml:space="preserve"> </w:t>
      </w:r>
      <w:r>
        <w:t xml:space="preserve">Running</w:t>
      </w:r>
      <w:r>
        <w:t xml:space="preserve"> </w:t>
      </w:r>
      <w:r>
        <w:rPr>
          <w:rStyle w:val="VerbatimChar"/>
        </w:rPr>
        <w:t xml:space="preserve">demo.sh</w:t>
      </w:r>
      <w:r>
        <w:t xml:space="preserve">/</w:t>
      </w:r>
      <w:r>
        <w:rPr>
          <w:rStyle w:val="VerbatimChar"/>
        </w:rPr>
        <w:t xml:space="preserve">demo.ps1</w:t>
      </w:r>
      <w:r>
        <w:t xml:space="preserve"> </w:t>
      </w:r>
      <w:r>
        <w:t xml:space="preserve">(</w:t>
      </w:r>
      <w:r>
        <w:rPr>
          <w:rStyle w:val="VerbatimChar"/>
        </w:rPr>
        <w:t xml:space="preserve">02-diversification</w:t>
      </w:r>
      <w:r>
        <w:t xml:space="preserve">), comparing the</w:t>
      </w:r>
      <w:r>
        <w:t xml:space="preserve"> </w:t>
      </w:r>
      <w:r>
        <w:rPr>
          <w:rStyle w:val="VerbatimChar"/>
        </w:rPr>
        <w:t xml:space="preserve">access_seed1001</w:t>
      </w:r>
      <w:r>
        <w:t xml:space="preserve"> </w:t>
      </w:r>
      <w:r>
        <w:t xml:space="preserve">and</w:t>
      </w:r>
      <w:r>
        <w:t xml:space="preserve"> </w:t>
      </w:r>
      <w:r>
        <w:rPr>
          <w:rStyle w:val="VerbatimChar"/>
        </w:rPr>
        <w:t xml:space="preserve">access_seed2002</w:t>
      </w:r>
      <w:r>
        <w:t xml:space="preserve"> </w:t>
      </w:r>
      <w:r>
        <w:t xml:space="preserve">binaries at the</w:t>
      </w:r>
      <w:r>
        <w:t xml:space="preserve"> </w:t>
      </w:r>
      <w:r>
        <w:rPr>
          <w:b/>
          <w:bCs/>
        </w:rPr>
        <w:t xml:space="preserve">whole-file</w:t>
      </w:r>
      <w:r>
        <w:t xml:space="preserve"> </w:t>
      </w:r>
      <w:r>
        <w:t xml:space="preserve">level</w:t>
      </w:r>
      <w:r>
        <w:t xml:space="preserve"> </w:t>
      </w:r>
      <w:r>
        <w:t xml:space="preserve">(Linux</w:t>
      </w:r>
      <w:r>
        <w:t xml:space="preserve"> </w:t>
      </w:r>
      <w:r>
        <w:rPr>
          <w:rStyle w:val="VerbatimChar"/>
        </w:rPr>
        <w:t xml:space="preserve">cmp -l</w:t>
      </w:r>
      <w:r>
        <w:t xml:space="preserve">) showed</w:t>
      </w:r>
      <w:r>
        <w:t xml:space="preserve"> </w:t>
      </w:r>
      <w:r>
        <w:rPr>
          <w:b/>
          <w:bCs/>
        </w:rPr>
        <w:t xml:space="preserve">~29 bytes</w:t>
      </w:r>
      <w:r>
        <w:t xml:space="preserve"> </w:t>
      </w:r>
      <w:r>
        <w:t xml:space="preserve">differ;</w:t>
      </w:r>
      <w:r>
        <w:t xml:space="preserve"> </w:t>
      </w:r>
      <w:r>
        <w:rPr>
          <w:rStyle w:val="VerbatimChar"/>
        </w:rPr>
        <w:t xml:space="preserve">grant_access</w:t>
      </w:r>
      <w:r>
        <w:t xml:space="preserve"> </w:t>
      </w:r>
      <w:r>
        <w:t xml:space="preserve">itself compiles to</w:t>
      </w:r>
      <w:r>
        <w:t xml:space="preserve"> </w:t>
      </w:r>
      <w:r>
        <w:rPr>
          <w:b/>
          <w:bCs/>
        </w:rPr>
        <w:t xml:space="preserve">50 instructions</w:t>
      </w:r>
      <w:r>
        <w:t xml:space="preserve"> </w:t>
      </w:r>
      <w:r>
        <w:t xml:space="preserve">under both</w:t>
      </w:r>
      <w:r>
        <w:t xml:space="preserve"> </w:t>
      </w:r>
      <w:r>
        <w:t xml:space="preserve">seeds — the same instruction count, but encoded with different</w:t>
      </w:r>
      <w:r>
        <w:t xml:space="preserve"> </w:t>
      </w:r>
      <w:r>
        <w:rPr>
          <w:rStyle w:val="VerbatimChar"/>
        </w:rPr>
        <w:t xml:space="preserve">MASK</w:t>
      </w:r>
      <w:r>
        <w:t xml:space="preserve">-dependent constants. The 512/340-byte</w:t>
      </w:r>
      <w:r>
        <w:t xml:space="preserve"> </w:t>
      </w:r>
      <w:r>
        <w:t xml:space="preserve">example above is a</w:t>
      </w:r>
      <w:r>
        <w:t xml:space="preserve"> </w:t>
      </w:r>
      <w:r>
        <w:rPr>
          <w:b/>
          <w:bCs/>
        </w:rPr>
        <w:t xml:space="preserve">conceptual</w:t>
      </w:r>
      <w:r>
        <w:t xml:space="preserve"> </w:t>
      </w:r>
      <w:r>
        <w:t xml:space="preserve">illustration only (we did not isolate a single function’s byte-level diff); the</w:t>
      </w:r>
      <w:r>
        <w:t xml:space="preserve"> </w:t>
      </w:r>
      <w:r>
        <w:t xml:space="preserve">real number here is for the whole binary.</w:t>
      </w:r>
    </w:p>
    <w:p>
      <w:pPr>
        <w:pStyle w:val="BlockText"/>
      </w:pPr>
      <w:r>
        <w:rPr>
          <w:b/>
          <w:bCs/>
        </w:rPr>
        <w:t xml:space="preserve">Common mistake: mistaking a change in compiler optimisation level for diversification</w:t>
      </w:r>
    </w:p>
    <w:p>
      <w:pPr>
        <w:pStyle w:val="BlockText"/>
      </w:pPr>
      <w:r>
        <w:t xml:space="preserve">Saying</w:t>
      </w:r>
      <w:r>
        <w:t xml:space="preserve"> </w:t>
      </w:r>
      <w:r>
        <w:t xml:space="preserve">“I compiled with</w:t>
      </w:r>
      <w:r>
        <w:t xml:space="preserve"> </w:t>
      </w:r>
      <w:r>
        <w:rPr>
          <w:rStyle w:val="VerbatimChar"/>
        </w:rPr>
        <w:t xml:space="preserve">-O3</w:t>
      </w:r>
      <w:r>
        <w:t xml:space="preserve"> </w:t>
      </w:r>
      <w:r>
        <w:t xml:space="preserve">instead of</w:t>
      </w:r>
      <w:r>
        <w:t xml:space="preserve"> </w:t>
      </w:r>
      <w:r>
        <w:rPr>
          <w:rStyle w:val="VerbatimChar"/>
        </w:rPr>
        <w:t xml:space="preserve">-O2</w:t>
      </w:r>
      <w:r>
        <w:t xml:space="preserve">, so now I have two different binaries”</w:t>
      </w:r>
      <w:r>
        <w:t xml:space="preserve"> </w:t>
      </w:r>
      <w:r>
        <w:t xml:space="preserve">is</w:t>
      </w:r>
      <w:r>
        <w:t xml:space="preserve"> </w:t>
      </w:r>
      <w:r>
        <w:rPr>
          <w:b/>
          <w:bCs/>
        </w:rPr>
        <w:t xml:space="preserve">not</w:t>
      </w:r>
      <w:r>
        <w:t xml:space="preserve"> </w:t>
      </w:r>
      <w:r>
        <w:t xml:space="preserve">diversification. Changing the optimisation level (a) produces the</w:t>
      </w:r>
      <w:r>
        <w:t xml:space="preserve"> </w:t>
      </w:r>
      <w:r>
        <w:rPr>
          <w:b/>
          <w:bCs/>
        </w:rPr>
        <w:t xml:space="preserve">same</w:t>
      </w:r>
      <w:r>
        <w:t xml:space="preserve"> </w:t>
      </w:r>
      <w:r>
        <w:t xml:space="preserve">result on every compile (it isn’t</w:t>
      </w:r>
      <w:r>
        <w:t xml:space="preserve"> </w:t>
      </w:r>
      <w:r>
        <w:t xml:space="preserve">tied to a seed, so it’s a repeatable, predictable single</w:t>
      </w:r>
      <w:r>
        <w:t xml:space="preserve"> </w:t>
      </w:r>
      <w:r>
        <w:t xml:space="preserve">“version B,”</w:t>
      </w:r>
      <w:r>
        <w:t xml:space="preserve"> </w:t>
      </w:r>
      <w:r>
        <w:t xml:space="preserve">not many different copies) and</w:t>
      </w:r>
      <w:r>
        <w:t xml:space="preserve"> </w:t>
      </w:r>
      <w:r>
        <w:t xml:space="preserve">(b) even though it strongly guarantees the behaviour stays the same, that isn’t the goal here.</w:t>
      </w:r>
      <w:r>
        <w:t xml:space="preserve"> </w:t>
      </w:r>
      <w:r>
        <w:rPr>
          <w:b/>
          <w:bCs/>
        </w:rPr>
        <w:t xml:space="preserve">Rule:</w:t>
      </w:r>
      <w:r>
        <w:t xml:space="preserve"> </w:t>
      </w:r>
      <w:r>
        <w:t xml:space="preserve">real</w:t>
      </w:r>
      <w:r>
        <w:t xml:space="preserve"> </w:t>
      </w:r>
      <w:r>
        <w:t xml:space="preserve">diversification must be produced with a</w:t>
      </w:r>
      <w:r>
        <w:t xml:space="preserve"> </w:t>
      </w:r>
      <w:r>
        <w:rPr>
          <w:b/>
          <w:bCs/>
        </w:rPr>
        <w:t xml:space="preserve">different and unpredictable</w:t>
      </w:r>
      <w:r>
        <w:t xml:space="preserve"> </w:t>
      </w:r>
      <w:r>
        <w:t xml:space="preserve">seed on every build (K-11’s</w:t>
      </w:r>
      <w:r>
        <w:t xml:space="preserve"> </w:t>
      </w:r>
      <w:r>
        <w:rPr>
          <w:rStyle w:val="VerbatimChar"/>
        </w:rPr>
        <w:t xml:space="preserve">--Seed</w:t>
      </w:r>
      <w:r>
        <w:t xml:space="preserve">);</w:t>
      </w:r>
      <w:r>
        <w:t xml:space="preserve"> </w:t>
      </w:r>
      <w:r>
        <w:t xml:space="preserve">switching between just two fixed configurations (</w:t>
      </w:r>
      <w:r>
        <w:rPr>
          <w:rStyle w:val="VerbatimChar"/>
        </w:rPr>
        <w:t xml:space="preserve">-O2</w:t>
      </w:r>
      <w:r>
        <w:t xml:space="preserve"> </w:t>
      </w:r>
      <w:r>
        <w:t xml:space="preserve">and</w:t>
      </w:r>
      <w:r>
        <w:t xml:space="preserve"> </w:t>
      </w:r>
      <w:r>
        <w:rPr>
          <w:rStyle w:val="VerbatimChar"/>
        </w:rPr>
        <w:t xml:space="preserve">-O3</w:t>
      </w:r>
      <w:r>
        <w:t xml:space="preserve">) gives you at most</w:t>
      </w:r>
      <w:r>
        <w:t xml:space="preserve"> </w:t>
      </w:r>
      <w:r>
        <w:rPr>
          <w:b/>
          <w:bCs/>
        </w:rPr>
        <w:t xml:space="preserve">two</w:t>
      </w:r>
      <w:r>
        <w:t xml:space="preserve"> </w:t>
      </w:r>
      <w:r>
        <w:t xml:space="preserve">fixed variants,</w:t>
      </w:r>
      <w:r>
        <w:t xml:space="preserve"> </w:t>
      </w:r>
      <w:r>
        <w:t xml:space="preserve">which does not reach section 1’s</w:t>
      </w:r>
      <w:r>
        <w:t xml:space="preserve"> </w:t>
      </w:r>
      <w:r>
        <w:t xml:space="preserve">“break automation”</w:t>
      </w:r>
      <w:r>
        <w:t xml:space="preserve"> </w:t>
      </w:r>
      <w:r>
        <w:t xml:space="preserve">goal.</w:t>
      </w:r>
    </w:p>
    <w:p>
      <w:pPr>
        <w:pStyle w:val="FirstParagraph"/>
      </w:pPr>
      <w:r>
        <w:t xml:space="preserve">The diversification decision is thought about together with RASP (</w:t>
      </w:r>
      <w:hyperlink r:id="rId55">
        <w:r>
          <w:rPr>
            <w:rStyle w:val="Hyperlink"/>
          </w:rPr>
          <w:t xml:space="preserve">week 6</w:t>
        </w:r>
      </w:hyperlink>
      <w:r>
        <w:t xml:space="preserve">) and key/version renewal (week 10): even</w:t>
      </w:r>
      <w:r>
        <w:t xml:space="preserve"> </w:t>
      </w:r>
      <w:r>
        <w:t xml:space="preserve">if one copy is broken and a bypass script spreads, that script doesn’t work on the other copies (diversification),</w:t>
      </w:r>
      <w:r>
        <w:t xml:space="preserve"> </w:t>
      </w:r>
      <w:r>
        <w:t xml:space="preserve">and the old script also stops working in the next release (diversification in time + key renewal).</w:t>
      </w:r>
    </w:p>
    <w:p>
      <w:pPr>
        <w:pStyle w:val="BlockText"/>
      </w:pPr>
      <w:r>
        <w:rPr>
          <w:b/>
          <w:bCs/>
        </w:rPr>
        <w:t xml:space="preserve">A dynamic known from the field: why is diversification a continuous race, not a one-off?</w:t>
      </w:r>
    </w:p>
    <w:p>
      <w:pPr>
        <w:pStyle w:val="BlockText"/>
      </w:pPr>
      <w:r>
        <w:t xml:space="preserve">Digital rights management (DRM) and anti-cheat systems in games are a well-known, publicly visible field that</w:t>
      </w:r>
      <w:r>
        <w:t xml:space="preserve"> </w:t>
      </w:r>
      <w:r>
        <w:t xml:space="preserve">shows</w:t>
      </w:r>
      <w:r>
        <w:t xml:space="preserve"> </w:t>
      </w:r>
      <w:r>
        <w:rPr>
          <w:b/>
          <w:bCs/>
        </w:rPr>
        <w:t xml:space="preserve">why diversification has to be continuous, not one-off</w:t>
      </w:r>
      <w:r>
        <w:t xml:space="preserve">: when a version of a protection is broken (a</w:t>
      </w:r>
      <w:r>
        <w:t xml:space="preserve"> </w:t>
      </w:r>
      <w:r>
        <w:t xml:space="preserve">“crack”</w:t>
      </w:r>
      <w:r>
        <w:t xml:space="preserve"> </w:t>
      </w:r>
      <w:r>
        <w:t xml:space="preserve">or bypass spreads), the vendor usually releases a</w:t>
      </w:r>
      <w:r>
        <w:t xml:space="preserve"> </w:t>
      </w:r>
      <w:r>
        <w:rPr>
          <w:b/>
          <w:bCs/>
        </w:rPr>
        <w:t xml:space="preserve">different</w:t>
      </w:r>
      <w:r>
        <w:t xml:space="preserve"> </w:t>
      </w:r>
      <w:r>
        <w:t xml:space="preserve">protection arrangement in the next</w:t>
      </w:r>
      <w:r>
        <w:t xml:space="preserve"> </w:t>
      </w:r>
      <w:r>
        <w:t xml:space="preserve">version, and the old crack stops working. This is the concrete way of working behind the sentence</w:t>
      </w:r>
      <w:r>
        <w:t xml:space="preserve"> </w:t>
      </w:r>
      <w:r>
        <w:t xml:space="preserve">“2010s — DRM,</w:t>
      </w:r>
      <w:r>
        <w:t xml:space="preserve"> </w:t>
      </w:r>
      <w:r>
        <w:t xml:space="preserve">mobile banking, and the games industry make obfuscation mainstream”</w:t>
      </w:r>
      <w:r>
        <w:t xml:space="preserve"> </w:t>
      </w:r>
      <w:r>
        <w:t xml:space="preserve">in the history box in section 1: the</w:t>
      </w:r>
      <w:r>
        <w:t xml:space="preserve"> </w:t>
      </w:r>
      <w:r>
        <w:t xml:space="preserve">defence is not one single</w:t>
      </w:r>
      <w:r>
        <w:t xml:space="preserve"> </w:t>
      </w:r>
      <w:r>
        <w:t xml:space="preserve">“unbreakable”</w:t>
      </w:r>
      <w:r>
        <w:t xml:space="preserve"> </w:t>
      </w:r>
      <w:r>
        <w:t xml:space="preserve">version, but a series of</w:t>
      </w:r>
      <w:r>
        <w:t xml:space="preserve"> </w:t>
      </w:r>
      <w:r>
        <w:rPr>
          <w:b/>
          <w:bCs/>
        </w:rPr>
        <w:t xml:space="preserve">continuously renewed</w:t>
      </w:r>
      <w:r>
        <w:t xml:space="preserve"> </w:t>
      </w:r>
      <w:r>
        <w:t xml:space="preserve">versions. The</w:t>
      </w:r>
      <w:r>
        <w:t xml:space="preserve"> </w:t>
      </w:r>
      <w:r>
        <w:t xml:space="preserve">takeaway for the course: in your S9 writeup in section 12, describe diversification not as</w:t>
      </w:r>
      <w:r>
        <w:t xml:space="preserve"> </w:t>
      </w:r>
      <w:r>
        <w:t xml:space="preserve">“I applied it once”</w:t>
      </w:r>
      <w:r>
        <w:t xml:space="preserve"> </w:t>
      </w:r>
      <w:r>
        <w:t xml:space="preserve">but as</w:t>
      </w:r>
      <w:r>
        <w:t xml:space="preserve"> </w:t>
      </w:r>
      <w:r>
        <w:t xml:space="preserve">“a process reapplied in every release.”</w:t>
      </w:r>
    </w:p>
    <w:p>
      <w:pPr>
        <w:pStyle w:val="FirstParagraph"/>
      </w:pPr>
      <w:r>
        <w:t xml:space="preserve">This week’s real</w:t>
      </w:r>
      <w:r>
        <w:t xml:space="preserve"> </w:t>
      </w:r>
      <w:r>
        <w:rPr>
          <w:rStyle w:val="VerbatimChar"/>
        </w:rPr>
        <w:t xml:space="preserve">02-diversification</w:t>
      </w:r>
      <w:r>
        <w:t xml:space="preserve"> </w:t>
      </w:r>
      <w:r>
        <w:t xml:space="preserve">demo compiles the same source (</w:t>
      </w:r>
      <w:r>
        <w:rPr>
          <w:rStyle w:val="VerbatimChar"/>
        </w:rPr>
        <w:t xml:space="preserve">diversified.c</w:t>
      </w:r>
      <w:r>
        <w:t xml:space="preserve">) with two different</w:t>
      </w:r>
      <w:r>
        <w:t xml:space="preserve"> </w:t>
      </w:r>
      <w:r>
        <w:rPr>
          <w:rStyle w:val="VerbatimChar"/>
        </w:rPr>
        <w:t xml:space="preserve">SEED</w:t>
      </w:r>
      <w:r>
        <w:t xml:space="preserve"> </w:t>
      </w:r>
      <w:r>
        <w:t xml:space="preserve">values:</w:t>
      </w:r>
      <w:r>
        <w:t xml:space="preserve"> </w:t>
      </w:r>
      <w:r>
        <w:rPr>
          <w:rStyle w:val="VerbatimChar"/>
        </w:rPr>
        <w:t xml:space="preserve">MASK</w:t>
      </w:r>
      <w:r>
        <w:t xml:space="preserve"> </w:t>
      </w:r>
      <w:r>
        <w:t xml:space="preserve">and the dispatcher’s</w:t>
      </w:r>
      <w:r>
        <w:t xml:space="preserve"> </w:t>
      </w:r>
      <w:r>
        <w:rPr>
          <w:rStyle w:val="VerbatimChar"/>
        </w:rPr>
        <w:t xml:space="preserve">C0..C3</w:t>
      </w:r>
      <w:r>
        <w:t xml:space="preserve"> </w:t>
      </w:r>
      <w:r>
        <w:t xml:space="preserve">states change with the seed, but</w:t>
      </w:r>
      <w:r>
        <w:t xml:space="preserve"> </w:t>
      </w:r>
      <w:r>
        <w:rPr>
          <w:rStyle w:val="VerbatimChar"/>
        </w:rPr>
        <w:t xml:space="preserve">grant_access</w:t>
      </w:r>
      <w:r>
        <w:t xml:space="preserve"> </w:t>
      </w:r>
      <w:r>
        <w:t xml:space="preserve">gives the SAME</w:t>
      </w:r>
      <w:r>
        <w:t xml:space="preserve"> </w:t>
      </w:r>
      <w:r>
        <w:t xml:space="preserve">GRANTED/DENIED answer under both. Let’s confirm it across 10 tokens:</w:t>
      </w:r>
    </w:p>
    <w:p>
      <w:pPr>
        <w:pStyle w:val="BodyText"/>
      </w:pPr>
      <w:r>
        <w:drawing>
          <wp:inline>
            <wp:extent cx="5111999" cy="10965144"/>
            <wp:effectExtent b="0" l="0" r="0" t="0"/>
            <wp:docPr descr="Diversification — step by step" title="" id="132" name="Picture"/>
            <a:graphic>
              <a:graphicData uri="http://schemas.openxmlformats.org/drawingml/2006/picture">
                <pic:pic>
                  <pic:nvPicPr>
                    <pic:cNvPr descr="diversification.en.png" id="133" name="Picture"/>
                    <pic:cNvPicPr>
                      <a:picLocks noChangeArrowheads="1" noChangeAspect="1"/>
                    </pic:cNvPicPr>
                  </pic:nvPicPr>
                  <pic:blipFill>
                    <a:blip r:embed="rId131"/>
                    <a:stretch>
                      <a:fillRect/>
                    </a:stretch>
                  </pic:blipFill>
                  <pic:spPr bwMode="auto">
                    <a:xfrm>
                      <a:off x="0" y="0"/>
                      <a:ext cx="5111999" cy="10965144"/>
                    </a:xfrm>
                    <a:prstGeom prst="rect">
                      <a:avLst/>
                    </a:prstGeom>
                    <a:noFill/>
                    <a:ln w="9525">
                      <a:noFill/>
                      <a:headEnd/>
                      <a:tailEnd/>
                    </a:ln>
                  </pic:spPr>
                </pic:pic>
              </a:graphicData>
            </a:graphic>
          </wp:inline>
        </w:drawing>
      </w:r>
    </w:p>
    <w:p>
      <w:pPr>
        <w:pStyle w:val="BodyText"/>
      </w:pPr>
      <w:r>
        <w:t xml:space="preserve">Try the</w:t>
      </w:r>
      <w:r>
        <w:t xml:space="preserve"> </w:t>
      </w:r>
      <w:r>
        <w:rPr>
          <w:b/>
          <w:bCs/>
        </w:rPr>
        <w:t xml:space="preserve">normal</w:t>
      </w:r>
      <w:r>
        <w:t xml:space="preserve">,</w:t>
      </w:r>
      <w:r>
        <w:t xml:space="preserve"> </w:t>
      </w:r>
      <w:r>
        <w:rPr>
          <w:b/>
          <w:bCs/>
        </w:rPr>
        <w:t xml:space="preserve">hard</w:t>
      </w:r>
      <w:r>
        <w:t xml:space="preserve"> </w:t>
      </w:r>
      <w:r>
        <w:t xml:space="preserve">(same length, different content) and two</w:t>
      </w:r>
      <w:r>
        <w:t xml:space="preserve"> </w:t>
      </w:r>
      <w:r>
        <w:rPr>
          <w:b/>
          <w:bCs/>
        </w:rPr>
        <w:t xml:space="preserve">edge-case</w:t>
      </w:r>
      <w:r>
        <w:t xml:space="preserve"> </w:t>
      </w:r>
      <w:r>
        <w:t xml:space="preserve">presets.</w:t>
      </w:r>
    </w:p>
    <w:bookmarkEnd w:id="134"/>
    <w:bookmarkEnd w:id="135"/>
    <w:bookmarkStart w:id="143" w:name="measuring-obfuscation"/>
    <w:p>
      <w:pPr>
        <w:pStyle w:val="Heading2"/>
      </w:pPr>
      <w:r>
        <w:t xml:space="preserve">9. Measuring obfuscation</w:t>
      </w:r>
    </w:p>
    <w:p>
      <w:pPr>
        <w:pStyle w:val="FirstParagraph"/>
      </w:pPr>
      <w:r>
        <w:t xml:space="preserve">Defending a protection decision requires</w:t>
      </w:r>
      <w:r>
        <w:t xml:space="preserve"> </w:t>
      </w:r>
      <w:r>
        <w:rPr>
          <w:b/>
          <w:bCs/>
        </w:rPr>
        <w:t xml:space="preserve">measuring</w:t>
      </w:r>
      <w:r>
        <w:t xml:space="preserve"> </w:t>
      </w:r>
      <w:r>
        <w:t xml:space="preserve">it. Collberg’s framework evaluates obfuscation along four</w:t>
      </w:r>
      <w:r>
        <w:t xml:space="preserve"> </w:t>
      </w:r>
      <w:r>
        <w:t xml:space="preserve">dimensions; these same four metrics are also the foundation of</w:t>
      </w:r>
      <w:r>
        <w:t xml:space="preserve"> </w:t>
      </w:r>
      <w:hyperlink r:id="rId57">
        <w:r>
          <w:rPr>
            <w:rStyle w:val="Hyperlink"/>
          </w:rPr>
          <w:t xml:space="preserve">week 13</w:t>
        </w:r>
      </w:hyperlink>
      <w:r>
        <w:t xml:space="preserve">’s</w:t>
      </w:r>
      <w:r>
        <w:t xml:space="preserve"> </w:t>
      </w:r>
      <w:r>
        <w:rPr>
          <w:b/>
          <w:bCs/>
        </w:rPr>
        <w:t xml:space="preserve">attack potential</w:t>
      </w:r>
      <w:r>
        <w:t xml:space="preserve"> </w:t>
      </w:r>
      <w:r>
        <w:t xml:space="preserve">scoring (</w:t>
      </w:r>
      <w:r>
        <w:t xml:space="preserve">“time</w:t>
      </w:r>
      <w:r>
        <w:t xml:space="preserve"> </w:t>
      </w:r>
      <w:r>
        <w:t xml:space="preserve">required,”</w:t>
      </w:r>
      <w:r>
        <w:t xml:space="preserve"> </w:t>
      </w:r>
      <w:r>
        <w:t xml:space="preserve">“expertise required”</w:t>
      </w:r>
      <w:r>
        <w:t xml:space="preserve">).</w:t>
      </w:r>
    </w:p>
    <w:p>
      <w:pPr>
        <w:pStyle w:val="BodyText"/>
      </w:pPr>
      <w:r>
        <w:drawing>
          <wp:inline>
            <wp:extent cx="5759999" cy="2789130"/>
            <wp:effectExtent b="0" l="0" r="0" t="0"/>
            <wp:docPr descr="The four dimensions that measure obfuscation" title="" id="137" name="Picture"/>
            <a:graphic>
              <a:graphicData uri="http://schemas.openxmlformats.org/drawingml/2006/picture">
                <pic:pic>
                  <pic:nvPicPr>
                    <pic:cNvPr descr="h09-08-dort-olcut.png" id="138" name="Picture"/>
                    <pic:cNvPicPr>
                      <a:picLocks noChangeArrowheads="1" noChangeAspect="1"/>
                    </pic:cNvPicPr>
                  </pic:nvPicPr>
                  <pic:blipFill>
                    <a:blip r:embed="rId136"/>
                    <a:stretch>
                      <a:fillRect/>
                    </a:stretch>
                  </pic:blipFill>
                  <pic:spPr bwMode="auto">
                    <a:xfrm>
                      <a:off x="0" y="0"/>
                      <a:ext cx="5759999" cy="278913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Its question</w:t>
            </w:r>
          </w:p>
        </w:tc>
        <w:tc>
          <w:tcPr/>
          <w:p>
            <w:pPr>
              <w:pStyle w:val="Compact"/>
            </w:pPr>
            <w:r>
              <w:t xml:space="preserve">How it’s measured (concept)</w:t>
            </w:r>
          </w:p>
        </w:tc>
      </w:tr>
      <w:tr>
        <w:tc>
          <w:tcPr/>
          <w:p>
            <w:pPr>
              <w:pStyle w:val="Compact"/>
            </w:pPr>
            <w:r>
              <w:rPr>
                <w:b/>
                <w:bCs/>
              </w:rPr>
              <w:t xml:space="preserve">Potency</w:t>
            </w:r>
          </w:p>
        </w:tc>
        <w:tc>
          <w:tcPr/>
          <w:p>
            <w:pPr>
              <w:pStyle w:val="Compact"/>
            </w:pPr>
            <w:r>
              <w:t xml:space="preserve">How incomprehensible is it to a human?</w:t>
            </w:r>
          </w:p>
        </w:tc>
        <w:tc>
          <w:tcPr/>
          <w:p>
            <w:pPr>
              <w:pStyle w:val="Compact"/>
            </w:pPr>
            <w:r>
              <w:t xml:space="preserve">Complexity metrics: CFG node/edge count, cyclomatic complexity, nesting depth — before/after obfuscation</w:t>
            </w:r>
          </w:p>
        </w:tc>
      </w:tr>
      <w:tr>
        <w:tc>
          <w:tcPr/>
          <w:p>
            <w:pPr>
              <w:pStyle w:val="Compact"/>
            </w:pPr>
            <w:r>
              <w:rPr>
                <w:b/>
                <w:bCs/>
              </w:rPr>
              <w:t xml:space="preserve">Resilience</w:t>
            </w:r>
          </w:p>
        </w:tc>
        <w:tc>
          <w:tcPr/>
          <w:p>
            <w:pPr>
              <w:pStyle w:val="Compact"/>
            </w:pPr>
            <w:r>
              <w:t xml:space="preserve">How much does it withstand an automated tool?</w:t>
            </w:r>
          </w:p>
        </w:tc>
        <w:tc>
          <w:tcPr/>
          <w:p>
            <w:pPr>
              <w:pStyle w:val="Compact"/>
            </w:pPr>
            <w:r>
              <w:t xml:space="preserve">How long/successfully a deobfuscation tool (symbolic execution, a simplifier) takes to undo the protection</w:t>
            </w:r>
          </w:p>
        </w:tc>
      </w:tr>
      <w:tr>
        <w:tc>
          <w:tcPr/>
          <w:p>
            <w:pPr>
              <w:pStyle w:val="Compact"/>
            </w:pPr>
            <w:r>
              <w:rPr>
                <w:b/>
                <w:bCs/>
              </w:rPr>
              <w:t xml:space="preserve">Stealth</w:t>
            </w:r>
          </w:p>
        </w:tc>
        <w:tc>
          <w:tcPr/>
          <w:p>
            <w:pPr>
              <w:pStyle w:val="Compact"/>
            </w:pPr>
            <w:r>
              <w:t xml:space="preserve">Does the obfuscation give itself away?</w:t>
            </w:r>
          </w:p>
        </w:tc>
        <w:tc>
          <w:tcPr/>
          <w:p>
            <w:pPr>
              <w:pStyle w:val="Compact"/>
            </w:pPr>
            <w:r>
              <w:t xml:space="preserve">How statistically distinguishable the obfuscated code is from normal code (if it’s distinguishable, the attacker knows where to look)</w:t>
            </w:r>
          </w:p>
        </w:tc>
      </w:tr>
      <w:tr>
        <w:tc>
          <w:tcPr/>
          <w:p>
            <w:pPr>
              <w:pStyle w:val="Compact"/>
            </w:pPr>
            <w:r>
              <w:rPr>
                <w:b/>
                <w:bCs/>
              </w:rPr>
              <w:t xml:space="preserve">Cost</w:t>
            </w:r>
          </w:p>
        </w:tc>
        <w:tc>
          <w:tcPr/>
          <w:p>
            <w:pPr>
              <w:pStyle w:val="Compact"/>
            </w:pPr>
            <w:r>
              <w:t xml:space="preserve">How much does it cost us?</w:t>
            </w:r>
          </w:p>
        </w:tc>
        <w:tc>
          <w:tcPr/>
          <w:p>
            <w:pPr>
              <w:pStyle w:val="Compact"/>
            </w:pPr>
            <w:r>
              <w:t xml:space="preserve">Size increase, runtime increase, memory, maintenance, and debugging difficulty</w:t>
            </w:r>
          </w:p>
        </w:tc>
      </w:tr>
    </w:tbl>
    <w:p>
      <w:pPr>
        <w:pStyle w:val="BodyText"/>
      </w:pPr>
      <w:r>
        <w:t xml:space="preserve">These four metrics form a</w:t>
      </w:r>
      <w:r>
        <w:t xml:space="preserve"> </w:t>
      </w:r>
      <w:r>
        <w:rPr>
          <w:b/>
          <w:bCs/>
        </w:rPr>
        <w:t xml:space="preserve">trade-off</w:t>
      </w:r>
      <w:r>
        <w:t xml:space="preserve">: raising potency and resilience raises cost, and stealth usually drops</w:t>
      </w:r>
      <w:r>
        <w:t xml:space="preserve"> </w:t>
      </w:r>
      <w:r>
        <w:t xml:space="preserve">(more complex code draws more attention). A good engineering decision balances these four against the</w:t>
      </w:r>
      <w:r>
        <w:t xml:space="preserve"> </w:t>
      </w:r>
      <w:r>
        <w:rPr>
          <w:b/>
          <w:bCs/>
        </w:rPr>
        <w:t xml:space="preserve">value of</w:t>
      </w:r>
      <w:r>
        <w:rPr>
          <w:b/>
          <w:bCs/>
        </w:rPr>
        <w:t xml:space="preserve"> </w:t>
      </w:r>
      <w:r>
        <w:rPr>
          <w:b/>
          <w:bCs/>
        </w:rPr>
        <w:t xml:space="preserve">the protected asset</w:t>
      </w:r>
      <w:r>
        <w:t xml:space="preserve">.</w:t>
      </w:r>
    </w:p>
    <w:bookmarkStart w:id="142" w:name="X07c93dc58df6be9eef8015e4054b81c22b4b157"/>
    <w:p>
      <w:pPr>
        <w:pStyle w:val="Heading3"/>
      </w:pPr>
      <w:r>
        <w:t xml:space="preserve">Worked example: filling in the four metrics with numbers for</w:t>
      </w:r>
      <w:r>
        <w:t xml:space="preserve"> </w:t>
      </w:r>
      <w:r>
        <w:rPr>
          <w:rStyle w:val="VerbatimChar"/>
        </w:rPr>
        <w:t xml:space="preserve">grant_access</w:t>
      </w:r>
    </w:p>
    <w:p>
      <w:pPr>
        <w:pStyle w:val="FirstParagraph"/>
      </w:pPr>
      <w:r>
        <w:t xml:space="preserve">Let’s spread the real demo measurements we met in section 4 (</w:t>
      </w:r>
      <w:r>
        <w:rPr>
          <w:b/>
          <w:bCs/>
        </w:rPr>
        <w:t xml:space="preserve">27 → 49 instructions</w:t>
      </w:r>
      <w:r>
        <w:t xml:space="preserve">,</w:t>
      </w:r>
      <w:r>
        <w:t xml:space="preserve"> </w:t>
      </w:r>
      <w:r>
        <w:rPr>
          <w:b/>
          <w:bCs/>
        </w:rPr>
        <w:t xml:space="preserve">4 → 9 branches/calls</w:t>
      </w:r>
      <w:r>
        <w:t xml:space="preserve">)</w:t>
      </w:r>
      <w:r>
        <w:t xml:space="preserve"> </w:t>
      </w:r>
      <w:r>
        <w:t xml:space="preserve">across the four metrics here:</w:t>
      </w:r>
    </w:p>
    <w:p>
      <w:pPr>
        <w:pStyle w:val="BodyText"/>
      </w:pPr>
      <w:r>
        <w:rPr>
          <w:b/>
          <w:bCs/>
        </w:rPr>
        <w:t xml:space="preserve">Potency.</w:t>
      </w:r>
      <w:r>
        <w:t xml:space="preserve"> </w:t>
      </w:r>
      <w:r>
        <w:t xml:space="preserve">Let’s use McCabe’s</w:t>
      </w:r>
      <w:r>
        <w:t xml:space="preserve"> </w:t>
      </w:r>
      <w:r>
        <w:rPr>
          <w:b/>
          <w:bCs/>
        </w:rPr>
        <w:t xml:space="preserve">cyclomatic complexity</w:t>
      </w:r>
      <w:r>
        <w:t xml:space="preserve"> </w:t>
      </w:r>
      <w:r>
        <w:t xml:space="preserve">idea as a rough approximate metric: for a function with</w:t>
      </w:r>
      <w:r>
        <w:t xml:space="preserve"> </w:t>
      </w:r>
      <w:r>
        <w:t xml:space="preserve">one entry/one exit,</w:t>
      </w:r>
      <w:r>
        <w:t xml:space="preserve"> </w:t>
      </w:r>
      <w:r>
        <w:rPr>
          <w:rStyle w:val="VerbatimChar"/>
        </w:rPr>
        <w:t xml:space="preserve">complexity ≈ number_of_branches + 1</w:t>
      </w:r>
      <w:r>
        <w:t xml:space="preserve">.</w:t>
      </w:r>
    </w:p>
    <w:p>
      <w:pPr>
        <w:pStyle w:val="SourceCode"/>
      </w:pPr>
      <w:r>
        <w:rPr>
          <w:rStyle w:val="VerbatimChar"/>
        </w:rPr>
        <w:t xml:space="preserve">Before  : 4 branches/calls + 1 = 5</w:t>
      </w:r>
      <w:r>
        <w:br/>
      </w:r>
      <w:r>
        <w:rPr>
          <w:rStyle w:val="VerbatimChar"/>
        </w:rPr>
        <w:t xml:space="preserve">After   : 9 branches/calls + 1 = 10</w:t>
      </w:r>
      <w:r>
        <w:br/>
      </w:r>
      <w:r>
        <w:rPr>
          <w:rStyle w:val="VerbatimChar"/>
        </w:rPr>
        <w:t xml:space="preserve">Increase: (10 − 5) / 5 × 100 = %100</w:t>
      </w:r>
    </w:p>
    <w:p>
      <w:pPr>
        <w:pStyle w:val="FirstParagraph"/>
      </w:pPr>
      <w:r>
        <w:t xml:space="preserve">Complexity rises from</w:t>
      </w:r>
      <w:r>
        <w:t xml:space="preserve"> </w:t>
      </w:r>
      <w:r>
        <w:rPr>
          <w:rStyle w:val="VerbatimChar"/>
        </w:rPr>
        <w:t xml:space="preserve">5</w:t>
      </w:r>
      <w:r>
        <w:t xml:space="preserve"> </w:t>
      </w:r>
      <w:r>
        <w:t xml:space="preserve">to</w:t>
      </w:r>
      <w:r>
        <w:t xml:space="preserve"> </w:t>
      </w:r>
      <w:r>
        <w:rPr>
          <w:rStyle w:val="VerbatimChar"/>
        </w:rPr>
        <w:t xml:space="preserve">10</w:t>
      </w:r>
      <w:r>
        <w:t xml:space="preserve">, i.e. by</w:t>
      </w:r>
      <w:r>
        <w:t xml:space="preserve"> </w:t>
      </w:r>
      <w:r>
        <w:rPr>
          <w:b/>
          <w:bCs/>
        </w:rPr>
        <w:t xml:space="preserve">100%</w:t>
      </w:r>
      <w:r>
        <w:t xml:space="preserve"> </w:t>
      </w:r>
      <w:r>
        <w:t xml:space="preserve">(exactly doubles): a human analyst tracing the function by hand</w:t>
      </w:r>
      <w:r>
        <w:t xml:space="preserve"> </w:t>
      </w:r>
      <w:r>
        <w:t xml:space="preserve">now has to follow twice as many</w:t>
      </w:r>
      <w:r>
        <w:t xml:space="preserve"> </w:t>
      </w:r>
      <w:r>
        <w:t xml:space="preserve">“paths.”</w:t>
      </w:r>
    </w:p>
    <w:p>
      <w:pPr>
        <w:pStyle w:val="BodyText"/>
      </w:pPr>
      <w:r>
        <w:rPr>
          <w:b/>
          <w:bCs/>
        </w:rPr>
        <w:t xml:space="preserve">Cost.</w:t>
      </w:r>
      <w:r>
        <w:t xml:space="preserve"> </w:t>
      </w:r>
      <w:r>
        <w:t xml:space="preserve">Let’s compute the rise in instruction count the same way:</w:t>
      </w:r>
    </w:p>
    <w:p>
      <w:pPr>
        <w:pStyle w:val="SourceCode"/>
      </w:pPr>
      <w:r>
        <w:rPr>
          <w:rStyle w:val="VerbatimChar"/>
        </w:rPr>
        <w:t xml:space="preserve">(49 − 27) / 27 × 100 ≈ %81.5</w:t>
      </w:r>
    </w:p>
    <w:p>
      <w:pPr>
        <w:pStyle w:val="FirstParagraph"/>
      </w:pPr>
      <w:r>
        <w:t xml:space="preserve">So applying this one rule (K-04 + K-01 + K-05) has made the function</w:t>
      </w:r>
      <w:r>
        <w:t xml:space="preserve"> </w:t>
      </w:r>
      <w:r>
        <w:rPr>
          <w:b/>
          <w:bCs/>
        </w:rPr>
        <w:t xml:space="preserve">81.5%</w:t>
      </w:r>
      <w:r>
        <w:t xml:space="preserve"> </w:t>
      </w:r>
      <w:r>
        <w:t xml:space="preserve">bigger and probably a little</w:t>
      </w:r>
      <w:r>
        <w:t xml:space="preserve"> </w:t>
      </w:r>
      <w:r>
        <w:t xml:space="preserve">slower — this is the concrete number to write into the</w:t>
      </w:r>
      <w:r>
        <w:t xml:space="preserve"> </w:t>
      </w:r>
      <w:r>
        <w:t xml:space="preserve">“Cost”</w:t>
      </w:r>
      <w:r>
        <w:t xml:space="preserve"> </w:t>
      </w:r>
      <w:r>
        <w:t xml:space="preserve">line of the protection rule template from section 4.</w:t>
      </w:r>
    </w:p>
    <w:p>
      <w:pPr>
        <w:pStyle w:val="BodyText"/>
      </w:pPr>
      <w:r>
        <w:t xml:space="preserve">Let’s see these two real (static) numbers, and also the</w:t>
      </w:r>
      <w:r>
        <w:t xml:space="preserve"> </w:t>
      </w:r>
      <w:r>
        <w:rPr>
          <w:b/>
          <w:bCs/>
        </w:rPr>
        <w:t xml:space="preserve">dynamic</w:t>
      </w:r>
      <w:r>
        <w:t xml:space="preserve"> </w:t>
      </w:r>
      <w:r>
        <w:t xml:space="preserve">cost — how many steps actually run per call,</w:t>
      </w:r>
      <w:r>
        <w:t xml:space="preserve"> </w:t>
      </w:r>
      <w:r>
        <w:t xml:space="preserve">across 10 tokens:</w:t>
      </w:r>
    </w:p>
    <w:p>
      <w:pPr>
        <w:pStyle w:val="BodyText"/>
      </w:pPr>
      <w:r>
        <w:drawing>
          <wp:inline>
            <wp:extent cx="5111999" cy="10067219"/>
            <wp:effectExtent b="0" l="0" r="0" t="0"/>
            <wp:docPr descr="Measuring obfuscation — step by step" title="" id="140" name="Picture"/>
            <a:graphic>
              <a:graphicData uri="http://schemas.openxmlformats.org/drawingml/2006/picture">
                <pic:pic>
                  <pic:nvPicPr>
                    <pic:cNvPr descr="obfuscation-metrics.en.png" id="141" name="Picture"/>
                    <pic:cNvPicPr>
                      <a:picLocks noChangeArrowheads="1" noChangeAspect="1"/>
                    </pic:cNvPicPr>
                  </pic:nvPicPr>
                  <pic:blipFill>
                    <a:blip r:embed="rId139"/>
                    <a:stretch>
                      <a:fillRect/>
                    </a:stretch>
                  </pic:blipFill>
                  <pic:spPr bwMode="auto">
                    <a:xfrm>
                      <a:off x="0" y="0"/>
                      <a:ext cx="5111999" cy="10067219"/>
                    </a:xfrm>
                    <a:prstGeom prst="rect">
                      <a:avLst/>
                    </a:prstGeom>
                    <a:noFill/>
                    <a:ln w="9525">
                      <a:noFill/>
                      <a:headEnd/>
                      <a:tailEnd/>
                    </a:ln>
                  </pic:spPr>
                </pic:pic>
              </a:graphicData>
            </a:graphic>
          </wp:inline>
        </w:drawing>
      </w:r>
    </w:p>
    <w:p>
      <w:pPr>
        <w:pStyle w:val="BodyText"/>
      </w:pPr>
      <w:r>
        <w:t xml:space="preserve">Try the</w:t>
      </w:r>
      <w:r>
        <w:t xml:space="preserve"> </w:t>
      </w:r>
      <w:r>
        <w:rPr>
          <w:b/>
          <w:bCs/>
        </w:rPr>
        <w:t xml:space="preserve">normal</w:t>
      </w:r>
      <w:r>
        <w:t xml:space="preserve">,</w:t>
      </w:r>
      <w:r>
        <w:t xml:space="preserve"> </w:t>
      </w:r>
      <w:r>
        <w:rPr>
          <w:b/>
          <w:bCs/>
        </w:rPr>
        <w:t xml:space="preserve">hard</w:t>
      </w:r>
      <w:r>
        <w:t xml:space="preserve"> </w:t>
      </w:r>
      <w:r>
        <w:t xml:space="preserve">(dispatcher mostly takes the full path) and two</w:t>
      </w:r>
      <w:r>
        <w:t xml:space="preserve"> </w:t>
      </w:r>
      <w:r>
        <w:rPr>
          <w:b/>
          <w:bCs/>
        </w:rPr>
        <w:t xml:space="preserve">edge-case</w:t>
      </w:r>
      <w:r>
        <w:t xml:space="preserve"> </w:t>
      </w:r>
      <w:r>
        <w:t xml:space="preserve">(cheapest/most expensive</w:t>
      </w:r>
      <w:r>
        <w:t xml:space="preserve"> </w:t>
      </w:r>
      <w:r>
        <w:t xml:space="preserve">path) presets.</w:t>
      </w:r>
    </w:p>
    <w:p>
      <w:pPr>
        <w:pStyle w:val="BodyText"/>
      </w:pPr>
      <w:r>
        <w:rPr>
          <w:b/>
          <w:bCs/>
        </w:rPr>
        <w:t xml:space="preserve">Resilience and stealth.</w:t>
      </w:r>
      <w:r>
        <w:t xml:space="preserve"> </w:t>
      </w:r>
      <w:r>
        <w:t xml:space="preserve">These two cannot be measured just by counting instructions/branches; resilience</w:t>
      </w:r>
      <w:r>
        <w:t xml:space="preserve"> </w:t>
      </w:r>
      <w:r>
        <w:t xml:space="preserve">requires actually running a real deobfuscation tool (section 10) and measuring how long/successfully it</w:t>
      </w:r>
      <w:r>
        <w:t xml:space="preserve"> </w:t>
      </w:r>
      <w:r>
        <w:t xml:space="preserve">“undoes”</w:t>
      </w:r>
      <w:r>
        <w:t xml:space="preserve"> </w:t>
      </w:r>
      <w:r>
        <w:t xml:space="preserve">the protection, and stealth requires checking whether the obfuscated code is statistically distinguishable from</w:t>
      </w:r>
      <w:r>
        <w:t xml:space="preserve"> </w:t>
      </w:r>
      <w:r>
        <w:t xml:space="preserve">“normal”</w:t>
      </w:r>
      <w:r>
        <w:t xml:space="preserve"> </w:t>
      </w:r>
      <w:r>
        <w:t xml:space="preserve">code (e.g., does an abnormally high branch density draw attention). This week’s demo</w:t>
      </w:r>
      <w:r>
        <w:t xml:space="preserve"> </w:t>
      </w:r>
      <w:r>
        <w:rPr>
          <w:b/>
          <w:bCs/>
        </w:rPr>
        <w:t xml:space="preserve">directly</w:t>
      </w:r>
      <w:r>
        <w:t xml:space="preserve"> </w:t>
      </w:r>
      <w:r>
        <w:t xml:space="preserve">measures</w:t>
      </w:r>
      <w:r>
        <w:t xml:space="preserve"> </w:t>
      </w:r>
      <w:r>
        <w:t xml:space="preserve">only potency and cost; measuring resilience is the subject of the next section.</w:t>
      </w:r>
    </w:p>
    <w:p>
      <w:pPr>
        <w:pStyle w:val="BlockText"/>
      </w:pPr>
      <w:r>
        <w:rPr>
          <w:b/>
          <w:bCs/>
        </w:rPr>
        <w:t xml:space="preserve">Common mistake: measuring only cost and calling it</w:t>
      </w:r>
      <w:r>
        <w:rPr>
          <w:b/>
          <w:bCs/>
        </w:rPr>
        <w:t xml:space="preserve"> </w:t>
      </w:r>
      <w:r>
        <w:rPr>
          <w:b/>
          <w:bCs/>
        </w:rPr>
        <w:t xml:space="preserve">‘strong’</w:t>
      </w:r>
    </w:p>
    <w:p>
      <w:pPr>
        <w:pStyle w:val="BlockText"/>
      </w:pPr>
      <w:r>
        <w:t xml:space="preserve">The conclusion</w:t>
      </w:r>
      <w:r>
        <w:t xml:space="preserve"> </w:t>
      </w:r>
      <w:r>
        <w:t xml:space="preserve">“the binary grew 81.5%, so it must be well protected”</w:t>
      </w:r>
      <w:r>
        <w:t xml:space="preserve"> </w:t>
      </w:r>
      <w:r>
        <w:t xml:space="preserve">is wrong — growth only shows</w:t>
      </w:r>
      <w:r>
        <w:t xml:space="preserve"> </w:t>
      </w:r>
      <w:r>
        <w:rPr>
          <w:b/>
          <w:bCs/>
        </w:rPr>
        <w:t xml:space="preserve">cost</w:t>
      </w:r>
      <w:r>
        <w:t xml:space="preserve">, not</w:t>
      </w:r>
      <w:r>
        <w:t xml:space="preserve"> </w:t>
      </w:r>
      <w:r>
        <w:rPr>
          <w:b/>
          <w:bCs/>
        </w:rPr>
        <w:t xml:space="preserve">resilience</w:t>
      </w:r>
      <w:r>
        <w:t xml:space="preserve"> </w:t>
      </w:r>
      <w:r>
        <w:t xml:space="preserve">against being broken (as we’ll see in section 10, a weak opaque predicate can add a lot of</w:t>
      </w:r>
      <w:r>
        <w:t xml:space="preserve"> </w:t>
      </w:r>
      <w:r>
        <w:t xml:space="preserve">instructions and still be solved by a solver in seconds).</w:t>
      </w:r>
      <w:r>
        <w:t xml:space="preserve"> </w:t>
      </w:r>
      <w:r>
        <w:rPr>
          <w:b/>
          <w:bCs/>
        </w:rPr>
        <w:t xml:space="preserve">Rule:</w:t>
      </w:r>
      <w:r>
        <w:t xml:space="preserve"> </w:t>
      </w:r>
      <w:r>
        <w:t xml:space="preserve">report the four metrics separately; don’t</w:t>
      </w:r>
      <w:r>
        <w:t xml:space="preserve"> </w:t>
      </w:r>
      <w:r>
        <w:t xml:space="preserve">single out just one (usually</w:t>
      </w:r>
      <w:r>
        <w:t xml:space="preserve"> </w:t>
      </w:r>
      <w:r>
        <w:t xml:space="preserve">“cost,”</w:t>
      </w:r>
      <w:r>
        <w:t xml:space="preserve"> </w:t>
      </w:r>
      <w:r>
        <w:t xml:space="preserve">the easiest to measure) and skip the others.</w:t>
      </w:r>
    </w:p>
    <w:p>
      <w:pPr>
        <w:pStyle w:val="FirstParagraph"/>
      </w:pPr>
      <w:r>
        <w:rPr>
          <w:b/>
          <w:bCs/>
        </w:rPr>
        <w:t xml:space="preserve">Decision rule (write this into S9):</w:t>
      </w:r>
    </w:p>
    <w:p>
      <w:pPr>
        <w:pStyle w:val="Compact"/>
        <w:numPr>
          <w:ilvl w:val="0"/>
          <w:numId w:val="1017"/>
        </w:numPr>
      </w:pPr>
      <w:r>
        <w:t xml:space="preserve">Asset value is</w:t>
      </w:r>
      <w:r>
        <w:t xml:space="preserve"> </w:t>
      </w:r>
      <w:r>
        <w:rPr>
          <w:b/>
          <w:bCs/>
        </w:rPr>
        <w:t xml:space="preserve">low</w:t>
      </w:r>
      <w:r>
        <w:t xml:space="preserve"> </w:t>
      </w:r>
      <w:r>
        <w:t xml:space="preserve">→ light, cheap obfuscation (K-01, K-02, K-07) is enough.</w:t>
      </w:r>
    </w:p>
    <w:p>
      <w:pPr>
        <w:pStyle w:val="Compact"/>
        <w:numPr>
          <w:ilvl w:val="0"/>
          <w:numId w:val="1017"/>
        </w:numPr>
      </w:pPr>
      <w:r>
        <w:t xml:space="preserve">Asset value is</w:t>
      </w:r>
      <w:r>
        <w:t xml:space="preserve"> </w:t>
      </w:r>
      <w:r>
        <w:rPr>
          <w:b/>
          <w:bCs/>
        </w:rPr>
        <w:t xml:space="preserve">high</w:t>
      </w:r>
      <w:r>
        <w:t xml:space="preserve"> </w:t>
      </w:r>
      <w:r>
        <w:t xml:space="preserve">→ layered protection (K-04 + K-05 + K-08 + diversification); the cost is accepted.</w:t>
      </w:r>
    </w:p>
    <w:p>
      <w:pPr>
        <w:pStyle w:val="Compact"/>
        <w:numPr>
          <w:ilvl w:val="0"/>
          <w:numId w:val="1017"/>
        </w:numPr>
      </w:pPr>
      <w:r>
        <w:t xml:space="preserve">For every layer, the potency/resilience gain is measured against the size/speed cost, and written down.</w:t>
      </w:r>
    </w:p>
    <w:p>
      <w:pPr>
        <w:pStyle w:val="FirstParagraph"/>
      </w:pPr>
      <w:r>
        <w:rPr>
          <w:b/>
          <w:bCs/>
        </w:rPr>
        <w:t xml:space="preserve">Worked example: applying the decision rule to two different assets.</w:t>
      </w:r>
      <w:r>
        <w:t xml:space="preserve"> </w:t>
      </w:r>
      <w:r>
        <w:t xml:space="preserve">Suppose the same application has two</w:t>
      </w:r>
      <w:r>
        <w:t xml:space="preserve"> </w:t>
      </w:r>
      <w:r>
        <w:t xml:space="preserve">different code sections:</w:t>
      </w:r>
    </w:p>
    <w:p>
      <w:pPr>
        <w:pStyle w:val="Compact"/>
        <w:numPr>
          <w:ilvl w:val="0"/>
          <w:numId w:val="1018"/>
        </w:numPr>
      </w:pPr>
      <w:r>
        <w:rPr>
          <w:b/>
          <w:bCs/>
        </w:rPr>
        <w:t xml:space="preserve">Asset A — a helper function that picks the text of a</w:t>
      </w:r>
      <w:r>
        <w:rPr>
          <w:b/>
          <w:bCs/>
        </w:rPr>
        <w:t xml:space="preserve"> </w:t>
      </w:r>
      <w:r>
        <w:rPr>
          <w:b/>
          <w:bCs/>
        </w:rPr>
        <w:t xml:space="preserve">“welcome”</w:t>
      </w:r>
      <w:r>
        <w:rPr>
          <w:b/>
          <w:bCs/>
        </w:rPr>
        <w:t xml:space="preserve"> </w:t>
      </w:r>
      <w:r>
        <w:rPr>
          <w:b/>
          <w:bCs/>
        </w:rPr>
        <w:t xml:space="preserve">screen.</w:t>
      </w:r>
      <w:r>
        <w:t xml:space="preserve"> </w:t>
      </w:r>
      <w:r>
        <w:t xml:space="preserve">Its value is low (even if it leaks,</w:t>
      </w:r>
      <w:r>
        <w:t xml:space="preserve"> </w:t>
      </w:r>
      <w:r>
        <w:t xml:space="preserve">it causes no major loss). Decision: K-07 (string encoding) alone is enough; an expensive transform like K-04 is</w:t>
      </w:r>
      <w:r>
        <w:t xml:space="preserve"> </w:t>
      </w:r>
      <w:r>
        <w:rPr>
          <w:b/>
          <w:bCs/>
        </w:rPr>
        <w:t xml:space="preserve">unnecessary</w:t>
      </w:r>
      <w:r>
        <w:t xml:space="preserve"> </w:t>
      </w:r>
      <w:r>
        <w:t xml:space="preserve">— here section 9’s</w:t>
      </w:r>
      <w:r>
        <w:t xml:space="preserve"> </w:t>
      </w:r>
      <w:r>
        <w:t xml:space="preserve">“cost”</w:t>
      </w:r>
      <w:r>
        <w:t xml:space="preserve"> </w:t>
      </w:r>
      <w:r>
        <w:t xml:space="preserve">metric also works in the direction of</w:t>
      </w:r>
      <w:r>
        <w:t xml:space="preserve"> </w:t>
      </w:r>
      <w:r>
        <w:t xml:space="preserve">“don’t add unnecessary cost.”</w:t>
      </w:r>
    </w:p>
    <w:p>
      <w:pPr>
        <w:pStyle w:val="Compact"/>
        <w:numPr>
          <w:ilvl w:val="0"/>
          <w:numId w:val="1018"/>
        </w:numPr>
      </w:pPr>
      <w:r>
        <w:rPr>
          <w:b/>
          <w:bCs/>
        </w:rPr>
        <w:t xml:space="preserve">Asset B — the</w:t>
      </w:r>
      <w:r>
        <w:rPr>
          <w:b/>
          <w:bCs/>
        </w:rPr>
        <w:t xml:space="preserve"> </w:t>
      </w:r>
      <w:r>
        <w:rPr>
          <w:rStyle w:val="VerbatimChar"/>
          <w:b/>
          <w:bCs/>
        </w:rPr>
        <w:t xml:space="preserve">lisans_dogrula</w:t>
      </w:r>
      <w:r>
        <w:rPr>
          <w:b/>
          <w:bCs/>
        </w:rPr>
        <w:t xml:space="preserve"> </w:t>
      </w:r>
      <w:r>
        <w:rPr>
          <w:b/>
          <w:bCs/>
        </w:rPr>
        <w:t xml:space="preserve">function where the license key is verified.</w:t>
      </w:r>
      <w:r>
        <w:t xml:space="preserve"> </w:t>
      </w:r>
      <w:r>
        <w:t xml:space="preserve">Its value is high (tied to</w:t>
      </w:r>
      <w:r>
        <w:t xml:space="preserve"> </w:t>
      </w:r>
      <w:r>
        <w:t xml:space="preserve">100,000 TL/year of revenue in the numeric example in section 1). Decision: K-04 + K-01 + K-05 + K-08 +</w:t>
      </w:r>
      <w:r>
        <w:t xml:space="preserve"> </w:t>
      </w:r>
      <w:r>
        <w:t xml:space="preserve">diversification applied together; the total cost (the</w:t>
      </w:r>
      <w:r>
        <w:t xml:space="preserve"> </w:t>
      </w:r>
      <w:r>
        <w:rPr>
          <w:b/>
          <w:bCs/>
        </w:rPr>
        <w:t xml:space="preserve">81.5%</w:t>
      </w:r>
      <w:r>
        <w:t xml:space="preserve"> </w:t>
      </w:r>
      <w:r>
        <w:t xml:space="preserve">instruction increase we measured in section 9) is</w:t>
      </w:r>
      <w:r>
        <w:t xml:space="preserve"> </w:t>
      </w:r>
      <w:r>
        <w:t xml:space="preserve">accepted because the value of the protected asset justifies it.</w:t>
      </w:r>
    </w:p>
    <w:p>
      <w:pPr>
        <w:pStyle w:val="FirstParagraph"/>
      </w:pPr>
      <w:r>
        <w:t xml:space="preserve">This comparison shows that</w:t>
      </w:r>
      <w:r>
        <w:t xml:space="preserve"> </w:t>
      </w:r>
      <w:r>
        <w:t xml:space="preserve">“applying the same level of obfuscation to every function”</w:t>
      </w:r>
      <w:r>
        <w:t xml:space="preserve"> </w:t>
      </w:r>
      <w:r>
        <w:t xml:space="preserve">can be</w:t>
      </w:r>
      <w:r>
        <w:t xml:space="preserve"> </w:t>
      </w:r>
      <w:r>
        <w:rPr>
          <w:b/>
          <w:bCs/>
        </w:rPr>
        <w:t xml:space="preserve">both needlessly</w:t>
      </w:r>
      <w:r>
        <w:rPr>
          <w:b/>
          <w:bCs/>
        </w:rPr>
        <w:t xml:space="preserve"> </w:t>
      </w:r>
      <w:r>
        <w:rPr>
          <w:b/>
          <w:bCs/>
        </w:rPr>
        <w:t xml:space="preserve">expensive and insufficiently protective</w:t>
      </w:r>
      <w:r>
        <w:t xml:space="preserve">: applying K-04 to Asset A wastes performance for nothing; applying only</w:t>
      </w:r>
      <w:r>
        <w:t xml:space="preserve"> </w:t>
      </w:r>
      <w:r>
        <w:t xml:space="preserve">K-07 to Asset B leaves the CFG completely open. Make a</w:t>
      </w:r>
      <w:r>
        <w:t xml:space="preserve"> </w:t>
      </w:r>
      <w:r>
        <w:rPr>
          <w:b/>
          <w:bCs/>
        </w:rPr>
        <w:t xml:space="preserve">separate</w:t>
      </w:r>
      <w:r>
        <w:t xml:space="preserve"> </w:t>
      </w:r>
      <w:r>
        <w:t xml:space="preserve">decision for each code section in your S9.</w:t>
      </w:r>
    </w:p>
    <w:bookmarkEnd w:id="142"/>
    <w:bookmarkEnd w:id="143"/>
    <w:bookmarkStart w:id="154" w:name="X8dc37a59479270fb11b49e72c7f6b91c025e646"/>
    <w:p>
      <w:pPr>
        <w:pStyle w:val="Heading2"/>
      </w:pPr>
      <w:r>
        <w:t xml:space="preserve">10. Deobfuscation: the other side’s tools, and the resilience rule</w:t>
      </w:r>
    </w:p>
    <w:p>
      <w:pPr>
        <w:pStyle w:val="FirstParagraph"/>
      </w:pPr>
      <w:r>
        <w:t xml:space="preserve">Measuring resilience correctly requires knowing the attacker’s automated tools at a conceptual level. We learn</w:t>
      </w:r>
      <w:r>
        <w:t xml:space="preserve"> </w:t>
      </w:r>
      <w:r>
        <w:t xml:space="preserve">these in order</w:t>
      </w:r>
      <w:r>
        <w:t xml:space="preserve"> </w:t>
      </w:r>
      <w:r>
        <w:rPr>
          <w:b/>
          <w:bCs/>
        </w:rPr>
        <w:t xml:space="preserve">to test our own defence</w:t>
      </w:r>
      <w:r>
        <w:t xml:space="preserve">:</w:t>
      </w:r>
    </w:p>
    <w:p>
      <w:pPr>
        <w:pStyle w:val="BodyText"/>
      </w:pPr>
      <w:r>
        <w:drawing>
          <wp:inline>
            <wp:extent cx="5759999" cy="1409648"/>
            <wp:effectExtent b="0" l="0" r="0" t="0"/>
            <wp:docPr descr="Deobfuscation tools and resilience" title="" id="145" name="Picture"/>
            <a:graphic>
              <a:graphicData uri="http://schemas.openxmlformats.org/drawingml/2006/picture">
                <pic:pic>
                  <pic:nvPicPr>
                    <pic:cNvPr descr="h09-09-deobfuscation.png" id="146" name="Picture"/>
                    <pic:cNvPicPr>
                      <a:picLocks noChangeArrowheads="1" noChangeAspect="1"/>
                    </pic:cNvPicPr>
                  </pic:nvPicPr>
                  <pic:blipFill>
                    <a:blip r:embed="rId144"/>
                    <a:stretch>
                      <a:fillRect/>
                    </a:stretch>
                  </pic:blipFill>
                  <pic:spPr bwMode="auto">
                    <a:xfrm>
                      <a:off x="0" y="0"/>
                      <a:ext cx="5759999" cy="1409648"/>
                    </a:xfrm>
                    <a:prstGeom prst="rect">
                      <a:avLst/>
                    </a:prstGeom>
                    <a:noFill/>
                    <a:ln w="9525">
                      <a:noFill/>
                      <a:headEnd/>
                      <a:tailEnd/>
                    </a:ln>
                  </pic:spPr>
                </pic:pic>
              </a:graphicData>
            </a:graphic>
          </wp:inline>
        </w:drawing>
      </w:r>
    </w:p>
    <w:p>
      <w:pPr>
        <w:pStyle w:val="Compact"/>
        <w:numPr>
          <w:ilvl w:val="0"/>
          <w:numId w:val="1019"/>
        </w:numPr>
      </w:pPr>
      <w:r>
        <w:rPr>
          <w:b/>
          <w:bCs/>
        </w:rPr>
        <w:t xml:space="preserve">Symbolic / concolic execution (tools like KLEE):</w:t>
      </w:r>
      <w:r>
        <w:t xml:space="preserve"> </w:t>
      </w:r>
      <w:r>
        <w:t xml:space="preserve">program paths are solved as mathematical constraints;</w:t>
      </w:r>
      <w:r>
        <w:t xml:space="preserve"> </w:t>
      </w:r>
      <w:r>
        <w:t xml:space="preserve">opaque predicates and flattening can be undone this way.</w:t>
      </w:r>
      <w:r>
        <w:t xml:space="preserve"> </w:t>
      </w:r>
      <w:r>
        <w:rPr>
          <w:b/>
          <w:bCs/>
        </w:rPr>
        <w:t xml:space="preserve">Resilience rule:</w:t>
      </w:r>
      <w:r>
        <w:t xml:space="preserve"> </w:t>
      </w:r>
      <w:r>
        <w:t xml:space="preserve">to defeat the solver, tie opaque</w:t>
      </w:r>
      <w:r>
        <w:t xml:space="preserve"> </w:t>
      </w:r>
      <w:r>
        <w:t xml:space="preserve">predicates to structures that are expensive to solve (e.g., based on factorization or hash values), and grow the</w:t>
      </w:r>
      <w:r>
        <w:t xml:space="preserve"> </w:t>
      </w:r>
      <w:r>
        <w:t xml:space="preserve">state space; but measure the cost.</w:t>
      </w:r>
    </w:p>
    <w:p>
      <w:pPr>
        <w:pStyle w:val="Compact"/>
        <w:numPr>
          <w:ilvl w:val="0"/>
          <w:numId w:val="1019"/>
        </w:numPr>
      </w:pPr>
      <w:r>
        <w:rPr>
          <w:b/>
          <w:bCs/>
        </w:rPr>
        <w:t xml:space="preserve">Expression simplification (MBA solvers):</w:t>
      </w:r>
      <w:r>
        <w:t xml:space="preserve"> </w:t>
      </w:r>
      <w:r>
        <w:t xml:space="preserve">undoes arithmetic encoding (K-02).</w:t>
      </w:r>
      <w:r>
        <w:t xml:space="preserve"> </w:t>
      </w:r>
      <w:r>
        <w:rPr>
          <w:b/>
          <w:bCs/>
        </w:rPr>
        <w:t xml:space="preserve">Rule:</w:t>
      </w:r>
      <w:r>
        <w:t xml:space="preserve"> </w:t>
      </w:r>
      <w:r>
        <w:t xml:space="preserve">don’t treat arithmetic</w:t>
      </w:r>
      <w:r>
        <w:t xml:space="preserve"> </w:t>
      </w:r>
      <w:r>
        <w:t xml:space="preserve">encoding as a secrecy layer on its own; combine it with control-flow obfuscation.</w:t>
      </w:r>
    </w:p>
    <w:p>
      <w:pPr>
        <w:pStyle w:val="Compact"/>
        <w:numPr>
          <w:ilvl w:val="0"/>
          <w:numId w:val="1019"/>
        </w:numPr>
      </w:pPr>
      <w:r>
        <w:rPr>
          <w:b/>
          <w:bCs/>
        </w:rPr>
        <w:t xml:space="preserve">Pattern recognition:</w:t>
      </w:r>
      <w:r>
        <w:t xml:space="preserve"> </w:t>
      </w:r>
      <w:r>
        <w:t xml:space="preserve">recognises known library/pass patterns.</w:t>
      </w:r>
      <w:r>
        <w:t xml:space="preserve"> </w:t>
      </w:r>
      <w:r>
        <w:rPr>
          <w:b/>
          <w:bCs/>
        </w:rPr>
        <w:t xml:space="preserve">Rule:</w:t>
      </w:r>
      <w:r>
        <w:t xml:space="preserve"> </w:t>
      </w:r>
      <w:r>
        <w:t xml:space="preserve">diversify; don’t rely on a single</w:t>
      </w:r>
      <w:r>
        <w:t xml:space="preserve"> </w:t>
      </w:r>
      <w:r>
        <w:t xml:space="preserve">opaque predicate pattern or a single VM design.</w:t>
      </w:r>
    </w:p>
    <w:p>
      <w:pPr>
        <w:pStyle w:val="FirstParagraph"/>
      </w:pPr>
      <w:r>
        <w:t xml:space="preserve">Banescu and colleagues’ work (Tigress + KLEE) does exactly this: it measures how much each transform withstands</w:t>
      </w:r>
      <w:r>
        <w:t xml:space="preserve"> </w:t>
      </w:r>
      <w:r>
        <w:t xml:space="preserve">symbolic execution. The takeaway for the course is clear:</w:t>
      </w:r>
      <w:r>
        <w:t xml:space="preserve"> </w:t>
      </w:r>
      <w:r>
        <w:rPr>
          <w:b/>
          <w:bCs/>
        </w:rPr>
        <w:t xml:space="preserve">resilience is not a claim, it’s a measured quantity.</w:t>
      </w:r>
      <w:r>
        <w:t xml:space="preserve"> </w:t>
      </w:r>
      <w:r>
        <w:t xml:space="preserve">Instead of saying a protection is</w:t>
      </w:r>
      <w:r>
        <w:t xml:space="preserve"> </w:t>
      </w:r>
      <w:r>
        <w:t xml:space="preserve">“strong,”</w:t>
      </w:r>
      <w:r>
        <w:t xml:space="preserve"> </w:t>
      </w:r>
      <w:r>
        <w:t xml:space="preserve">you need to say</w:t>
      </w:r>
      <w:r>
        <w:t xml:space="preserve"> </w:t>
      </w:r>
      <w:r>
        <w:t xml:space="preserve">“it withstood this much against this tool.”</w:t>
      </w:r>
    </w:p>
    <w:bookmarkStart w:id="150" w:name="X5fb565aa5018731f7d85272192a692308ab8085"/>
    <w:p>
      <w:pPr>
        <w:pStyle w:val="Heading3"/>
      </w:pPr>
      <w:r>
        <w:t xml:space="preserve">How does symbolic execution break the opaque predicate in K-01? Step by step</w:t>
      </w:r>
    </w:p>
    <w:p>
      <w:pPr>
        <w:pStyle w:val="FirstParagraph"/>
      </w:pPr>
      <w:r>
        <w:t xml:space="preserve">Let’s return to the</w:t>
      </w:r>
      <w:r>
        <w:t xml:space="preserve"> </w:t>
      </w:r>
      <w:r>
        <w:rPr>
          <w:rStyle w:val="VerbatimChar"/>
        </w:rPr>
        <w:t xml:space="preserve">opaque_true(x) = ((x*(x+1)) &amp; 1) == 0</w:t>
      </w:r>
      <w:r>
        <w:t xml:space="preserve"> </w:t>
      </w:r>
      <w:r>
        <w:t xml:space="preserve">predicate from section 5; the warning box there said it</w:t>
      </w:r>
      <w:r>
        <w:t xml:space="preserve"> </w:t>
      </w:r>
      <w:r>
        <w:t xml:space="preserve">is</w:t>
      </w:r>
      <w:r>
        <w:t xml:space="preserve"> </w:t>
      </w:r>
      <w:r>
        <w:t xml:space="preserve">“a classic pattern, recognised in modern tools’ libraries.”</w:t>
      </w:r>
      <w:r>
        <w:t xml:space="preserve"> </w:t>
      </w:r>
      <w:r>
        <w:t xml:space="preserve">Now let’s see</w:t>
      </w:r>
      <w:r>
        <w:t xml:space="preserve"> </w:t>
      </w:r>
      <w:r>
        <w:rPr>
          <w:b/>
          <w:bCs/>
        </w:rPr>
        <w:t xml:space="preserve">why</w:t>
      </w:r>
      <w:r>
        <w:t xml:space="preserve">.</w:t>
      </w:r>
    </w:p>
    <w:p>
      <w:pPr>
        <w:pStyle w:val="BodyText"/>
      </w:pPr>
      <w:r>
        <w:t xml:space="preserve">A symbolic execution tool (like KLEE) runs the program not with</w:t>
      </w:r>
      <w:r>
        <w:t xml:space="preserve"> </w:t>
      </w:r>
      <w:r>
        <w:rPr>
          <w:b/>
          <w:bCs/>
        </w:rPr>
        <w:t xml:space="preserve">concrete</w:t>
      </w:r>
      <w:r>
        <w:t xml:space="preserve"> </w:t>
      </w:r>
      <w:r>
        <w:t xml:space="preserve">values (like</w:t>
      </w:r>
      <w:r>
        <w:t xml:space="preserve"> </w:t>
      </w:r>
      <w:r>
        <w:rPr>
          <w:rStyle w:val="VerbatimChar"/>
        </w:rPr>
        <w:t xml:space="preserve">x = 5</w:t>
      </w:r>
      <w:r>
        <w:t xml:space="preserve">) but by keeping</w:t>
      </w:r>
      <w:r>
        <w:t xml:space="preserve"> </w:t>
      </w:r>
      <w:r>
        <w:rPr>
          <w:rStyle w:val="VerbatimChar"/>
        </w:rPr>
        <w:t xml:space="preserve">x</w:t>
      </w:r>
      <w:r>
        <w:t xml:space="preserve"> </w:t>
      </w:r>
      <w:r>
        <w:t xml:space="preserve">as an unknown</w:t>
      </w:r>
      <w:r>
        <w:t xml:space="preserve"> </w:t>
      </w:r>
      <w:r>
        <w:rPr>
          <w:b/>
          <w:bCs/>
        </w:rPr>
        <w:t xml:space="preserve">symbol</w:t>
      </w:r>
      <w:r>
        <w:t xml:space="preserve">. When it reaches the line</w:t>
      </w:r>
      <w:r>
        <w:t xml:space="preserve"> </w:t>
      </w:r>
      <w:r>
        <w:rPr>
          <w:rStyle w:val="VerbatimChar"/>
        </w:rPr>
        <w:t xml:space="preserve">if (opaque_true(x))</w:t>
      </w:r>
      <w:r>
        <w:t xml:space="preserve">, the question it needs to ask is:</w:t>
      </w:r>
    </w:p>
    <w:p>
      <w:pPr>
        <w:pStyle w:val="BlockText"/>
      </w:pPr>
      <w:r>
        <w:t xml:space="preserve">“Is</w:t>
      </w:r>
      <w:r>
        <w:t xml:space="preserve"> </w:t>
      </w:r>
      <w:r>
        <w:rPr>
          <w:rStyle w:val="VerbatimChar"/>
        </w:rPr>
        <w:t xml:space="preserve">((x*(x+1)) &amp; 1) == 0</w:t>
      </w:r>
      <w:r>
        <w:t xml:space="preserve"> </w:t>
      </w:r>
      <w:r>
        <w:t xml:space="preserve">true for</w:t>
      </w:r>
      <w:r>
        <w:t xml:space="preserve"> </w:t>
      </w:r>
      <w:r>
        <w:rPr>
          <w:b/>
          <w:bCs/>
        </w:rPr>
        <w:t xml:space="preserve">every</w:t>
      </w:r>
      <w:r>
        <w:t xml:space="preserve"> </w:t>
      </w:r>
      <w:r>
        <w:t xml:space="preserve">value of</w:t>
      </w:r>
      <w:r>
        <w:t xml:space="preserve"> </w:t>
      </w:r>
      <w:r>
        <w:rPr>
          <w:rStyle w:val="VerbatimChar"/>
        </w:rPr>
        <w:t xml:space="preserve">x</w:t>
      </w:r>
      <w:r>
        <w:t xml:space="preserve">, or is there an</w:t>
      </w:r>
      <w:r>
        <w:t xml:space="preserve"> </w:t>
      </w:r>
      <w:r>
        <w:rPr>
          <w:rStyle w:val="VerbatimChar"/>
        </w:rPr>
        <w:t xml:space="preserve">x</w:t>
      </w:r>
      <w:r>
        <w:t xml:space="preserve"> </w:t>
      </w:r>
      <w:r>
        <w:t xml:space="preserve">that makes it false?”</w:t>
      </w:r>
    </w:p>
    <w:p>
      <w:pPr>
        <w:pStyle w:val="FirstParagraph"/>
      </w:pPr>
      <w:r>
        <w:t xml:space="preserve">It hands this question to a</w:t>
      </w:r>
      <w:r>
        <w:t xml:space="preserve"> </w:t>
      </w:r>
      <w:r>
        <w:rPr>
          <w:b/>
          <w:bCs/>
        </w:rPr>
        <w:t xml:space="preserve">constraint solver</w:t>
      </w:r>
      <w:r>
        <w:t xml:space="preserve"> </w:t>
      </w:r>
      <w:r>
        <w:t xml:space="preserve">(an SMT solver). The solver splits</w:t>
      </w:r>
      <w:r>
        <w:t xml:space="preserve"> </w:t>
      </w:r>
      <w:r>
        <w:rPr>
          <w:rStyle w:val="VerbatimChar"/>
        </w:rPr>
        <w:t xml:space="preserve">x</w:t>
      </w:r>
      <w:r>
        <w:t xml:space="preserve"> </w:t>
      </w:r>
      <w:r>
        <w:t xml:space="preserve">into two cases, odd and</w:t>
      </w:r>
      <w:r>
        <w:t xml:space="preserve"> </w:t>
      </w:r>
      <w:r>
        <w:t xml:space="preserve">even (a standard solving strategy in integer arithmetic), and quickly proves both:</w:t>
      </w:r>
    </w:p>
    <w:p>
      <w:pPr>
        <w:pStyle w:val="Compact"/>
        <w:numPr>
          <w:ilvl w:val="0"/>
          <w:numId w:val="1020"/>
        </w:numPr>
      </w:pPr>
      <w:r>
        <w:t xml:space="preserve">If</w:t>
      </w:r>
      <w:r>
        <w:t xml:space="preserve"> </w:t>
      </w:r>
      <w:r>
        <w:rPr>
          <w:rStyle w:val="VerbatimChar"/>
        </w:rPr>
        <w:t xml:space="preserve">x</w:t>
      </w:r>
      <w:r>
        <w:t xml:space="preserve"> </w:t>
      </w:r>
      <w:r>
        <w:t xml:space="preserve">is even:</w:t>
      </w:r>
      <w:r>
        <w:t xml:space="preserve"> </w:t>
      </w:r>
      <w:r>
        <w:rPr>
          <w:rStyle w:val="VerbatimChar"/>
        </w:rPr>
        <w:t xml:space="preserve">x = 2k</w:t>
      </w:r>
      <w:r>
        <w:t xml:space="preserve"> </w:t>
      </w:r>
      <w:r>
        <w:t xml:space="preserve">→</w:t>
      </w:r>
      <w:r>
        <w:t xml:space="preserve"> </w:t>
      </w:r>
      <w:r>
        <w:rPr>
          <w:rStyle w:val="VerbatimChar"/>
        </w:rPr>
        <w:t xml:space="preserve">x*(x+1) = 2k*(2k+1)</w:t>
      </w:r>
      <w:r>
        <w:t xml:space="preserve"> </w:t>
      </w:r>
      <w:r>
        <w:t xml:space="preserve">→ the expression is a multiple of</w:t>
      </w:r>
      <w:r>
        <w:t xml:space="preserve"> </w:t>
      </w:r>
      <w:r>
        <w:rPr>
          <w:rStyle w:val="VerbatimChar"/>
        </w:rPr>
        <w:t xml:space="preserve">2</w:t>
      </w:r>
      <w:r>
        <w:t xml:space="preserve"> </w:t>
      </w:r>
      <w:r>
        <w:t xml:space="preserve">→</w:t>
      </w:r>
      <w:r>
        <w:t xml:space="preserve"> </w:t>
      </w:r>
      <w:r>
        <w:rPr>
          <w:rStyle w:val="VerbatimChar"/>
        </w:rPr>
        <w:t xml:space="preserve">&amp; 1 = 0</w:t>
      </w:r>
      <w:r>
        <w:t xml:space="preserve">. ✅</w:t>
      </w:r>
    </w:p>
    <w:p>
      <w:pPr>
        <w:pStyle w:val="Compact"/>
        <w:numPr>
          <w:ilvl w:val="0"/>
          <w:numId w:val="1020"/>
        </w:numPr>
      </w:pPr>
      <w:r>
        <w:t xml:space="preserve">If</w:t>
      </w:r>
      <w:r>
        <w:t xml:space="preserve"> </w:t>
      </w:r>
      <w:r>
        <w:rPr>
          <w:rStyle w:val="VerbatimChar"/>
        </w:rPr>
        <w:t xml:space="preserve">x</w:t>
      </w:r>
      <w:r>
        <w:t xml:space="preserve"> </w:t>
      </w:r>
      <w:r>
        <w:t xml:space="preserve">is odd:</w:t>
      </w:r>
      <w:r>
        <w:t xml:space="preserve"> </w:t>
      </w:r>
      <w:r>
        <w:rPr>
          <w:rStyle w:val="VerbatimChar"/>
        </w:rPr>
        <w:t xml:space="preserve">x = 2k+1</w:t>
      </w:r>
      <w:r>
        <w:t xml:space="preserve"> </w:t>
      </w:r>
      <w:r>
        <w:t xml:space="preserve">→</w:t>
      </w:r>
      <w:r>
        <w:t xml:space="preserve"> </w:t>
      </w:r>
      <w:r>
        <w:rPr>
          <w:rStyle w:val="VerbatimChar"/>
        </w:rPr>
        <w:t xml:space="preserve">x+1 = 2k+2 = 2(k+1)</w:t>
      </w:r>
      <w:r>
        <w:t xml:space="preserve"> </w:t>
      </w:r>
      <w:r>
        <w:t xml:space="preserve">is even →</w:t>
      </w:r>
      <w:r>
        <w:t xml:space="preserve"> </w:t>
      </w:r>
      <w:r>
        <w:rPr>
          <w:rStyle w:val="VerbatimChar"/>
        </w:rPr>
        <w:t xml:space="preserve">x*(x+1)</w:t>
      </w:r>
      <w:r>
        <w:t xml:space="preserve"> </w:t>
      </w:r>
      <w:r>
        <w:t xml:space="preserve">is again a multiple of</w:t>
      </w:r>
      <w:r>
        <w:t xml:space="preserve"> </w:t>
      </w:r>
      <w:r>
        <w:rPr>
          <w:rStyle w:val="VerbatimChar"/>
        </w:rPr>
        <w:t xml:space="preserve">2</w:t>
      </w:r>
      <w:r>
        <w:t xml:space="preserve"> </w:t>
      </w:r>
      <w:r>
        <w:t xml:space="preserve">→</w:t>
      </w:r>
      <w:r>
        <w:t xml:space="preserve"> </w:t>
      </w:r>
      <w:r>
        <w:rPr>
          <w:rStyle w:val="VerbatimChar"/>
        </w:rPr>
        <w:t xml:space="preserve">&amp; 1 = 0</w:t>
      </w:r>
      <w:r>
        <w:t xml:space="preserve">. ✅</w:t>
      </w:r>
    </w:p>
    <w:p>
      <w:pPr>
        <w:pStyle w:val="FirstParagraph"/>
      </w:pPr>
      <w:r>
        <w:t xml:space="preserve">In both cases the result is</w:t>
      </w:r>
      <w:r>
        <w:t xml:space="preserve"> </w:t>
      </w:r>
      <w:r>
        <w:rPr>
          <w:rStyle w:val="VerbatimChar"/>
        </w:rPr>
        <w:t xml:space="preserve">0</w:t>
      </w:r>
      <w:r>
        <w:t xml:space="preserve">; the solver reaches,</w:t>
      </w:r>
      <w:r>
        <w:t xml:space="preserve"> </w:t>
      </w:r>
      <w:r>
        <w:rPr>
          <w:b/>
          <w:bCs/>
        </w:rPr>
        <w:t xml:space="preserve">within seconds</w:t>
      </w:r>
      <w:r>
        <w:t xml:space="preserve">, the conclusion</w:t>
      </w:r>
      <w:r>
        <w:t xml:space="preserve"> </w:t>
      </w:r>
      <w:r>
        <w:t xml:space="preserve">“this predicate is always</w:t>
      </w:r>
      <w:r>
        <w:t xml:space="preserve"> </w:t>
      </w:r>
      <w:r>
        <w:t xml:space="preserve">true, the second (bogus) branch never runs,”</w:t>
      </w:r>
      <w:r>
        <w:t xml:space="preserve"> </w:t>
      </w:r>
      <w:r>
        <w:t xml:space="preserve">and automatically eliminates the dead branch. That’s why the warning</w:t>
      </w:r>
      <w:r>
        <w:t xml:space="preserve"> </w:t>
      </w:r>
      <w:r>
        <w:t xml:space="preserve">box for K-01 doesn’t consider this</w:t>
      </w:r>
      <w:r>
        <w:t xml:space="preserve"> </w:t>
      </w:r>
      <w:r>
        <w:rPr>
          <w:b/>
          <w:bCs/>
        </w:rPr>
        <w:t xml:space="preserve">particular</w:t>
      </w:r>
      <w:r>
        <w:t xml:space="preserve"> </w:t>
      </w:r>
      <w:r>
        <w:t xml:space="preserve">identity strong enough on its own, and recommends</w:t>
      </w:r>
      <w:r>
        <w:t xml:space="preserve"> </w:t>
      </w:r>
      <w:r>
        <w:t xml:space="preserve">seed-diversified predicates in</w:t>
      </w:r>
      <w:r>
        <w:t xml:space="preserve"> </w:t>
      </w:r>
      <w:hyperlink r:id="rId23">
        <w:r>
          <w:rPr>
            <w:rStyle w:val="Hyperlink"/>
          </w:rPr>
          <w:t xml:space="preserve">week 14</w:t>
        </w:r>
      </w:hyperlink>
      <w:r>
        <w:t xml:space="preserve"> </w:t>
      </w:r>
      <w:r>
        <w:t xml:space="preserve">that tire the solver out more (e.g., based on factorization or on inverting</w:t>
      </w:r>
      <w:r>
        <w:t xml:space="preserve"> </w:t>
      </w:r>
      <w:r>
        <w:t xml:space="preserve">a hash function) — now we’ve also seen</w:t>
      </w:r>
      <w:r>
        <w:t xml:space="preserve"> </w:t>
      </w:r>
      <w:r>
        <w:rPr>
          <w:b/>
          <w:bCs/>
        </w:rPr>
        <w:t xml:space="preserve">why</w:t>
      </w:r>
      <w:r>
        <w:t xml:space="preserve"> </w:t>
      </w:r>
      <w:r>
        <w:t xml:space="preserve">that recommendation makes sense.</w:t>
      </w:r>
    </w:p>
    <w:p>
      <w:pPr>
        <w:pStyle w:val="BodyText"/>
      </w:pPr>
      <w:r>
        <w:t xml:space="preserve">Let’s apply the same idea to this week’s</w:t>
      </w:r>
      <w:r>
        <w:t xml:space="preserve"> </w:t>
      </w:r>
      <w:r>
        <w:rPr>
          <w:b/>
          <w:bCs/>
        </w:rPr>
        <w:t xml:space="preserve">real</w:t>
      </w:r>
      <w:r>
        <w:t xml:space="preserve"> </w:t>
      </w:r>
      <w:r>
        <w:rPr>
          <w:rStyle w:val="VerbatimChar"/>
        </w:rPr>
        <w:t xml:space="preserve">opaque_zero</w:t>
      </w:r>
      <w:r>
        <w:t xml:space="preserve"> </w:t>
      </w:r>
      <w:r>
        <w:t xml:space="preserve">in</w:t>
      </w:r>
      <w:r>
        <w:t xml:space="preserve"> </w:t>
      </w:r>
      <w:r>
        <w:rPr>
          <w:rStyle w:val="VerbatimChar"/>
        </w:rPr>
        <w:t xml:space="preserve">obfuscated.c</w:t>
      </w:r>
      <w:r>
        <w:t xml:space="preserve"> </w:t>
      </w:r>
      <w:r>
        <w:t xml:space="preserve">— from the evaluator’s point of</w:t>
      </w:r>
      <w:r>
        <w:t xml:space="preserve"> </w:t>
      </w:r>
      <w:r>
        <w:t xml:space="preserve">view, from a periodicity proof all the way to constant folding:</w:t>
      </w:r>
    </w:p>
    <w:p>
      <w:pPr>
        <w:pStyle w:val="BodyText"/>
      </w:pPr>
      <w:r>
        <w:drawing>
          <wp:inline>
            <wp:extent cx="5111999" cy="12067360"/>
            <wp:effectExtent b="0" l="0" r="0" t="0"/>
            <wp:docPr descr="Deobfuscation — step by step" title="" id="148" name="Picture"/>
            <a:graphic>
              <a:graphicData uri="http://schemas.openxmlformats.org/drawingml/2006/picture">
                <pic:pic>
                  <pic:nvPicPr>
                    <pic:cNvPr descr="deobfuscation.en.png" id="149" name="Picture"/>
                    <pic:cNvPicPr>
                      <a:picLocks noChangeArrowheads="1" noChangeAspect="1"/>
                    </pic:cNvPicPr>
                  </pic:nvPicPr>
                  <pic:blipFill>
                    <a:blip r:embed="rId147"/>
                    <a:stretch>
                      <a:fillRect/>
                    </a:stretch>
                  </pic:blipFill>
                  <pic:spPr bwMode="auto">
                    <a:xfrm>
                      <a:off x="0" y="0"/>
                      <a:ext cx="5111999" cy="12067360"/>
                    </a:xfrm>
                    <a:prstGeom prst="rect">
                      <a:avLst/>
                    </a:prstGeom>
                    <a:noFill/>
                    <a:ln w="9525">
                      <a:noFill/>
                      <a:headEnd/>
                      <a:tailEnd/>
                    </a:ln>
                  </pic:spPr>
                </pic:pic>
              </a:graphicData>
            </a:graphic>
          </wp:inline>
        </w:drawing>
      </w:r>
    </w:p>
    <w:p>
      <w:pPr>
        <w:pStyle w:val="BodyText"/>
      </w:pPr>
      <w:r>
        <w:t xml:space="preserve">Try the</w:t>
      </w:r>
      <w:r>
        <w:t xml:space="preserve"> </w:t>
      </w:r>
      <w:r>
        <w:rPr>
          <w:b/>
          <w:bCs/>
        </w:rPr>
        <w:t xml:space="preserve">normal</w:t>
      </w:r>
      <w:r>
        <w:t xml:space="preserve">,</w:t>
      </w:r>
      <w:r>
        <w:t xml:space="preserve"> </w:t>
      </w:r>
      <w:r>
        <w:rPr>
          <w:b/>
          <w:bCs/>
        </w:rPr>
        <w:t xml:space="preserve">hard</w:t>
      </w:r>
      <w:r>
        <w:t xml:space="preserve"> </w:t>
      </w:r>
      <w:r>
        <w:t xml:space="preserve">and two</w:t>
      </w:r>
      <w:r>
        <w:t xml:space="preserve"> </w:t>
      </w:r>
      <w:r>
        <w:rPr>
          <w:b/>
          <w:bCs/>
        </w:rPr>
        <w:t xml:space="preserve">edge-case</w:t>
      </w:r>
      <w:r>
        <w:t xml:space="preserve"> </w:t>
      </w:r>
      <w:r>
        <w:t xml:space="preserve">presets (including alternating even/odd, which shows the</w:t>
      </w:r>
      <w:r>
        <w:t xml:space="preserve"> </w:t>
      </w:r>
      <w:r>
        <w:t xml:space="preserve">period directly).</w:t>
      </w:r>
    </w:p>
    <w:bookmarkEnd w:id="150"/>
    <w:bookmarkStart w:id="151" w:name="how-do-mba-simplifiers-undo-k-02"/>
    <w:p>
      <w:pPr>
        <w:pStyle w:val="Heading3"/>
      </w:pPr>
      <w:r>
        <w:t xml:space="preserve">How do MBA simplifiers undo K-02?</w:t>
      </w:r>
    </w:p>
    <w:p>
      <w:pPr>
        <w:pStyle w:val="FirstParagraph"/>
      </w:pPr>
      <w:r>
        <w:t xml:space="preserve">An expression like K-02’s</w:t>
      </w:r>
      <w:r>
        <w:t xml:space="preserve"> </w:t>
      </w:r>
      <w:r>
        <w:rPr>
          <w:rStyle w:val="VerbatimChar"/>
        </w:rPr>
        <w:t xml:space="preserve">(a ^ b) + 2·(a &amp; b) = a + b</w:t>
      </w:r>
      <w:r>
        <w:t xml:space="preserve">, complex as it looks to a human, can be mechanically</w:t>
      </w:r>
      <w:r>
        <w:t xml:space="preserve"> </w:t>
      </w:r>
      <w:r>
        <w:t xml:space="preserve">checked with a finite</w:t>
      </w:r>
      <w:r>
        <w:t xml:space="preserve"> </w:t>
      </w:r>
      <w:r>
        <w:rPr>
          <w:b/>
          <w:bCs/>
        </w:rPr>
        <w:t xml:space="preserve">truth table</w:t>
      </w:r>
      <w:r>
        <w:t xml:space="preserve"> </w:t>
      </w:r>
      <w:r>
        <w:t xml:space="preserve">(</w:t>
      </w:r>
      <w:r>
        <w:rPr>
          <w:rStyle w:val="VerbatimChar"/>
        </w:rPr>
        <w:t xml:space="preserve">2⁴ × 2⁴ = 256</w:t>
      </w:r>
      <w:r>
        <w:t xml:space="preserve"> </w:t>
      </w:r>
      <w:r>
        <w:t xml:space="preserve">rows for every 4-bit</w:t>
      </w:r>
      <w:r>
        <w:t xml:space="preserve"> </w:t>
      </w:r>
      <w:r>
        <w:rPr>
          <w:rStyle w:val="VerbatimChar"/>
        </w:rPr>
        <w:t xml:space="preserve">a,b</w:t>
      </w:r>
      <w:r>
        <w:t xml:space="preserve"> </w:t>
      </w:r>
      <w:r>
        <w:t xml:space="preserve">pair,</w:t>
      </w:r>
      <w:r>
        <w:t xml:space="preserve"> </w:t>
      </w:r>
      <w:r>
        <w:rPr>
          <w:rStyle w:val="VerbatimChar"/>
        </w:rPr>
        <w:t xml:space="preserve">65,536</w:t>
      </w:r>
      <w:r>
        <w:t xml:space="preserve"> </w:t>
      </w:r>
      <w:r>
        <w:t xml:space="preserve">for the 8-bit</w:t>
      </w:r>
      <w:r>
        <w:t xml:space="preserve"> </w:t>
      </w:r>
      <w:r>
        <w:t xml:space="preserve">case). Tools like</w:t>
      </w:r>
      <w:r>
        <w:t xml:space="preserve"> </w:t>
      </w:r>
      <w:r>
        <w:rPr>
          <w:rStyle w:val="VerbatimChar"/>
        </w:rPr>
        <w:t xml:space="preserve">arybo</w:t>
      </w:r>
      <w:r>
        <w:t xml:space="preserve">/</w:t>
      </w:r>
      <w:r>
        <w:rPr>
          <w:rStyle w:val="VerbatimChar"/>
        </w:rPr>
        <w:t xml:space="preserve">msynth</w:t>
      </w:r>
      <w:r>
        <w:t xml:space="preserve"> </w:t>
      </w:r>
      <w:r>
        <w:t xml:space="preserve">do exactly this: they</w:t>
      </w:r>
      <w:r>
        <w:t xml:space="preserve"> </w:t>
      </w:r>
      <w:r>
        <w:rPr>
          <w:b/>
          <w:bCs/>
        </w:rPr>
        <w:t xml:space="preserve">brute-force</w:t>
      </w:r>
      <w:r>
        <w:t xml:space="preserve"> </w:t>
      </w:r>
      <w:r>
        <w:t xml:space="preserve">the expression at small bit widths, find</w:t>
      </w:r>
      <w:r>
        <w:t xml:space="preserve"> </w:t>
      </w:r>
      <w:r>
        <w:t xml:space="preserve">the shortest standard expression producing the same truth table (</w:t>
      </w:r>
      <w:r>
        <w:rPr>
          <w:rStyle w:val="VerbatimChar"/>
        </w:rPr>
        <w:t xml:space="preserve">a+b</w:t>
      </w:r>
      <w:r>
        <w:t xml:space="preserve">), and report the two as</w:t>
      </w:r>
      <w:r>
        <w:t xml:space="preserve"> </w:t>
      </w:r>
      <w:r>
        <w:rPr>
          <w:b/>
          <w:bCs/>
        </w:rPr>
        <w:t xml:space="preserve">equivalent</w:t>
      </w:r>
      <w:r>
        <w:t xml:space="preserve">.</w:t>
      </w:r>
      <w:r>
        <w:t xml:space="preserve"> </w:t>
      </w:r>
      <w:r>
        <w:t xml:space="preserve">That’s why K-02’s limit line said</w:t>
      </w:r>
      <w:r>
        <w:t xml:space="preserve"> </w:t>
      </w:r>
      <w:r>
        <w:t xml:space="preserve">“weak on its own”</w:t>
      </w:r>
      <w:r>
        <w:t xml:space="preserve">: if arithmetic encoding stays a single layer, this</w:t>
      </w:r>
      <w:r>
        <w:t xml:space="preserve"> </w:t>
      </w:r>
      <w:r>
        <w:t xml:space="preserve">simplification step can undo it in a few seconds; but if you embed the result</w:t>
      </w:r>
      <w:r>
        <w:t xml:space="preserve"> </w:t>
      </w:r>
      <w:r>
        <w:rPr>
          <w:b/>
          <w:bCs/>
        </w:rPr>
        <w:t xml:space="preserve">inside</w:t>
      </w:r>
      <w:r>
        <w:t xml:space="preserve"> </w:t>
      </w:r>
      <w:r>
        <w:t xml:space="preserve">K-04’s flattened</w:t>
      </w:r>
      <w:r>
        <w:t xml:space="preserve"> </w:t>
      </w:r>
      <w:r>
        <w:rPr>
          <w:rStyle w:val="VerbatimChar"/>
        </w:rPr>
        <w:t xml:space="preserve">switch</w:t>
      </w:r>
      <w:r>
        <w:t xml:space="preserve">, the simplifier first has to solve the flattening just to</w:t>
      </w:r>
      <w:r>
        <w:t xml:space="preserve"> </w:t>
      </w:r>
      <w:r>
        <w:rPr>
          <w:b/>
          <w:bCs/>
        </w:rPr>
        <w:t xml:space="preserve">find</w:t>
      </w:r>
      <w:r>
        <w:t xml:space="preserve"> </w:t>
      </w:r>
      <w:r>
        <w:t xml:space="preserve">which expression to simplify — two</w:t>
      </w:r>
      <w:r>
        <w:t xml:space="preserve"> </w:t>
      </w:r>
      <w:r>
        <w:t xml:space="preserve">weak layers together are stronger than one.</w:t>
      </w:r>
    </w:p>
    <w:bookmarkEnd w:id="151"/>
    <w:bookmarkStart w:id="152" w:name="Xdcfcceaf65e912190166ccc95984e8218643ff2"/>
    <w:p>
      <w:pPr>
        <w:pStyle w:val="Heading3"/>
      </w:pPr>
      <w:r>
        <w:t xml:space="preserve">How does pattern recognition target K-04/K-11?</w:t>
      </w:r>
    </w:p>
    <w:p>
      <w:pPr>
        <w:pStyle w:val="FirstParagraph"/>
      </w:pPr>
      <w:r>
        <w:t xml:space="preserve">A</w:t>
      </w:r>
      <w:r>
        <w:t xml:space="preserve"> </w:t>
      </w:r>
      <w:r>
        <w:t xml:space="preserve">“pattern recognition”</w:t>
      </w:r>
      <w:r>
        <w:t xml:space="preserve"> </w:t>
      </w:r>
      <w:r>
        <w:t xml:space="preserve">tool scans a binary looking for known</w:t>
      </w:r>
      <w:r>
        <w:t xml:space="preserve"> </w:t>
      </w:r>
      <w:r>
        <w:rPr>
          <w:b/>
          <w:bCs/>
        </w:rPr>
        <w:t xml:space="preserve">structural signatures</w:t>
      </w:r>
      <w:r>
        <w:t xml:space="preserve">: a large</w:t>
      </w:r>
      <w:r>
        <w:t xml:space="preserve"> </w:t>
      </w:r>
      <w:r>
        <w:rPr>
          <w:rStyle w:val="VerbatimChar"/>
        </w:rPr>
        <w:t xml:space="preserve">switch</w:t>
      </w:r>
      <w:r>
        <w:t xml:space="preserve"> </w:t>
      </w:r>
      <w:r>
        <w:t xml:space="preserve">inside a</w:t>
      </w:r>
      <w:r>
        <w:t xml:space="preserve"> </w:t>
      </w:r>
      <w:r>
        <w:t xml:space="preserve">single loop, non-sequential state values drawn from a fixed set, an error path exiting through</w:t>
      </w:r>
      <w:r>
        <w:t xml:space="preserve"> </w:t>
      </w:r>
      <w:r>
        <w:rPr>
          <w:rStyle w:val="VerbatimChar"/>
        </w:rPr>
        <w:t xml:space="preserve">default</w:t>
      </w:r>
      <w:r>
        <w:t xml:space="preserve"> </w:t>
      </w:r>
      <w:r>
        <w:t xml:space="preserve">— exactly</w:t>
      </w:r>
      <w:r>
        <w:t xml:space="preserve"> </w:t>
      </w:r>
      <w:r>
        <w:t xml:space="preserve">K-04’s template. The flattening shape produced by popular tools like O-LLVM has itself become a</w:t>
      </w:r>
      <w:r>
        <w:t xml:space="preserve"> </w:t>
      </w:r>
      <w:r>
        <w:t xml:space="preserve">“recognisable”</w:t>
      </w:r>
      <w:r>
        <w:t xml:space="preserve"> </w:t>
      </w:r>
      <w:r>
        <w:t xml:space="preserve">signature over time (there are even academic studies that guess which obfuscation tool a piece of software was</w:t>
      </w:r>
      <w:r>
        <w:t xml:space="preserve"> </w:t>
      </w:r>
      <w:r>
        <w:t xml:space="preserve">compiled with). This is the source of the</w:t>
      </w:r>
      <w:r>
        <w:t xml:space="preserve"> </w:t>
      </w:r>
      <w:r>
        <w:t xml:space="preserve">“known passes’ patterns are recognisable”</w:t>
      </w:r>
      <w:r>
        <w:t xml:space="preserve"> </w:t>
      </w:r>
      <w:r>
        <w:t xml:space="preserve">warning in K-11’s limit line.</w:t>
      </w:r>
    </w:p>
    <w:p>
      <w:pPr>
        <w:pStyle w:val="BlockText"/>
      </w:pPr>
      <w:r>
        <w:rPr>
          <w:b/>
          <w:bCs/>
        </w:rPr>
        <w:t xml:space="preserve">Common mistake: assuming every technique withstands every tool equally</w:t>
      </w:r>
    </w:p>
    <w:p>
      <w:pPr>
        <w:pStyle w:val="BlockText"/>
      </w:pPr>
      <w:r>
        <w:t xml:space="preserve">Before declaring a protection</w:t>
      </w:r>
      <w:r>
        <w:t xml:space="preserve"> </w:t>
      </w:r>
      <w:r>
        <w:t xml:space="preserve">“strong,”</w:t>
      </w:r>
      <w:r>
        <w:t xml:space="preserve"> </w:t>
      </w:r>
      <w:r>
        <w:t xml:space="preserve">you need to state</w:t>
      </w:r>
      <w:r>
        <w:t xml:space="preserve"> </w:t>
      </w:r>
      <w:r>
        <w:rPr>
          <w:b/>
          <w:bCs/>
        </w:rPr>
        <w:t xml:space="preserve">which class of tool</w:t>
      </w:r>
      <w:r>
        <w:t xml:space="preserve"> </w:t>
      </w:r>
      <w:r>
        <w:t xml:space="preserve">it was measured against.</w:t>
      </w:r>
      <w:r>
        <w:t xml:space="preserve"> </w:t>
      </w:r>
      <w:r>
        <w:t xml:space="preserve">The table below summarizes which deobfuscation tool this week’s rules mainly threaten; a rule measured only</w:t>
      </w:r>
      <w:r>
        <w:t xml:space="preserve"> </w:t>
      </w:r>
      <w:r>
        <w:t xml:space="preserve">against the tool in its own column may</w:t>
      </w:r>
      <w:r>
        <w:t xml:space="preserve"> </w:t>
      </w:r>
      <w:r>
        <w:rPr>
          <w:b/>
          <w:bCs/>
        </w:rPr>
        <w:t xml:space="preserve">still be weak</w:t>
      </w:r>
      <w:r>
        <w:t xml:space="preserve"> </w:t>
      </w:r>
      <w:r>
        <w:t xml:space="preserve">against the tools in the other columns: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The tool it mainly threatens</w:t>
            </w:r>
          </w:p>
        </w:tc>
        <w:tc>
          <w:tcPr/>
          <w:p>
            <w:pPr>
              <w:pStyle w:val="Compact"/>
            </w:pPr>
            <w:r>
              <w:t xml:space="preserve">This week’s countermeasure</w:t>
            </w:r>
          </w:p>
        </w:tc>
      </w:tr>
      <w:tr>
        <w:tc>
          <w:tcPr/>
          <w:p>
            <w:pPr>
              <w:pStyle w:val="Compact"/>
            </w:pPr>
            <w:r>
              <w:t xml:space="preserve">K-01 (classic opaque predicate)</w:t>
            </w:r>
          </w:p>
        </w:tc>
        <w:tc>
          <w:tcPr/>
          <w:p>
            <w:pPr>
              <w:pStyle w:val="Compact"/>
            </w:pPr>
            <w:r>
              <w:t xml:space="preserve">Symbolic/constrained execution (KLEE)</w:t>
            </w:r>
          </w:p>
        </w:tc>
        <w:tc>
          <w:tcPr/>
          <w:p>
            <w:pPr>
              <w:pStyle w:val="Compact"/>
            </w:pPr>
            <w:r>
              <w:t xml:space="preserve">Solver-resistant predicates in week 14</w:t>
            </w:r>
          </w:p>
        </w:tc>
      </w:tr>
      <w:tr>
        <w:tc>
          <w:tcPr/>
          <w:p>
            <w:pPr>
              <w:pStyle w:val="Compact"/>
            </w:pPr>
            <w:r>
              <w:t xml:space="preserve">K-02 (MBA)</w:t>
            </w:r>
          </w:p>
        </w:tc>
        <w:tc>
          <w:tcPr/>
          <w:p>
            <w:pPr>
              <w:pStyle w:val="Compact"/>
            </w:pPr>
            <w:r>
              <w:t xml:space="preserve">Expression simplifier (arybo/msynth)</w:t>
            </w:r>
          </w:p>
        </w:tc>
        <w:tc>
          <w:tcPr/>
          <w:p>
            <w:pPr>
              <w:pStyle w:val="Compact"/>
            </w:pPr>
            <w:r>
              <w:t xml:space="preserve">Combine with control-flow obfuscation</w:t>
            </w:r>
          </w:p>
        </w:tc>
      </w:tr>
      <w:tr>
        <w:tc>
          <w:tcPr/>
          <w:p>
            <w:pPr>
              <w:pStyle w:val="Compact"/>
            </w:pPr>
            <w:r>
              <w:t xml:space="preserve">K-04/K-11 (flattening)</w:t>
            </w:r>
          </w:p>
        </w:tc>
        <w:tc>
          <w:tcPr/>
          <w:p>
            <w:pPr>
              <w:pStyle w:val="Compact"/>
            </w:pPr>
            <w:r>
              <w:t xml:space="preserve">Pattern recognition, CFG signature matching</w:t>
            </w:r>
          </w:p>
        </w:tc>
        <w:tc>
          <w:tcPr/>
          <w:p>
            <w:pPr>
              <w:pStyle w:val="Compact"/>
            </w:pPr>
            <w:r>
              <w:t xml:space="preserve">Diversification (section 8), reinforcement (K-01/K-03/K-05)</w:t>
            </w:r>
          </w:p>
        </w:tc>
      </w:tr>
    </w:tbl>
    <w:p>
      <w:pPr>
        <w:pStyle w:val="BlockText"/>
      </w:pPr>
      <w:r>
        <w:rPr>
          <w:b/>
          <w:bCs/>
        </w:rPr>
        <w:t xml:space="preserve">Rule:</w:t>
      </w:r>
      <w:r>
        <w:t xml:space="preserve"> </w:t>
      </w:r>
      <w:r>
        <w:t xml:space="preserve">also write</w:t>
      </w:r>
      <w:r>
        <w:t xml:space="preserve"> </w:t>
      </w:r>
      <w:r>
        <w:t xml:space="preserve">“which tool it was measured against”</w:t>
      </w:r>
      <w:r>
        <w:t xml:space="preserve"> </w:t>
      </w:r>
      <w:r>
        <w:t xml:space="preserve">into the protection rule template from section 4</w:t>
      </w:r>
      <w:r>
        <w:t xml:space="preserve"> </w:t>
      </w:r>
      <w:r>
        <w:t xml:space="preserve">(implicitly, into the</w:t>
      </w:r>
      <w:r>
        <w:t xml:space="preserve"> </w:t>
      </w:r>
      <w:r>
        <w:t xml:space="preserve">“Which threat?”</w:t>
      </w:r>
      <w:r>
        <w:t xml:space="preserve"> </w:t>
      </w:r>
      <w:r>
        <w:t xml:space="preserve">line); a claim of being</w:t>
      </w:r>
      <w:r>
        <w:t xml:space="preserve"> </w:t>
      </w:r>
      <w:r>
        <w:t xml:space="preserve">“generally strong”</w:t>
      </w:r>
      <w:r>
        <w:t xml:space="preserve"> </w:t>
      </w:r>
      <w:r>
        <w:t xml:space="preserve">means it hasn’t been measured</w:t>
      </w:r>
      <w:r>
        <w:t xml:space="preserve"> </w:t>
      </w:r>
      <w:r>
        <w:t xml:space="preserve">against any tool.</w:t>
      </w:r>
    </w:p>
    <w:bookmarkEnd w:id="152"/>
    <w:bookmarkStart w:id="153" w:name="Xf004e4b0aa4e3fc57f260b6fa0bc034fd177d09"/>
    <w:p>
      <w:pPr>
        <w:pStyle w:val="Heading3"/>
      </w:pPr>
      <w:r>
        <w:t xml:space="preserve">Resilience and cost are not the same thing — don’t mix them up</w:t>
      </w:r>
    </w:p>
    <w:p>
      <w:pPr>
        <w:pStyle w:val="FirstParagraph"/>
      </w:pPr>
      <w:r>
        <w:t xml:space="preserve">In section 9 we defined</w:t>
      </w:r>
      <w:r>
        <w:t xml:space="preserve"> </w:t>
      </w:r>
      <w:r>
        <w:t xml:space="preserve">“resilience”</w:t>
      </w:r>
      <w:r>
        <w:t xml:space="preserve"> </w:t>
      </w:r>
      <w:r>
        <w:t xml:space="preserve">and</w:t>
      </w:r>
      <w:r>
        <w:t xml:space="preserve"> </w:t>
      </w:r>
      <w:r>
        <w:t xml:space="preserve">“cost”</w:t>
      </w:r>
      <w:r>
        <w:t xml:space="preserve"> </w:t>
      </w:r>
      <w:r>
        <w:t xml:space="preserve">as two separate metrics; after this section the difference should</w:t>
      </w:r>
      <w:r>
        <w:t xml:space="preserve"> </w:t>
      </w:r>
      <w:r>
        <w:t xml:space="preserve">be clearer.</w:t>
      </w:r>
      <w:r>
        <w:t xml:space="preserve"> </w:t>
      </w:r>
      <w:r>
        <w:rPr>
          <w:b/>
          <w:bCs/>
        </w:rPr>
        <w:t xml:space="preserve">Cost</w:t>
      </w:r>
      <w:r>
        <w:t xml:space="preserve"> </w:t>
      </w:r>
      <w:r>
        <w:t xml:space="preserve">is how much applying the protection costs</w:t>
      </w:r>
      <w:r>
        <w:t xml:space="preserve"> </w:t>
      </w:r>
      <w:r>
        <w:rPr>
          <w:i/>
          <w:iCs/>
        </w:rPr>
        <w:t xml:space="preserve">us</w:t>
      </w:r>
      <w:r>
        <w:t xml:space="preserve"> </w:t>
      </w:r>
      <w:r>
        <w:t xml:space="preserve">(instruction count, speed, memory) — we</w:t>
      </w:r>
      <w:r>
        <w:t xml:space="preserve"> </w:t>
      </w:r>
      <w:r>
        <w:t xml:space="preserve">measure this directly in our own build process (the</w:t>
      </w:r>
      <w:r>
        <w:t xml:space="preserve"> </w:t>
      </w:r>
      <w:r>
        <w:rPr>
          <w:rStyle w:val="VerbatimChar"/>
        </w:rPr>
        <w:t xml:space="preserve">objdump</w:t>
      </w:r>
      <w:r>
        <w:t xml:space="preserve"> </w:t>
      </w:r>
      <w:r>
        <w:t xml:space="preserve">examples in sections 4 and 9).</w:t>
      </w:r>
      <w:r>
        <w:t xml:space="preserve"> </w:t>
      </w:r>
      <w:r>
        <w:rPr>
          <w:b/>
          <w:bCs/>
        </w:rPr>
        <w:t xml:space="preserve">Resilience</w:t>
      </w:r>
      <w:r>
        <w:t xml:space="preserve"> </w:t>
      </w:r>
      <w:r>
        <w:t xml:space="preserve">is how</w:t>
      </w:r>
      <w:r>
        <w:t xml:space="preserve"> </w:t>
      </w:r>
      <w:r>
        <w:t xml:space="preserve">much the protection withstands</w:t>
      </w:r>
      <w:r>
        <w:t xml:space="preserve"> </w:t>
      </w:r>
      <w:r>
        <w:rPr>
          <w:i/>
          <w:iCs/>
        </w:rPr>
        <w:t xml:space="preserve">the attacker’s tool</w:t>
      </w:r>
      <w:r>
        <w:t xml:space="preserve"> </w:t>
      </w:r>
      <w:r>
        <w:t xml:space="preserve">— measuring this requires actually running the attacker’s</w:t>
      </w:r>
      <w:r>
        <w:t xml:space="preserve"> </w:t>
      </w:r>
      <w:r>
        <w:t xml:space="preserve">tool (symbolic execution, an MBA simplifier, pattern recognition) and observing the result; just saying</w:t>
      </w:r>
      <w:r>
        <w:t xml:space="preserve"> </w:t>
      </w:r>
      <w:r>
        <w:t xml:space="preserve">“I added a</w:t>
      </w:r>
      <w:r>
        <w:t xml:space="preserve"> </w:t>
      </w:r>
      <w:r>
        <w:t xml:space="preserve">lot of instructions”</w:t>
      </w:r>
      <w:r>
        <w:t xml:space="preserve"> </w:t>
      </w:r>
      <w:r>
        <w:t xml:space="preserve">does</w:t>
      </w:r>
      <w:r>
        <w:t xml:space="preserve"> </w:t>
      </w:r>
      <w:r>
        <w:rPr>
          <w:b/>
          <w:bCs/>
        </w:rPr>
        <w:t xml:space="preserve">not prove</w:t>
      </w:r>
      <w:r>
        <w:t xml:space="preserve"> </w:t>
      </w:r>
      <w:r>
        <w:t xml:space="preserve">resilience. Recall the</w:t>
      </w:r>
      <w:r>
        <w:t xml:space="preserve"> </w:t>
      </w:r>
      <w:r>
        <w:t xml:space="preserve">“82% cost increase”</w:t>
      </w:r>
      <w:r>
        <w:t xml:space="preserve"> </w:t>
      </w:r>
      <w:r>
        <w:t xml:space="preserve">example from section 9: that</w:t>
      </w:r>
      <w:r>
        <w:t xml:space="preserve"> </w:t>
      </w:r>
      <w:r>
        <w:t xml:space="preserve">number alone does not say how much K-04 withstands symbolic execution — that question can only be answered by</w:t>
      </w:r>
      <w:r>
        <w:t xml:space="preserve"> </w:t>
      </w:r>
      <w:r>
        <w:t xml:space="preserve">actually trying a deobfuscation tool, as in this section. Report these two metrics</w:t>
      </w:r>
      <w:r>
        <w:t xml:space="preserve"> </w:t>
      </w:r>
      <w:r>
        <w:rPr>
          <w:b/>
          <w:bCs/>
        </w:rPr>
        <w:t xml:space="preserve">separately, without mixing</w:t>
      </w:r>
      <w:r>
        <w:rPr>
          <w:b/>
          <w:bCs/>
        </w:rPr>
        <w:t xml:space="preserve"> </w:t>
      </w:r>
      <w:r>
        <w:rPr>
          <w:b/>
          <w:bCs/>
        </w:rPr>
        <w:t xml:space="preserve">them up</w:t>
      </w:r>
      <w:r>
        <w:t xml:space="preserve">, in your S9.</w:t>
      </w:r>
    </w:p>
    <w:bookmarkEnd w:id="153"/>
    <w:bookmarkEnd w:id="154"/>
    <w:bookmarkStart w:id="161" w:name="obfuscations-place-in-layered-defence"/>
    <w:p>
      <w:pPr>
        <w:pStyle w:val="Heading2"/>
      </w:pPr>
      <w:r>
        <w:t xml:space="preserve">11. Obfuscation’s place in layered defence</w:t>
      </w:r>
    </w:p>
    <w:p>
      <w:pPr>
        <w:pStyle w:val="FirstParagraph"/>
      </w:pPr>
      <w:r>
        <w:t xml:space="preserve">Obfuscation is not a fortress on its own, it is one layer of</w:t>
      </w:r>
      <w:r>
        <w:t xml:space="preserve"> </w:t>
      </w:r>
      <w:r>
        <w:rPr>
          <w:b/>
          <w:bCs/>
        </w:rPr>
        <w:t xml:space="preserve">defence in depth</w:t>
      </w:r>
      <w:r>
        <w:t xml:space="preserve">. Its relationship to the other</w:t>
      </w:r>
      <w:r>
        <w:t xml:space="preserve"> </w:t>
      </w:r>
      <w:r>
        <w:t xml:space="preserve">weeks:</w:t>
      </w:r>
    </w:p>
    <w:p>
      <w:pPr>
        <w:pStyle w:val="BodyText"/>
      </w:pPr>
      <w:r>
        <w:drawing>
          <wp:inline>
            <wp:extent cx="5759999" cy="3627353"/>
            <wp:effectExtent b="0" l="0" r="0" t="0"/>
            <wp:docPr descr="Obfuscation’s place in layered defence" title="" id="156" name="Picture"/>
            <a:graphic>
              <a:graphicData uri="http://schemas.openxmlformats.org/drawingml/2006/picture">
                <pic:pic>
                  <pic:nvPicPr>
                    <pic:cNvPr descr="h09-16-katmanli-savunmada-yer.png" id="157" name="Picture"/>
                    <pic:cNvPicPr>
                      <a:picLocks noChangeArrowheads="1" noChangeAspect="1"/>
                    </pic:cNvPicPr>
                  </pic:nvPicPr>
                  <pic:blipFill>
                    <a:blip r:embed="rId155"/>
                    <a:stretch>
                      <a:fillRect/>
                    </a:stretch>
                  </pic:blipFill>
                  <pic:spPr bwMode="auto">
                    <a:xfrm>
                      <a:off x="0" y="0"/>
                      <a:ext cx="5759999" cy="3627353"/>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Its week</w:t>
            </w:r>
          </w:p>
        </w:tc>
        <w:tc>
          <w:tcPr/>
          <w:p>
            <w:pPr>
              <w:pStyle w:val="Compact"/>
            </w:pPr>
            <w:r>
              <w:t xml:space="preserve">Relationship to obfuscation</w:t>
            </w:r>
          </w:p>
        </w:tc>
      </w:tr>
      <w:tr>
        <w:tc>
          <w:tcPr/>
          <w:p>
            <w:pPr>
              <w:pStyle w:val="Compact"/>
            </w:pPr>
            <w:r>
              <w:t xml:space="preserve">Memory safety, secure compilation</w:t>
            </w:r>
          </w:p>
        </w:tc>
        <w:tc>
          <w:tcPr/>
          <w:p>
            <w:pPr>
              <w:pStyle w:val="Compact"/>
            </w:pPr>
            <w:r>
              <w:t xml:space="preserve">4</w:t>
            </w:r>
          </w:p>
        </w:tc>
        <w:tc>
          <w:tcPr/>
          <w:p>
            <w:pPr>
              <w:pStyle w:val="Compact"/>
            </w:pPr>
            <w:r>
              <w:t xml:space="preserve">Obfuscation doesn’t replace these; the two work together</w:t>
            </w:r>
          </w:p>
        </w:tc>
      </w:tr>
      <w:tr>
        <w:tc>
          <w:tcPr/>
          <w:p>
            <w:pPr>
              <w:pStyle w:val="Compact"/>
            </w:pPr>
            <w:r>
              <w:t xml:space="preserve">RASP (tamper/debugger detection)</w:t>
            </w:r>
          </w:p>
        </w:tc>
        <w:tc>
          <w:tcPr/>
          <w:p>
            <w:pPr>
              <w:pStyle w:val="Compact"/>
            </w:pPr>
            <w:r>
              <w:t xml:space="preserve">6</w:t>
            </w:r>
          </w:p>
        </w:tc>
        <w:tc>
          <w:tcPr/>
          <w:p>
            <w:pPr>
              <w:pStyle w:val="Compact"/>
            </w:pPr>
            <w:r>
              <w:t xml:space="preserve">Obfuscation also hides RASP’s own checks; RASP protects obfuscation while it runs</w:t>
            </w:r>
          </w:p>
        </w:tc>
      </w:tr>
      <w:tr>
        <w:tc>
          <w:tcPr/>
          <w:p>
            <w:pPr>
              <w:pStyle w:val="Compact"/>
            </w:pPr>
            <w:r>
              <w:t xml:space="preserve">Whitebox cryptography</w:t>
            </w:r>
          </w:p>
        </w:tc>
        <w:tc>
          <w:tcPr/>
          <w:p>
            <w:pPr>
              <w:pStyle w:val="Compact"/>
            </w:pPr>
            <w:r>
              <w:t xml:space="preserve">11</w:t>
            </w:r>
          </w:p>
        </w:tc>
        <w:tc>
          <w:tcPr/>
          <w:p>
            <w:pPr>
              <w:pStyle w:val="Compact"/>
            </w:pPr>
            <w:r>
              <w:t xml:space="preserve">The real protection for the key; obfuscation makes the shell around it harder</w:t>
            </w:r>
          </w:p>
        </w:tc>
      </w:tr>
      <w:tr>
        <w:tc>
          <w:tcPr/>
          <w:p>
            <w:pPr>
              <w:pStyle w:val="Compact"/>
            </w:pPr>
            <w:r>
              <w:t xml:space="preserve">Crypto and key renewal</w:t>
            </w:r>
          </w:p>
        </w:tc>
        <w:tc>
          <w:tcPr/>
          <w:p>
            <w:pPr>
              <w:pStyle w:val="Compact"/>
            </w:pPr>
            <w:r>
              <w:t xml:space="preserve">10</w:t>
            </w:r>
          </w:p>
        </w:tc>
        <w:tc>
          <w:tcPr/>
          <w:p>
            <w:pPr>
              <w:pStyle w:val="Compact"/>
            </w:pPr>
            <w:r>
              <w:t xml:space="preserve">Obfuscation buys time</w:t>
            </w:r>
            <w:r>
              <w:t xml:space="preserve"> </w:t>
            </w:r>
            <w:r>
              <w:t xml:space="preserve">“until the key is renewed”</w:t>
            </w:r>
          </w:p>
        </w:tc>
      </w:tr>
      <w:tr>
        <w:tc>
          <w:tcPr/>
          <w:p>
            <w:pPr>
              <w:pStyle w:val="Compact"/>
            </w:pPr>
            <w:r>
              <w:t xml:space="preserve">Certification / attack potential</w:t>
            </w:r>
          </w:p>
        </w:tc>
        <w:tc>
          <w:tcPr/>
          <w:p>
            <w:pPr>
              <w:pStyle w:val="Compact"/>
            </w:pPr>
            <w:r>
              <w:t xml:space="preserve">12–13</w:t>
            </w:r>
          </w:p>
        </w:tc>
        <w:tc>
          <w:tcPr/>
          <w:p>
            <w:pPr>
              <w:pStyle w:val="Compact"/>
            </w:pPr>
            <w:r>
              <w:t xml:space="preserve">Every layer’s</w:t>
            </w:r>
            <w:r>
              <w:t xml:space="preserve"> </w:t>
            </w:r>
            <w:r>
              <w:t xml:space="preserve">“delay time”</w:t>
            </w:r>
            <w:r>
              <w:t xml:space="preserve"> </w:t>
            </w:r>
            <w:r>
              <w:t xml:space="preserve">feeds into the scoring</w:t>
            </w:r>
          </w:p>
        </w:tc>
      </w:tr>
    </w:tbl>
    <w:bookmarkStart w:id="158" w:name="X39a81b479c485484b5c280ca55e976a3ea9b5e8"/>
    <w:p>
      <w:pPr>
        <w:pStyle w:val="Heading3"/>
      </w:pPr>
      <w:r>
        <w:t xml:space="preserve">Tying the whole term together through one example: a mobile payment app’s license check</w:t>
      </w:r>
    </w:p>
    <w:p>
      <w:pPr>
        <w:pStyle w:val="FirstParagraph"/>
      </w:pPr>
      <w:r>
        <w:t xml:space="preserve">To make the connections between weeks concrete, let’s follow the same imaginary function — a mobile payment app’s</w:t>
      </w:r>
      <w:r>
        <w:t xml:space="preserve"> </w:t>
      </w:r>
      <w:r>
        <w:rPr>
          <w:rStyle w:val="VerbatimChar"/>
        </w:rPr>
        <w:t xml:space="preserve">lisans_dogrula</w:t>
      </w:r>
      <w:r>
        <w:t xml:space="preserve"> </w:t>
      </w:r>
      <w:r>
        <w:t xml:space="preserve">function — through the eyes of different weeks across the term:</w:t>
      </w:r>
    </w:p>
    <w:p>
      <w:pPr>
        <w:pStyle w:val="Compact"/>
        <w:numPr>
          <w:ilvl w:val="0"/>
          <w:numId w:val="1021"/>
        </w:numPr>
      </w:pPr>
      <w:hyperlink r:id="rId20">
        <w:r>
          <w:rPr>
            <w:rStyle w:val="Hyperlink"/>
            <w:b/>
            <w:bCs/>
          </w:rPr>
          <w:t xml:space="preserve">Week 1</w:t>
        </w:r>
      </w:hyperlink>
      <w:r>
        <w:rPr>
          <w:b/>
          <w:bCs/>
        </w:rPr>
        <w:t xml:space="preserve">:</w:t>
      </w:r>
      <w:r>
        <w:t xml:space="preserve"> </w:t>
      </w:r>
      <w:r>
        <w:t xml:space="preserve">the threat model is drawn up;</w:t>
      </w:r>
      <w:r>
        <w:t xml:space="preserve"> </w:t>
      </w:r>
      <w:r>
        <w:rPr>
          <w:rStyle w:val="VerbatimChar"/>
        </w:rPr>
        <w:t xml:space="preserve">lisans_dogrula</w:t>
      </w:r>
      <w:r>
        <w:t xml:space="preserve"> </w:t>
      </w:r>
      <w:r>
        <w:t xml:space="preserve">is flagged as an asset that needs protecting against a</w:t>
      </w:r>
      <w:r>
        <w:t xml:space="preserve"> </w:t>
      </w:r>
      <w:r>
        <w:rPr>
          <w:b/>
          <w:bCs/>
        </w:rPr>
        <w:t xml:space="preserve">MATE</w:t>
      </w:r>
      <w:r>
        <w:t xml:space="preserve"> </w:t>
      </w:r>
      <w:r>
        <w:t xml:space="preserve">attacker (the user who holds the app).</w:t>
      </w:r>
    </w:p>
    <w:p>
      <w:pPr>
        <w:pStyle w:val="Compact"/>
        <w:numPr>
          <w:ilvl w:val="0"/>
          <w:numId w:val="1021"/>
        </w:numPr>
      </w:pPr>
      <w:hyperlink r:id="rId102">
        <w:r>
          <w:rPr>
            <w:rStyle w:val="Hyperlink"/>
            <w:b/>
            <w:bCs/>
          </w:rPr>
          <w:t xml:space="preserve">Week 3</w:t>
        </w:r>
      </w:hyperlink>
      <w:r>
        <w:rPr>
          <w:b/>
          <w:bCs/>
        </w:rPr>
        <w:t xml:space="preserve">:</w:t>
      </w:r>
      <w:r>
        <w:t xml:space="preserve"> </w:t>
      </w:r>
      <w:r>
        <w:t xml:space="preserve">the keys the function uses are encrypted with</w:t>
      </w:r>
      <w:r>
        <w:t xml:space="preserve"> </w:t>
      </w:r>
      <w:r>
        <w:rPr>
          <w:b/>
          <w:bCs/>
        </w:rPr>
        <w:t xml:space="preserve">AEAD</w:t>
      </w:r>
      <w:r>
        <w:t xml:space="preserve">, random numbers come from a</w:t>
      </w:r>
      <w:r>
        <w:t xml:space="preserve"> </w:t>
      </w:r>
      <w:r>
        <w:rPr>
          <w:b/>
          <w:bCs/>
        </w:rPr>
        <w:t xml:space="preserve">CSPRNG</w:t>
      </w:r>
      <w:r>
        <w:t xml:space="preserve">; but</w:t>
      </w:r>
      <w:r>
        <w:t xml:space="preserve"> </w:t>
      </w:r>
      <w:r>
        <w:t xml:space="preserve">this is the security of</w:t>
      </w:r>
      <w:r>
        <w:t xml:space="preserve"> </w:t>
      </w:r>
      <w:r>
        <w:rPr>
          <w:b/>
          <w:bCs/>
        </w:rPr>
        <w:t xml:space="preserve">storing</w:t>
      </w:r>
      <w:r>
        <w:t xml:space="preserve"> </w:t>
      </w:r>
      <w:r>
        <w:t xml:space="preserve">the data, not the security of</w:t>
      </w:r>
      <w:r>
        <w:t xml:space="preserve"> </w:t>
      </w:r>
      <w:r>
        <w:rPr>
          <w:b/>
          <w:bCs/>
        </w:rPr>
        <w:t xml:space="preserve">reading</w:t>
      </w:r>
      <w:r>
        <w:t xml:space="preserve"> </w:t>
      </w:r>
      <w:r>
        <w:t xml:space="preserve">the code.</w:t>
      </w:r>
    </w:p>
    <w:p>
      <w:pPr>
        <w:pStyle w:val="Compact"/>
        <w:numPr>
          <w:ilvl w:val="0"/>
          <w:numId w:val="1021"/>
        </w:numPr>
      </w:pPr>
      <w:hyperlink r:id="rId21">
        <w:r>
          <w:rPr>
            <w:rStyle w:val="Hyperlink"/>
            <w:b/>
            <w:bCs/>
          </w:rPr>
          <w:t xml:space="preserve">Week 4</w:t>
        </w:r>
      </w:hyperlink>
      <w:r>
        <w:rPr>
          <w:b/>
          <w:bCs/>
        </w:rPr>
        <w:t xml:space="preserve">:</w:t>
      </w:r>
      <w:r>
        <w:t xml:space="preserve"> </w:t>
      </w:r>
      <w:r>
        <w:t xml:space="preserve">the first obfuscation steps are taken: symbols are hidden, a basic flattening is tried.</w:t>
      </w:r>
    </w:p>
    <w:p>
      <w:pPr>
        <w:pStyle w:val="Compact"/>
        <w:numPr>
          <w:ilvl w:val="0"/>
          <w:numId w:val="1021"/>
        </w:numPr>
      </w:pPr>
      <w:hyperlink r:id="rId55">
        <w:r>
          <w:rPr>
            <w:rStyle w:val="Hyperlink"/>
            <w:b/>
            <w:bCs/>
          </w:rPr>
          <w:t xml:space="preserve">Week 6</w:t>
        </w:r>
      </w:hyperlink>
      <w:r>
        <w:rPr>
          <w:b/>
          <w:bCs/>
        </w:rPr>
        <w:t xml:space="preserve">:</w:t>
      </w:r>
      <w:r>
        <w:t xml:space="preserve"> </w:t>
      </w:r>
      <w:r>
        <w:t xml:space="preserve">RASP is added; whether a debugger is attached is checked at runtime.</w:t>
      </w:r>
    </w:p>
    <w:p>
      <w:pPr>
        <w:pStyle w:val="Compact"/>
        <w:numPr>
          <w:ilvl w:val="0"/>
          <w:numId w:val="1021"/>
        </w:numPr>
      </w:pPr>
      <w:r>
        <w:rPr>
          <w:b/>
          <w:bCs/>
        </w:rPr>
        <w:t xml:space="preserve">Week 9 (this week):</w:t>
      </w:r>
      <w:r>
        <w:t xml:space="preserve"> </w:t>
      </w:r>
      <w:r>
        <w:t xml:space="preserve">K-01–K-12 are applied: control flow is flattened and reinforced (K-01, K-03, K-05), data</w:t>
      </w:r>
      <w:r>
        <w:t xml:space="preserve"> </w:t>
      </w:r>
      <w:r>
        <w:t xml:space="preserve">is encoded (K-07, K-08, K-09), diversification is added (section 8), effectiveness is measured (section 9).</w:t>
      </w:r>
    </w:p>
    <w:p>
      <w:pPr>
        <w:pStyle w:val="Compact"/>
        <w:numPr>
          <w:ilvl w:val="0"/>
          <w:numId w:val="1021"/>
        </w:numPr>
      </w:pPr>
      <w:hyperlink r:id="rId130">
        <w:r>
          <w:rPr>
            <w:rStyle w:val="Hyperlink"/>
            <w:b/>
            <w:bCs/>
          </w:rPr>
          <w:t xml:space="preserve">Week 10</w:t>
        </w:r>
      </w:hyperlink>
      <w:r>
        <w:rPr>
          <w:b/>
          <w:bCs/>
        </w:rPr>
        <w:t xml:space="preserve">:</w:t>
      </w:r>
      <w:r>
        <w:t xml:space="preserve"> </w:t>
      </w:r>
      <w:r>
        <w:t xml:space="preserve">the</w:t>
      </w:r>
      <w:r>
        <w:t xml:space="preserve"> </w:t>
      </w:r>
      <w:r>
        <w:rPr>
          <w:b/>
          <w:bCs/>
        </w:rPr>
        <w:t xml:space="preserve">lifecycle</w:t>
      </w:r>
      <w:r>
        <w:t xml:space="preserve"> </w:t>
      </w:r>
      <w:r>
        <w:t xml:space="preserve">(generation, distribution, renewal) of the keys the function uses is managed with</w:t>
      </w:r>
      <w:r>
        <w:t xml:space="preserve"> </w:t>
      </w:r>
      <w:r>
        <w:t xml:space="preserve">PKI — obfuscation does</w:t>
      </w:r>
      <w:r>
        <w:t xml:space="preserve"> </w:t>
      </w:r>
      <w:r>
        <w:rPr>
          <w:b/>
          <w:bCs/>
        </w:rPr>
        <w:t xml:space="preserve">not store</w:t>
      </w:r>
      <w:r>
        <w:t xml:space="preserve"> </w:t>
      </w:r>
      <w:r>
        <w:t xml:space="preserve">the key, it only makes its surroundings harder (the rule from section 3).</w:t>
      </w:r>
    </w:p>
    <w:p>
      <w:pPr>
        <w:pStyle w:val="Compact"/>
        <w:numPr>
          <w:ilvl w:val="0"/>
          <w:numId w:val="1021"/>
        </w:numPr>
      </w:pPr>
      <w:hyperlink r:id="rId54">
        <w:r>
          <w:rPr>
            <w:rStyle w:val="Hyperlink"/>
            <w:b/>
            <w:bCs/>
          </w:rPr>
          <w:t xml:space="preserve">Week 11</w:t>
        </w:r>
      </w:hyperlink>
      <w:r>
        <w:rPr>
          <w:b/>
          <w:bCs/>
        </w:rPr>
        <w:t xml:space="preserve">:</w:t>
      </w:r>
      <w:r>
        <w:t xml:space="preserve"> </w:t>
      </w:r>
      <w:r>
        <w:t xml:space="preserve">the most critical key-derivation step is protected with</w:t>
      </w:r>
      <w:r>
        <w:t xml:space="preserve"> </w:t>
      </w:r>
      <w:r>
        <w:rPr>
          <w:b/>
          <w:bCs/>
        </w:rPr>
        <w:t xml:space="preserve">whitebox cryptography</w:t>
      </w:r>
      <w:r>
        <w:t xml:space="preserve"> </w:t>
      </w:r>
      <w:r>
        <w:t xml:space="preserve">— the</w:t>
      </w:r>
      <w:r>
        <w:t xml:space="preserve"> </w:t>
      </w:r>
      <w:r>
        <w:t xml:space="preserve">cryptographic counterpart of K-10’s (virtualisation)</w:t>
      </w:r>
      <w:r>
        <w:t xml:space="preserve"> </w:t>
      </w:r>
      <w:r>
        <w:t xml:space="preserve">“only apply it to the most critical small function”</w:t>
      </w:r>
      <w:r>
        <w:t xml:space="preserve"> </w:t>
      </w:r>
      <w:r>
        <w:t xml:space="preserve">principle.</w:t>
      </w:r>
    </w:p>
    <w:p>
      <w:pPr>
        <w:pStyle w:val="Compact"/>
        <w:numPr>
          <w:ilvl w:val="0"/>
          <w:numId w:val="1021"/>
        </w:numPr>
      </w:pPr>
      <w:r>
        <w:rPr>
          <w:b/>
          <w:bCs/>
        </w:rPr>
        <w:t xml:space="preserve">Weeks 12–13:</w:t>
      </w:r>
      <w:r>
        <w:t xml:space="preserve"> </w:t>
      </w:r>
      <w:r>
        <w:t xml:space="preserve">an independent evaluator scores all of these layers with the attack potential framework; the</w:t>
      </w:r>
      <w:r>
        <w:t xml:space="preserve"> </w:t>
      </w:r>
      <w:r>
        <w:t xml:space="preserve">“Measurement”</w:t>
      </w:r>
      <w:r>
        <w:t xml:space="preserve"> </w:t>
      </w:r>
      <w:r>
        <w:t xml:space="preserve">lines from the protection rule template in section 4 are presented here as evidence.</w:t>
      </w:r>
    </w:p>
    <w:p>
      <w:pPr>
        <w:pStyle w:val="Compact"/>
        <w:numPr>
          <w:ilvl w:val="0"/>
          <w:numId w:val="1021"/>
        </w:numPr>
      </w:pPr>
      <w:hyperlink r:id="rId23">
        <w:r>
          <w:rPr>
            <w:rStyle w:val="Hyperlink"/>
            <w:b/>
            <w:bCs/>
          </w:rPr>
          <w:t xml:space="preserve">Week 14</w:t>
        </w:r>
      </w:hyperlink>
      <w:r>
        <w:rPr>
          <w:b/>
          <w:bCs/>
        </w:rPr>
        <w:t xml:space="preserve">:</w:t>
      </w:r>
      <w:r>
        <w:t xml:space="preserve"> </w:t>
      </w:r>
      <w:r>
        <w:t xml:space="preserve">all this hand-done work is</w:t>
      </w:r>
      <w:r>
        <w:t xml:space="preserve"> </w:t>
      </w:r>
      <w:r>
        <w:rPr>
          <w:b/>
          <w:bCs/>
        </w:rPr>
        <w:t xml:space="preserve">automated</w:t>
      </w:r>
      <w:r>
        <w:t xml:space="preserve"> </w:t>
      </w:r>
      <w:r>
        <w:t xml:space="preserve">with Tigress; the same source is regenerated with a</w:t>
      </w:r>
      <w:r>
        <w:t xml:space="preserve"> </w:t>
      </w:r>
      <w:r>
        <w:t xml:space="preserve">different seed on every release, with a single command.</w:t>
      </w:r>
    </w:p>
    <w:p>
      <w:pPr>
        <w:pStyle w:val="FirstParagraph"/>
      </w:pPr>
      <w:r>
        <w:t xml:space="preserve">This chain shows which</w:t>
      </w:r>
      <w:r>
        <w:t xml:space="preserve"> </w:t>
      </w:r>
      <w:r>
        <w:rPr>
          <w:b/>
          <w:bCs/>
        </w:rPr>
        <w:t xml:space="preserve">different</w:t>
      </w:r>
      <w:r>
        <w:t xml:space="preserve"> </w:t>
      </w:r>
      <w:r>
        <w:t xml:space="preserve">threat a single function is protected against in each week of the term: no</w:t>
      </w:r>
      <w:r>
        <w:t xml:space="preserve"> </w:t>
      </w:r>
      <w:r>
        <w:t xml:space="preserve">week replaces another, each one closes the gap the previous one left behind.</w:t>
      </w:r>
    </w:p>
    <w:p>
      <w:pPr>
        <w:pStyle w:val="BlockText"/>
      </w:pPr>
      <w:r>
        <w:rPr>
          <w:b/>
          <w:bCs/>
        </w:rPr>
        <w:t xml:space="preserve">An observation from the field</w:t>
      </w:r>
    </w:p>
    <w:p>
      <w:pPr>
        <w:pStyle w:val="BlockText"/>
      </w:pPr>
      <w:r>
        <w:t xml:space="preserve">The native protection measures listed in a certified product cover almost all of this week’s rules; but the</w:t>
      </w:r>
      <w:r>
        <w:t xml:space="preserve"> </w:t>
      </w:r>
      <w:r>
        <w:t xml:space="preserve">document attaches a</w:t>
      </w:r>
      <w:r>
        <w:t xml:space="preserve"> </w:t>
      </w:r>
      <w:r>
        <w:rPr>
          <w:b/>
          <w:bCs/>
        </w:rPr>
        <w:t xml:space="preserve">“not strong on its own”</w:t>
      </w:r>
      <w:r>
        <w:t xml:space="preserve"> </w:t>
      </w:r>
      <w:r>
        <w:t xml:space="preserve">note next to every one of them. What convinces an evaluator is</w:t>
      </w:r>
      <w:r>
        <w:t xml:space="preserve"> </w:t>
      </w:r>
      <w:r>
        <w:t xml:space="preserve">not a single technique, but the rules being used</w:t>
      </w:r>
      <w:r>
        <w:t xml:space="preserve"> </w:t>
      </w:r>
      <w:r>
        <w:rPr>
          <w:b/>
          <w:bCs/>
        </w:rPr>
        <w:t xml:space="preserve">together</w:t>
      </w:r>
      <w:r>
        <w:t xml:space="preserve">, being</w:t>
      </w:r>
      <w:r>
        <w:t xml:space="preserve"> </w:t>
      </w:r>
      <w:r>
        <w:rPr>
          <w:b/>
          <w:bCs/>
        </w:rPr>
        <w:t xml:space="preserve">diversified</w:t>
      </w:r>
      <w:r>
        <w:t xml:space="preserve">, and each one being</w:t>
      </w:r>
      <w:r>
        <w:t xml:space="preserve"> </w:t>
      </w:r>
      <w:r>
        <w:t xml:space="preserve">presented with a</w:t>
      </w:r>
      <w:r>
        <w:t xml:space="preserve"> </w:t>
      </w:r>
      <w:r>
        <w:rPr>
          <w:b/>
          <w:bCs/>
        </w:rPr>
        <w:t xml:space="preserve">measured</w:t>
      </w:r>
      <w:r>
        <w:t xml:space="preserve"> </w:t>
      </w:r>
      <w:r>
        <w:t xml:space="preserve">delay value.</w:t>
      </w:r>
    </w:p>
    <w:bookmarkEnd w:id="158"/>
    <w:bookmarkStart w:id="159" w:name="X48a04c27735097cc28a294593fd307eaa2e660b"/>
    <w:p>
      <w:pPr>
        <w:pStyle w:val="Heading3"/>
      </w:pPr>
      <w:r>
        <w:t xml:space="preserve">In practice, what do you look at to estimate</w:t>
      </w:r>
      <w:r>
        <w:t xml:space="preserve"> </w:t>
      </w:r>
      <w:r>
        <w:t xml:space="preserve">“delay time”</w:t>
      </w:r>
      <w:r>
        <w:t xml:space="preserve">?</w:t>
      </w:r>
    </w:p>
    <w:p>
      <w:pPr>
        <w:pStyle w:val="FirstParagraph"/>
      </w:pPr>
      <w:r>
        <w:t xml:space="preserve">The attack potential assessments we’ll meet in weeks 12–13 generally look at</w:t>
      </w:r>
      <w:r>
        <w:t xml:space="preserve"> </w:t>
      </w:r>
      <w:r>
        <w:rPr>
          <w:b/>
          <w:bCs/>
        </w:rPr>
        <w:t xml:space="preserve">how many factors</w:t>
      </w:r>
      <w:r>
        <w:t xml:space="preserve"> </w:t>
      </w:r>
      <w:r>
        <w:t xml:space="preserve">an attack is</w:t>
      </w:r>
      <w:r>
        <w:t xml:space="preserve"> </w:t>
      </w:r>
      <w:r>
        <w:t xml:space="preserve">made harder by; the rules we learned this week affect those factors as follows (exact scores vary by</w:t>
      </w:r>
      <w:r>
        <w:t xml:space="preserve"> </w:t>
      </w:r>
      <w:r>
        <w:t xml:space="preserve">certification scheme, here we only show the</w:t>
      </w:r>
      <w:r>
        <w:t xml:space="preserve"> </w:t>
      </w:r>
      <w:r>
        <w:rPr>
          <w:b/>
          <w:bCs/>
        </w:rPr>
        <w:t xml:space="preserve">direction</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Its question</w:t>
            </w:r>
          </w:p>
        </w:tc>
        <w:tc>
          <w:tcPr/>
          <w:p>
            <w:pPr>
              <w:pStyle w:val="Compact"/>
            </w:pPr>
            <w:r>
              <w:t xml:space="preserve">Which of this week’s rules affects it?</w:t>
            </w:r>
          </w:p>
        </w:tc>
      </w:tr>
      <w:tr>
        <w:tc>
          <w:tcPr/>
          <w:p>
            <w:pPr>
              <w:pStyle w:val="Compact"/>
            </w:pPr>
            <w:r>
              <w:rPr>
                <w:b/>
                <w:bCs/>
              </w:rPr>
              <w:t xml:space="preserve">Time required</w:t>
            </w:r>
          </w:p>
        </w:tc>
        <w:tc>
          <w:tcPr/>
          <w:p>
            <w:pPr>
              <w:pStyle w:val="Compact"/>
            </w:pPr>
            <w:r>
              <w:t xml:space="preserve">How many hours/days does the attack take?</w:t>
            </w:r>
          </w:p>
        </w:tc>
        <w:tc>
          <w:tcPr/>
          <w:p>
            <w:pPr>
              <w:pStyle w:val="Compact"/>
            </w:pPr>
            <w:r>
              <w:t xml:space="preserve">All of them — especially K-04 (grows the CFG) and K-10 (solving the VM takes time)</w:t>
            </w:r>
          </w:p>
        </w:tc>
      </w:tr>
      <w:tr>
        <w:tc>
          <w:tcPr/>
          <w:p>
            <w:pPr>
              <w:pStyle w:val="Compact"/>
            </w:pPr>
            <w:r>
              <w:rPr>
                <w:b/>
                <w:bCs/>
              </w:rPr>
              <w:t xml:space="preserve">Expertise required</w:t>
            </w:r>
          </w:p>
        </w:tc>
        <w:tc>
          <w:tcPr/>
          <w:p>
            <w:pPr>
              <w:pStyle w:val="Compact"/>
            </w:pPr>
            <w:r>
              <w:t xml:space="preserve">Does it need general skill or specialist knowledge?</w:t>
            </w:r>
          </w:p>
        </w:tc>
        <w:tc>
          <w:tcPr/>
          <w:p>
            <w:pPr>
              <w:pStyle w:val="Compact"/>
            </w:pPr>
            <w:r>
              <w:t xml:space="preserve">K-01/K-02 (MBA, opaque predicate knowledge), K-10 (VM reverse engineering)</w:t>
            </w:r>
          </w:p>
        </w:tc>
      </w:tr>
      <w:tr>
        <w:tc>
          <w:tcPr/>
          <w:p>
            <w:pPr>
              <w:pStyle w:val="Compact"/>
            </w:pPr>
            <w:r>
              <w:rPr>
                <w:b/>
                <w:bCs/>
              </w:rPr>
              <w:t xml:space="preserve">Knowledge of the target</w:t>
            </w:r>
          </w:p>
        </w:tc>
        <w:tc>
          <w:tcPr/>
          <w:p>
            <w:pPr>
              <w:pStyle w:val="Compact"/>
            </w:pPr>
            <w:r>
              <w:t xml:space="preserve">How familiar is the attacker with the source code/design?</w:t>
            </w:r>
          </w:p>
        </w:tc>
        <w:tc>
          <w:tcPr/>
          <w:p>
            <w:pPr>
              <w:pStyle w:val="Compact"/>
            </w:pPr>
            <w:r>
              <w:t xml:space="preserve">K-06 (hiding internal function names/signatures lowers</w:t>
            </w:r>
            <w:r>
              <w:t xml:space="preserve"> </w:t>
            </w:r>
            <w:r>
              <w:t xml:space="preserve">“target knowledge”</w:t>
            </w:r>
            <w:r>
              <w:t xml:space="preserve">)</w:t>
            </w:r>
          </w:p>
        </w:tc>
      </w:tr>
      <w:tr>
        <w:tc>
          <w:tcPr/>
          <w:p>
            <w:pPr>
              <w:pStyle w:val="Compact"/>
            </w:pPr>
            <w:r>
              <w:rPr>
                <w:b/>
                <w:bCs/>
              </w:rPr>
              <w:t xml:space="preserve">Window of opportunity</w:t>
            </w:r>
          </w:p>
        </w:tc>
        <w:tc>
          <w:tcPr/>
          <w:p>
            <w:pPr>
              <w:pStyle w:val="Compact"/>
            </w:pPr>
            <w:r>
              <w:t xml:space="preserve">How long can the attacker access the binary?</w:t>
            </w:r>
          </w:p>
        </w:tc>
        <w:tc>
          <w:tcPr/>
          <w:p>
            <w:pPr>
              <w:pStyle w:val="Compact"/>
            </w:pPr>
            <w:r>
              <w:t xml:space="preserve">Diversification (section 8) + K-12 (short exposure window) narrow this</w:t>
            </w:r>
          </w:p>
        </w:tc>
      </w:tr>
      <w:tr>
        <w:tc>
          <w:tcPr/>
          <w:p>
            <w:pPr>
              <w:pStyle w:val="Compact"/>
            </w:pPr>
            <w:r>
              <w:rPr>
                <w:b/>
                <w:bCs/>
              </w:rPr>
              <w:t xml:space="preserve">Equipment needed</w:t>
            </w:r>
          </w:p>
        </w:tc>
        <w:tc>
          <w:tcPr/>
          <w:p>
            <w:pPr>
              <w:pStyle w:val="Compact"/>
            </w:pPr>
            <w:r>
              <w:t xml:space="preserve">Does it need a general tool or a special/expensive one?</w:t>
            </w:r>
          </w:p>
        </w:tc>
        <w:tc>
          <w:tcPr/>
          <w:p>
            <w:pPr>
              <w:pStyle w:val="Compact"/>
            </w:pPr>
            <w:r>
              <w:t xml:space="preserve">Solver-resistant predicates (section 10) push it toward</w:t>
            </w:r>
            <w:r>
              <w:t xml:space="preserve"> </w:t>
            </w:r>
            <w:r>
              <w:t xml:space="preserve">“a general tool isn’t enough”</w:t>
            </w:r>
          </w:p>
        </w:tc>
      </w:tr>
    </w:tbl>
    <w:p>
      <w:pPr>
        <w:pStyle w:val="BodyText"/>
      </w:pPr>
      <w:r>
        <w:t xml:space="preserve">These five questions are the common skeleton of the</w:t>
      </w:r>
      <w:r>
        <w:t xml:space="preserve"> </w:t>
      </w:r>
      <w:r>
        <w:rPr>
          <w:b/>
          <w:bCs/>
        </w:rPr>
        <w:t xml:space="preserve">attack potential</w:t>
      </w:r>
      <w:r>
        <w:t xml:space="preserve"> </w:t>
      </w:r>
      <w:r>
        <w:t xml:space="preserve">assessment approaches widely used in the</w:t>
      </w:r>
      <w:r>
        <w:t xml:space="preserve"> </w:t>
      </w:r>
      <w:r>
        <w:t xml:space="preserve">certification world. For example, if you apply</w:t>
      </w:r>
      <w:r>
        <w:t xml:space="preserve"> </w:t>
      </w:r>
      <w:r>
        <w:rPr>
          <w:b/>
          <w:bCs/>
        </w:rPr>
        <w:t xml:space="preserve">only string encoding (K-07)</w:t>
      </w:r>
      <w:r>
        <w:t xml:space="preserve">, you raise the required time by a</w:t>
      </w:r>
      <w:r>
        <w:t xml:space="preserve"> </w:t>
      </w:r>
      <w:r>
        <w:t xml:space="preserve">few minutes but barely change the required expertise (anyone can search for a string in a decompiler instead of</w:t>
      </w:r>
      <w:r>
        <w:t xml:space="preserve"> </w:t>
      </w:r>
      <w:r>
        <w:t xml:space="preserve">using</w:t>
      </w:r>
      <w:r>
        <w:t xml:space="preserve"> </w:t>
      </w:r>
      <w:r>
        <w:rPr>
          <w:rStyle w:val="VerbatimChar"/>
        </w:rPr>
        <w:t xml:space="preserve">strings</w:t>
      </w:r>
      <w:r>
        <w:t xml:space="preserve">). If</w:t>
      </w:r>
      <w:r>
        <w:t xml:space="preserve"> </w:t>
      </w:r>
      <w:r>
        <w:rPr>
          <w:b/>
          <w:bCs/>
        </w:rPr>
        <w:t xml:space="preserve">control-flow flattening + opaque predicate + diversification</w:t>
      </w:r>
      <w:r>
        <w:t xml:space="preserve"> </w:t>
      </w:r>
      <w:r>
        <w:t xml:space="preserve">are applied together, the</w:t>
      </w:r>
      <w:r>
        <w:t xml:space="preserve"> </w:t>
      </w:r>
      <w:r>
        <w:t xml:space="preserve">required time (solving the CFG by hand takes hours), the required expertise (a generic tool isn’t enough, a custom</w:t>
      </w:r>
      <w:r>
        <w:t xml:space="preserve"> </w:t>
      </w:r>
      <w:r>
        <w:t xml:space="preserve">script/analysis has to be written), and the window of opportunity (a script has to be rewritten for every copy</w:t>
      </w:r>
      <w:r>
        <w:t xml:space="preserve"> </w:t>
      </w:r>
      <w:r>
        <w:t xml:space="preserve">since each is different) all rise together — this is the technical explanation for why</w:t>
      </w:r>
      <w:r>
        <w:t xml:space="preserve"> </w:t>
      </w:r>
      <w:r>
        <w:rPr>
          <w:b/>
          <w:bCs/>
        </w:rPr>
        <w:t xml:space="preserve">layers</w:t>
      </w:r>
      <w:r>
        <w:t xml:space="preserve">, not a single</w:t>
      </w:r>
      <w:r>
        <w:t xml:space="preserve"> </w:t>
      </w:r>
      <w:r>
        <w:t xml:space="preserve">rule, score higher in an assessment.</w:t>
      </w:r>
    </w:p>
    <w:bookmarkEnd w:id="159"/>
    <w:bookmarkStart w:id="160" w:name="short-summary-of-this-section"/>
    <w:p>
      <w:pPr>
        <w:pStyle w:val="Heading3"/>
      </w:pPr>
      <w:r>
        <w:t xml:space="preserve">Short summary of this section</w:t>
      </w:r>
    </w:p>
    <w:p>
      <w:pPr>
        <w:pStyle w:val="FirstParagraph"/>
      </w:pPr>
      <w:r>
        <w:t xml:space="preserve">Obfuscation’s place in layered defence can be summed up in three sentences: (1) obfuscation does not</w:t>
      </w:r>
      <w:r>
        <w:t xml:space="preserve"> </w:t>
      </w:r>
      <w:r>
        <w:rPr>
          <w:b/>
          <w:bCs/>
        </w:rPr>
        <w:t xml:space="preserve">replace</w:t>
      </w:r>
      <w:r>
        <w:t xml:space="preserve"> </w:t>
      </w:r>
      <w:r>
        <w:t xml:space="preserve">memory safety (week 4), cryptography (week 3), or RASP (week 6) — it makes their</w:t>
      </w:r>
      <w:r>
        <w:t xml:space="preserve"> </w:t>
      </w:r>
      <w:r>
        <w:rPr>
          <w:b/>
          <w:bCs/>
        </w:rPr>
        <w:t xml:space="preserve">surroundings</w:t>
      </w:r>
      <w:r>
        <w:t xml:space="preserve"> </w:t>
      </w:r>
      <w:r>
        <w:t xml:space="preserve">harder; (2)</w:t>
      </w:r>
      <w:r>
        <w:t xml:space="preserve"> </w:t>
      </w:r>
      <w:r>
        <w:t xml:space="preserve">every layer is counted as a separate</w:t>
      </w:r>
      <w:r>
        <w:t xml:space="preserve"> </w:t>
      </w:r>
      <w:r>
        <w:t xml:space="preserve">“delay”</w:t>
      </w:r>
      <w:r>
        <w:t xml:space="preserve"> </w:t>
      </w:r>
      <w:r>
        <w:t xml:space="preserve">in the attack potential assessment (weeks 12–13), none is sufficient</w:t>
      </w:r>
      <w:r>
        <w:t xml:space="preserve"> </w:t>
      </w:r>
      <w:r>
        <w:t xml:space="preserve">alone; (3) every protection line you write in the next section (S9) should be traceable back to this table and to</w:t>
      </w:r>
      <w:r>
        <w:t xml:space="preserve"> </w:t>
      </w:r>
      <w:r>
        <w:t xml:space="preserve">the template in section 4 — if you cannot answer</w:t>
      </w:r>
      <w:r>
        <w:t xml:space="preserve"> </w:t>
      </w:r>
      <w:r>
        <w:t xml:space="preserve">“which layer does this protection belong to, which other layer</w:t>
      </w:r>
      <w:r>
        <w:t xml:space="preserve"> </w:t>
      </w:r>
      <w:r>
        <w:t xml:space="preserve">does it work with,”</w:t>
      </w:r>
      <w:r>
        <w:t xml:space="preserve"> </w:t>
      </w:r>
      <w:r>
        <w:t xml:space="preserve">that protection has probably ended up isolated and insufficient.</w:t>
      </w:r>
    </w:p>
    <w:bookmarkEnd w:id="160"/>
    <w:bookmarkEnd w:id="161"/>
    <w:bookmarkStart w:id="163" w:name="Xb1c63874ac3c1c389a5f1837ae729800eccc2bf"/>
    <w:p>
      <w:pPr>
        <w:pStyle w:val="Heading2"/>
      </w:pPr>
      <w:r>
        <w:t xml:space="preserve">12. Term project: this week (S9 — advanced hardening)</w:t>
      </w:r>
    </w:p>
    <w:p>
      <w:pPr>
        <w:pStyle w:val="FirstParagraph"/>
      </w:pPr>
      <w:r>
        <w:t xml:space="preserve">Take the S9 section of your post-midterm project to an</w:t>
      </w:r>
      <w:r>
        <w:t xml:space="preserve"> </w:t>
      </w:r>
      <w:r>
        <w:rPr>
          <w:b/>
          <w:bCs/>
        </w:rPr>
        <w:t xml:space="preserve">advanced</w:t>
      </w:r>
      <w:r>
        <w:t xml:space="preserve"> </w:t>
      </w:r>
      <w:r>
        <w:t xml:space="preserve">level:</w:t>
      </w:r>
    </w:p>
    <w:p>
      <w:pPr>
        <w:pStyle w:val="Compact"/>
        <w:numPr>
          <w:ilvl w:val="0"/>
          <w:numId w:val="1022"/>
        </w:numPr>
      </w:pPr>
      <w:r>
        <w:rPr>
          <w:b/>
          <w:bCs/>
        </w:rPr>
        <w:t xml:space="preserve">Protection table:</w:t>
      </w:r>
      <w:r>
        <w:t xml:space="preserve"> </w:t>
      </w:r>
      <w:r>
        <w:t xml:space="preserve">for the two–three most critical code sections (e.g., licensing, key derivation, integrity</w:t>
      </w:r>
      <w:r>
        <w:t xml:space="preserve"> </w:t>
      </w:r>
      <w:r>
        <w:t xml:space="preserve">check), fill in the</w:t>
      </w:r>
      <w:r>
        <w:t xml:space="preserve"> </w:t>
      </w:r>
      <w:r>
        <w:rPr>
          <w:b/>
          <w:bCs/>
        </w:rPr>
        <w:t xml:space="preserve">“protection rule”</w:t>
      </w:r>
      <w:r>
        <w:rPr>
          <w:b/>
          <w:bCs/>
        </w:rPr>
        <w:t xml:space="preserve"> </w:t>
      </w:r>
      <w:r>
        <w:rPr>
          <w:b/>
          <w:bCs/>
        </w:rPr>
        <w:t xml:space="preserve">template</w:t>
      </w:r>
      <w:r>
        <w:t xml:space="preserve"> </w:t>
      </w:r>
      <w:r>
        <w:t xml:space="preserve">from section 1: what it protects, against which threat, how,</w:t>
      </w:r>
      <w:r>
        <w:t xml:space="preserve"> </w:t>
      </w:r>
      <w:r>
        <w:t xml:space="preserve">cost, limit, measurement.</w:t>
      </w:r>
    </w:p>
    <w:p>
      <w:pPr>
        <w:pStyle w:val="Compact"/>
        <w:numPr>
          <w:ilvl w:val="0"/>
          <w:numId w:val="1022"/>
        </w:numPr>
      </w:pPr>
      <w:r>
        <w:rPr>
          <w:b/>
          <w:bCs/>
        </w:rPr>
        <w:t xml:space="preserve">Measurement:</w:t>
      </w:r>
      <w:r>
        <w:t xml:space="preserve"> </w:t>
      </w:r>
      <w:r>
        <w:t xml:space="preserve">for at least one technique, give a before/after obfuscation metric (e.g., the count of</w:t>
      </w:r>
      <w:r>
        <w:t xml:space="preserve"> </w:t>
      </w:r>
      <w:r>
        <w:t xml:space="preserve">sensitive strings in</w:t>
      </w:r>
      <w:r>
        <w:t xml:space="preserve"> </w:t>
      </w:r>
      <w:r>
        <w:rPr>
          <w:rStyle w:val="VerbatimChar"/>
        </w:rPr>
        <w:t xml:space="preserve">strings</w:t>
      </w:r>
      <w:r>
        <w:t xml:space="preserve"> </w:t>
      </w:r>
      <w:r>
        <w:t xml:space="preserve">output; CFG node count; binary size and an operation’s duration).</w:t>
      </w:r>
    </w:p>
    <w:p>
      <w:pPr>
        <w:pStyle w:val="Compact"/>
        <w:numPr>
          <w:ilvl w:val="0"/>
          <w:numId w:val="1022"/>
        </w:numPr>
      </w:pPr>
      <w:r>
        <w:rPr>
          <w:b/>
          <w:bCs/>
        </w:rPr>
        <w:t xml:space="preserve">Diversification decision:</w:t>
      </w:r>
      <w:r>
        <w:t xml:space="preserve"> </w:t>
      </w:r>
      <w:r>
        <w:t xml:space="preserve">will you apply diversification? If not,</w:t>
      </w:r>
      <w:r>
        <w:t xml:space="preserve"> </w:t>
      </w:r>
      <w:r>
        <w:rPr>
          <w:b/>
          <w:bCs/>
        </w:rPr>
        <w:t xml:space="preserve">why not</w:t>
      </w:r>
      <w:r>
        <w:t xml:space="preserve"> </w:t>
      </w:r>
      <w:r>
        <w:t xml:space="preserve">(a justification is also an</w:t>
      </w:r>
      <w:r>
        <w:t xml:space="preserve"> </w:t>
      </w:r>
      <w:r>
        <w:t xml:space="preserve">answer).</w:t>
      </w:r>
    </w:p>
    <w:p>
      <w:pPr>
        <w:pStyle w:val="Compact"/>
        <w:numPr>
          <w:ilvl w:val="0"/>
          <w:numId w:val="1022"/>
        </w:numPr>
      </w:pPr>
      <w:r>
        <w:rPr>
          <w:b/>
          <w:bCs/>
        </w:rPr>
        <w:t xml:space="preserve">Limit and remaining risk:</w:t>
      </w:r>
      <w:r>
        <w:t xml:space="preserve"> </w:t>
      </w:r>
      <w:r>
        <w:t xml:space="preserve">for every protection, state explicitly what it does</w:t>
      </w:r>
      <w:r>
        <w:t xml:space="preserve"> </w:t>
      </w:r>
      <w:r>
        <w:rPr>
          <w:b/>
          <w:bCs/>
        </w:rPr>
        <w:t xml:space="preserve">not</w:t>
      </w:r>
      <w:r>
        <w:t xml:space="preserve"> </w:t>
      </w:r>
      <w:r>
        <w:t xml:space="preserve">protect. Something</w:t>
      </w:r>
      <w:r>
        <w:t xml:space="preserve"> </w:t>
      </w:r>
      <w:r>
        <w:t xml:space="preserve">like</w:t>
      </w:r>
      <w:r>
        <w:t xml:space="preserve"> </w:t>
      </w:r>
      <w:r>
        <w:t xml:space="preserve">“this string obfuscation does not protect the key; the key uses the whitebox/hardware from S8.”</w:t>
      </w:r>
    </w:p>
    <w:bookmarkStart w:id="162" w:name="X7116abffae11d97dee82d25f9afb8453f896a36"/>
    <w:p>
      <w:pPr>
        <w:pStyle w:val="Heading3"/>
      </w:pPr>
      <w:r>
        <w:t xml:space="preserve">Worked example: an S9 draft from start to finish</w:t>
      </w:r>
    </w:p>
    <w:p>
      <w:pPr>
        <w:pStyle w:val="FirstParagraph"/>
      </w:pPr>
      <w:r>
        <w:t xml:space="preserve">Let’s combine this week’s examples into a short S9 draft (replace the function names and numbers with your own</w:t>
      </w:r>
      <w:r>
        <w:t xml:space="preserve"> </w:t>
      </w:r>
      <w:r>
        <w:t xml:space="preserve">measurements in your own project):</w:t>
      </w:r>
    </w:p>
    <w:p>
      <w:pPr>
        <w:pStyle w:val="SourceCode"/>
      </w:pPr>
      <w:r>
        <w:rPr>
          <w:rStyle w:val="VerbatimChar"/>
        </w:rPr>
        <w:t xml:space="preserve">S9 — Advanced hardening (example draft)</w:t>
      </w:r>
      <w:r>
        <w:br/>
      </w:r>
      <w:r>
        <w:br/>
      </w:r>
      <w:r>
        <w:rPr>
          <w:rStyle w:val="VerbatimChar"/>
        </w:rPr>
        <w:t xml:space="preserve">1) Protection table</w:t>
      </w:r>
      <w:r>
        <w:br/>
      </w:r>
      <w:r>
        <w:rPr>
          <w:rStyle w:val="VerbatimChar"/>
        </w:rPr>
        <w:t xml:space="preserve">   RULE: K-04 (flattening) + K-01 (opaque predicate) + K-05 (random exit) applied to the lisans_dogrula function</w:t>
      </w:r>
      <w:r>
        <w:br/>
      </w:r>
      <w:r>
        <w:rPr>
          <w:rStyle w:val="VerbatimChar"/>
        </w:rPr>
        <w:t xml:space="preserve">     What does it protect? : the order in which the licence key is verified</w:t>
      </w:r>
      <w:r>
        <w:br/>
      </w:r>
      <w:r>
        <w:rPr>
          <w:rStyle w:val="VerbatimChar"/>
        </w:rPr>
        <w:t xml:space="preserve">     Against which threat? : static CFG reading, single-byte patch</w:t>
      </w:r>
      <w:r>
        <w:br/>
      </w:r>
      <w:r>
        <w:rPr>
          <w:rStyle w:val="VerbatimChar"/>
        </w:rPr>
        <w:t xml:space="preserve">     How?                  : switch dispatcher + x*(x+1)-based opaque predicate + unpredictable failure exit</w:t>
      </w:r>
      <w:r>
        <w:br/>
      </w:r>
      <w:r>
        <w:rPr>
          <w:rStyle w:val="VerbatimChar"/>
        </w:rPr>
        <w:t xml:space="preserve">     Cost                  : instructions 27→49 (+%81.5), branches/calls 4→9 (+%125) [same order of magnitude</w:t>
      </w:r>
      <w:r>
        <w:br/>
      </w:r>
      <w:r>
        <w:rPr>
          <w:rStyle w:val="VerbatimChar"/>
        </w:rPr>
        <w:t xml:space="preserve">                              as this week's real grant_access measurement; lisans_dogrula not separately measured]</w:t>
      </w:r>
      <w:r>
        <w:br/>
      </w:r>
      <w:r>
        <w:rPr>
          <w:rStyle w:val="VerbatimChar"/>
        </w:rPr>
        <w:t xml:space="preserve">     Limit                 : weak against symbolic execution (section 10); data still needs K-07 protection</w:t>
      </w:r>
      <w:r>
        <w:br/>
      </w:r>
      <w:r>
        <w:rPr>
          <w:rStyle w:val="VerbatimChar"/>
        </w:rPr>
        <w:t xml:space="preserve">     Measurement           : objdump output (appendix A), CFG node/edge count</w:t>
      </w:r>
      <w:r>
        <w:br/>
      </w:r>
      <w:r>
        <w:br/>
      </w:r>
      <w:r>
        <w:rPr>
          <w:rStyle w:val="VerbatimChar"/>
        </w:rPr>
        <w:t xml:space="preserve">   RULE: K-07 (string encoding) applied to the key string</w:t>
      </w:r>
      <w:r>
        <w:br/>
      </w:r>
      <w:r>
        <w:rPr>
          <w:rStyle w:val="VerbatimChar"/>
        </w:rPr>
        <w:t xml:space="preserve">     What does it protect? : sensitive strings in the binary</w:t>
      </w:r>
      <w:r>
        <w:br/>
      </w:r>
      <w:r>
        <w:rPr>
          <w:rStyle w:val="VerbatimChar"/>
        </w:rPr>
        <w:t xml:space="preserve">     Against which threat? : strings scanning (section 3's "first 10 minutes" attack)</w:t>
      </w:r>
      <w:r>
        <w:br/>
      </w:r>
      <w:r>
        <w:rPr>
          <w:rStyle w:val="VerbatimChar"/>
        </w:rPr>
        <w:t xml:space="preserve">     How?                  : encode with XOR 0x5A, decode at the moment of use and wipe with memset_s</w:t>
      </w:r>
      <w:r>
        <w:br/>
      </w:r>
      <w:r>
        <w:rPr>
          <w:rStyle w:val="VerbatimChar"/>
        </w:rPr>
        <w:t xml:space="preserve">     Cost                  : low (a few extra instructions)</w:t>
      </w:r>
      <w:r>
        <w:br/>
      </w:r>
      <w:r>
        <w:rPr>
          <w:rStyle w:val="VerbatimChar"/>
        </w:rPr>
        <w:t xml:space="preserve">     Limit                 : the decoding key sits in the binary; real key protection is S8/whitebox's job</w:t>
      </w:r>
      <w:r>
        <w:br/>
      </w:r>
      <w:r>
        <w:rPr>
          <w:rStyle w:val="VerbatimChar"/>
        </w:rPr>
        <w:t xml:space="preserve">     Measurement           : count of sensitive strings in strings output: 3 → 0</w:t>
      </w:r>
      <w:r>
        <w:br/>
      </w:r>
      <w:r>
        <w:br/>
      </w:r>
      <w:r>
        <w:rPr>
          <w:rStyle w:val="VerbatimChar"/>
        </w:rPr>
        <w:t xml:space="preserve">2) Measurement: the "Measurement" field is filled in on both lines above (objdump + strings)</w:t>
      </w:r>
      <w:r>
        <w:br/>
      </w:r>
      <w:r>
        <w:br/>
      </w:r>
      <w:r>
        <w:rPr>
          <w:rStyle w:val="VerbatimChar"/>
        </w:rPr>
        <w:t xml:space="preserve">3) Diversification decision: YES — a random --seed parameter was added to the build script;</w:t>
      </w:r>
      <w:r>
        <w:br/>
      </w:r>
      <w:r>
        <w:rPr>
          <w:rStyle w:val="VerbatimChar"/>
        </w:rPr>
        <w:t xml:space="preserve">   every release is compiled with different state constants (section 8, with K-11).</w:t>
      </w:r>
      <w:r>
        <w:br/>
      </w:r>
      <w:r>
        <w:br/>
      </w:r>
      <w:r>
        <w:rPr>
          <w:rStyle w:val="VerbatimChar"/>
        </w:rPr>
        <w:t xml:space="preserve">4) Limit and remaining risk: this layer doesn't protect the key (it only delays static scanning);</w:t>
      </w:r>
      <w:r>
        <w:br/>
      </w:r>
      <w:r>
        <w:rPr>
          <w:rStyle w:val="VerbatimChar"/>
        </w:rPr>
        <w:t xml:space="preserve">   it hasn't been measured against symbolic execution (future work); permanent protection of the key is left to S10/S11.</w:t>
      </w:r>
    </w:p>
    <w:p>
      <w:pPr>
        <w:pStyle w:val="FirstParagraph"/>
      </w:pPr>
      <w:r>
        <w:t xml:space="preserve">This draft combines the template from section 4 with the four metrics from section 9 and the diversification</w:t>
      </w:r>
      <w:r>
        <w:t xml:space="preserve"> </w:t>
      </w:r>
      <w:r>
        <w:t xml:space="preserve">decision from section 8; you are expected to replace every line with numbers</w:t>
      </w:r>
      <w:r>
        <w:t xml:space="preserve"> </w:t>
      </w:r>
      <w:r>
        <w:rPr>
          <w:b/>
          <w:bCs/>
        </w:rPr>
        <w:t xml:space="preserve">you measured yourself</w:t>
      </w:r>
      <w:r>
        <w:t xml:space="preserve"> </w:t>
      </w:r>
      <w:r>
        <w:t xml:space="preserve">— the</w:t>
      </w:r>
      <w:r>
        <w:t xml:space="preserve"> </w:t>
      </w:r>
      <w:r>
        <w:t xml:space="preserve">numbers above come from this week’s demo and should not be copy-pasted directly into another project.</w:t>
      </w:r>
    </w:p>
    <w:p>
      <w:pPr>
        <w:pStyle w:val="BlockText"/>
      </w:pPr>
      <w:r>
        <w:rPr>
          <w:b/>
          <w:bCs/>
        </w:rPr>
        <w:t xml:space="preserve">Checklist before submitting S9</w:t>
      </w:r>
    </w:p>
    <w:p>
      <w:pPr>
        <w:pStyle w:val="Compact"/>
        <w:numPr>
          <w:ilvl w:val="0"/>
          <w:numId w:val="1023"/>
        </w:numPr>
      </w:pPr>
      <w:r>
        <w:t xml:space="preserve">For at least two code sections (one control-flow rule, one data rule), is the six-line template from</w:t>
      </w:r>
      <w:r>
        <w:t xml:space="preserve"> </w:t>
      </w:r>
      <w:r>
        <w:t xml:space="preserve">section 4 filled in</w:t>
      </w:r>
      <w:r>
        <w:t xml:space="preserve"> </w:t>
      </w:r>
      <w:r>
        <w:rPr>
          <w:b/>
          <w:bCs/>
        </w:rPr>
        <w:t xml:space="preserve">completely</w:t>
      </w:r>
      <w:r>
        <w:t xml:space="preserve">?</w:t>
      </w:r>
    </w:p>
    <w:p>
      <w:pPr>
        <w:pStyle w:val="Compact"/>
        <w:numPr>
          <w:ilvl w:val="0"/>
          <w:numId w:val="1024"/>
        </w:numPr>
      </w:pPr>
      <w:r>
        <w:t xml:space="preserve">Does every</w:t>
      </w:r>
      <w:r>
        <w:t xml:space="preserve"> </w:t>
      </w:r>
      <w:r>
        <w:t xml:space="preserve">“Measurement”</w:t>
      </w:r>
      <w:r>
        <w:t xml:space="preserve"> </w:t>
      </w:r>
      <w:r>
        <w:t xml:space="preserve">line contain a concrete number or observation (not just an adjective like</w:t>
      </w:r>
      <w:r>
        <w:t xml:space="preserve"> </w:t>
      </w:r>
      <w:r>
        <w:t xml:space="preserve">“strengthened”</w:t>
      </w:r>
      <w:r>
        <w:t xml:space="preserve">)?</w:t>
      </w:r>
    </w:p>
    <w:p>
      <w:pPr>
        <w:pStyle w:val="Compact"/>
        <w:numPr>
          <w:ilvl w:val="0"/>
          <w:numId w:val="1025"/>
        </w:numPr>
      </w:pPr>
      <w:r>
        <w:t xml:space="preserve">Is it stated which</w:t>
      </w:r>
      <w:r>
        <w:t xml:space="preserve"> </w:t>
      </w:r>
      <w:r>
        <w:rPr>
          <w:b/>
          <w:bCs/>
        </w:rPr>
        <w:t xml:space="preserve">family</w:t>
      </w:r>
      <w:r>
        <w:t xml:space="preserve"> </w:t>
      </w:r>
      <w:r>
        <w:t xml:space="preserve">(layout/data/control flow/anti-analysis/virtualisation — section 2) each</w:t>
      </w:r>
      <w:r>
        <w:t xml:space="preserve"> </w:t>
      </w:r>
      <w:r>
        <w:t xml:space="preserve">technique belongs to, or was only a single family used (section 2’s</w:t>
      </w:r>
      <w:r>
        <w:t xml:space="preserve"> </w:t>
      </w:r>
      <w:r>
        <w:t xml:space="preserve">“common mistake”</w:t>
      </w:r>
      <w:r>
        <w:t xml:space="preserve"> </w:t>
      </w:r>
      <w:r>
        <w:t xml:space="preserve">applies here again)?</w:t>
      </w:r>
    </w:p>
    <w:p>
      <w:pPr>
        <w:pStyle w:val="Compact"/>
        <w:numPr>
          <w:ilvl w:val="0"/>
          <w:numId w:val="1026"/>
        </w:numPr>
      </w:pPr>
      <w:r>
        <w:t xml:space="preserve">Is the diversification decision (applied/not applied) written down together with its justification</w:t>
      </w:r>
      <w:r>
        <w:t xml:space="preserve"> </w:t>
      </w:r>
      <w:r>
        <w:t xml:space="preserve">(section 8)?</w:t>
      </w:r>
    </w:p>
    <w:p>
      <w:pPr>
        <w:pStyle w:val="Compact"/>
        <w:numPr>
          <w:ilvl w:val="0"/>
          <w:numId w:val="1027"/>
        </w:numPr>
      </w:pPr>
      <w:r>
        <w:t xml:space="preserve">Does the</w:t>
      </w:r>
      <w:r>
        <w:t xml:space="preserve"> </w:t>
      </w:r>
      <w:r>
        <w:t xml:space="preserve">“Limit”</w:t>
      </w:r>
      <w:r>
        <w:t xml:space="preserve"> </w:t>
      </w:r>
      <w:r>
        <w:t xml:space="preserve">line for every protection clearly state what it does</w:t>
      </w:r>
      <w:r>
        <w:t xml:space="preserve"> </w:t>
      </w:r>
      <w:r>
        <w:rPr>
          <w:b/>
          <w:bCs/>
        </w:rPr>
        <w:t xml:space="preserve">not</w:t>
      </w:r>
      <w:r>
        <w:t xml:space="preserve"> </w:t>
      </w:r>
      <w:r>
        <w:t xml:space="preserve">protect — in particular,</w:t>
      </w:r>
      <w:r>
        <w:t xml:space="preserve"> </w:t>
      </w:r>
      <w:r>
        <w:t xml:space="preserve">hasn’t the core warning from section 3,</w:t>
      </w:r>
      <w:r>
        <w:t xml:space="preserve"> </w:t>
      </w:r>
      <w:r>
        <w:t xml:space="preserve">“this does not protect the key,”</w:t>
      </w:r>
      <w:r>
        <w:t xml:space="preserve"> </w:t>
      </w:r>
      <w:r>
        <w:t xml:space="preserve">been forgotten?</w:t>
      </w:r>
    </w:p>
    <w:p>
      <w:pPr>
        <w:pStyle w:val="Compact"/>
        <w:numPr>
          <w:ilvl w:val="0"/>
          <w:numId w:val="1028"/>
        </w:numPr>
      </w:pPr>
      <w:r>
        <w:t xml:space="preserve">Has an absolute claim like</w:t>
      </w:r>
      <w:r>
        <w:t xml:space="preserve"> </w:t>
      </w:r>
      <w:r>
        <w:t xml:space="preserve">“unbreakable”</w:t>
      </w:r>
      <w:r>
        <w:t xml:space="preserve"> </w:t>
      </w:r>
      <w:r>
        <w:t xml:space="preserve">or</w:t>
      </w:r>
      <w:r>
        <w:t xml:space="preserve"> </w:t>
      </w:r>
      <w:r>
        <w:t xml:space="preserve">“impenetrable”</w:t>
      </w:r>
      <w:r>
        <w:t xml:space="preserve"> </w:t>
      </w:r>
      <w:r>
        <w:t xml:space="preserve">been</w:t>
      </w:r>
      <w:r>
        <w:t xml:space="preserve"> </w:t>
      </w:r>
      <w:r>
        <w:rPr>
          <w:b/>
          <w:bCs/>
        </w:rPr>
        <w:t xml:space="preserve">avoided</w:t>
      </w:r>
      <w:r>
        <w:t xml:space="preserve"> </w:t>
      </w:r>
      <w:r>
        <w:t xml:space="preserve">everywhere (the Barak et al.</w:t>
      </w:r>
      <w:r>
        <w:t xml:space="preserve"> </w:t>
      </w:r>
      <w:r>
        <w:t xml:space="preserve">warning from section 1)?</w:t>
      </w:r>
    </w:p>
    <w:p>
      <w:pPr>
        <w:pStyle w:val="Compact"/>
        <w:numPr>
          <w:ilvl w:val="0"/>
          <w:numId w:val="1029"/>
        </w:numPr>
      </w:pPr>
      <w:r>
        <w:t xml:space="preserve">Was it tested on a binary compiled with optimisation on (</w:t>
      </w:r>
      <w:r>
        <w:rPr>
          <w:rStyle w:val="VerbatimChar"/>
        </w:rPr>
        <w:t xml:space="preserve">-O2</w:t>
      </w:r>
      <w:r>
        <w:t xml:space="preserve">/</w:t>
      </w:r>
      <w:r>
        <w:rPr>
          <w:rStyle w:val="VerbatimChar"/>
        </w:rPr>
        <w:t xml:space="preserve">-O3</w:t>
      </w:r>
      <w:r>
        <w:t xml:space="preserve">) (against the</w:t>
      </w:r>
      <w:r>
        <w:t xml:space="preserve"> </w:t>
      </w:r>
      <w:r>
        <w:t xml:space="preserve">“the compiler silently</w:t>
      </w:r>
      <w:r>
        <w:t xml:space="preserve"> </w:t>
      </w:r>
      <w:r>
        <w:t xml:space="preserve">deletes it”</w:t>
      </w:r>
      <w:r>
        <w:t xml:space="preserve"> </w:t>
      </w:r>
      <w:r>
        <w:t xml:space="preserve">mistake from K-02/K-03)?</w:t>
      </w:r>
    </w:p>
    <w:p>
      <w:pPr>
        <w:pStyle w:val="BlockText"/>
      </w:pPr>
      <w:r>
        <w:rPr>
          <w:b/>
          <w:bCs/>
        </w:rPr>
        <w:t xml:space="preserve">Through an evaluator’s eyes</w:t>
      </w:r>
    </w:p>
    <w:p>
      <w:pPr>
        <w:pStyle w:val="BlockText"/>
      </w:pPr>
      <w:r>
        <w:t xml:space="preserve">What S9 is graded on is not</w:t>
      </w:r>
      <w:r>
        <w:t xml:space="preserve"> </w:t>
      </w:r>
      <w:r>
        <w:t xml:space="preserve">“I used a lot of techniques”</w:t>
      </w:r>
      <w:r>
        <w:t xml:space="preserve"> </w:t>
      </w:r>
      <w:r>
        <w:t xml:space="preserve">but</w:t>
      </w:r>
      <w:r>
        <w:t xml:space="preserve"> </w:t>
      </w:r>
      <w:r>
        <w:rPr>
          <w:b/>
          <w:bCs/>
        </w:rPr>
        <w:t xml:space="preserve">the justification and measurement of every</w:t>
      </w:r>
      <w:r>
        <w:rPr>
          <w:b/>
          <w:bCs/>
        </w:rPr>
        <w:t xml:space="preserve"> </w:t>
      </w:r>
      <w:r>
        <w:rPr>
          <w:b/>
          <w:bCs/>
        </w:rPr>
        <w:t xml:space="preserve">technique</w:t>
      </w:r>
      <w:r>
        <w:t xml:space="preserve">. An unmeasured protection counts, in an assessment, as a</w:t>
      </w:r>
      <w:r>
        <w:t xml:space="preserve"> </w:t>
      </w:r>
      <w:r>
        <w:t xml:space="preserve">“claim,”</w:t>
      </w:r>
      <w:r>
        <w:t xml:space="preserve"> </w:t>
      </w:r>
      <w:r>
        <w:t xml:space="preserve">not as evidence.</w:t>
      </w:r>
    </w:p>
    <w:bookmarkEnd w:id="162"/>
    <w:bookmarkEnd w:id="163"/>
    <w:bookmarkStart w:id="164" w:name="self-check"/>
    <w:p>
      <w:pPr>
        <w:pStyle w:val="Heading2"/>
      </w:pPr>
      <w:r>
        <w:t xml:space="preserve">13. Self-check</w:t>
      </w:r>
    </w:p>
    <w:p>
      <w:pPr>
        <w:pStyle w:val="BlockText"/>
      </w:pPr>
      <w:r>
        <w:rPr>
          <w:b/>
          <w:bCs/>
        </w:rPr>
        <w:t xml:space="preserve">1. What is source-to-source obfuscation? In what way does the MATE threat model differ from a network attacker, and why does that not leave cryptography sufficient on its own but make obfuscation necessary?</w:t>
      </w:r>
    </w:p>
    <w:p>
      <w:pPr>
        <w:pStyle w:val="BlockText"/>
      </w:pPr>
      <w:r>
        <w:t xml:space="preserve">MATE (Man-At-The-End) has full possession of the device the app runs on: they can read memory, attach a debugger, modify code; a network attacker only connects from outside. Cryptography is still necessary but not sufficient on its own, because the key/data is exposed in memory</w:t>
      </w:r>
      <w:r>
        <w:t xml:space="preserve"> </w:t>
      </w:r>
      <w:r>
        <w:rPr>
          <w:b/>
          <w:bCs/>
        </w:rPr>
        <w:t xml:space="preserve">while running</w:t>
      </w:r>
      <w:r>
        <w:t xml:space="preserve">. That’s why obfuscation is needed: it delays and raises the cost of extracting the key and understanding the logic.</w:t>
      </w:r>
    </w:p>
    <w:p>
      <w:pPr>
        <w:pStyle w:val="BlockText"/>
      </w:pPr>
      <w:r>
        <w:rPr>
          <w:b/>
          <w:bCs/>
        </w:rPr>
        <w:t xml:space="preserve">2.</w:t>
      </w:r>
      <w:r>
        <w:rPr>
          <w:b/>
          <w:bCs/>
        </w:rPr>
        <w:t xml:space="preserve"> </w:t>
      </w:r>
      <w:r>
        <w:rPr>
          <w:b/>
          <w:bCs/>
        </w:rPr>
        <w:t xml:space="preserve">‘Obfuscation doesn’t make something unbreakable, it makes it expensive.’</w:t>
      </w:r>
      <w:r>
        <w:rPr>
          <w:b/>
          <w:bCs/>
        </w:rPr>
        <w:t xml:space="preserve"> </w:t>
      </w:r>
      <w:r>
        <w:rPr>
          <w:b/>
          <w:bCs/>
        </w:rPr>
        <w:t xml:space="preserve">Explain this with an asset-value example.</w:t>
      </w:r>
    </w:p>
    <w:p>
      <w:pPr>
        <w:pStyle w:val="BlockText"/>
      </w:pPr>
      <w:r>
        <w:t xml:space="preserve">Obfuscation doesn’t make an attack impossible, it makes it require more</w:t>
      </w:r>
      <w:r>
        <w:t xml:space="preserve"> </w:t>
      </w:r>
      <w:r>
        <w:rPr>
          <w:b/>
          <w:bCs/>
        </w:rPr>
        <w:t xml:space="preserve">time/skill/tools</w:t>
      </w:r>
      <w:r>
        <w:t xml:space="preserve">. If breaking content worth 100 TL takes 10,000 TL of effort, a rational attacker gives up. That’s why protection strength is measured relative to the value of the protected asset.</w:t>
      </w:r>
    </w:p>
    <w:p>
      <w:pPr>
        <w:pStyle w:val="BlockText"/>
      </w:pPr>
      <w:r>
        <w:rPr>
          <w:b/>
          <w:bCs/>
        </w:rPr>
        <w:t xml:space="preserve">3. What is the difference between a bogus operation and a death (dead) branch? Which one runs?</w:t>
      </w:r>
    </w:p>
    <w:p>
      <w:pPr>
        <w:pStyle w:val="BlockText"/>
      </w:pPr>
      <w:r>
        <w:t xml:space="preserve">A</w:t>
      </w:r>
      <w:r>
        <w:t xml:space="preserve"> </w:t>
      </w:r>
      <w:r>
        <w:rPr>
          <w:b/>
          <w:bCs/>
        </w:rPr>
        <w:t xml:space="preserve">bogus operation</w:t>
      </w:r>
      <w:r>
        <w:t xml:space="preserve"> </w:t>
      </w:r>
      <w:r>
        <w:t xml:space="preserve">really runs, but its result is never used (it wears out the analyst and the tool). A</w:t>
      </w:r>
      <w:r>
        <w:t xml:space="preserve"> </w:t>
      </w:r>
      <w:r>
        <w:rPr>
          <w:b/>
          <w:bCs/>
        </w:rPr>
        <w:t xml:space="preserve">dead branch</w:t>
      </w:r>
      <w:r>
        <w:t xml:space="preserve"> </w:t>
      </w:r>
      <w:r>
        <w:t xml:space="preserve">is protected by an opaque predicate and</w:t>
      </w:r>
      <w:r>
        <w:t xml:space="preserve"> </w:t>
      </w:r>
      <w:r>
        <w:rPr>
          <w:b/>
          <w:bCs/>
        </w:rPr>
        <w:t xml:space="preserve">never runs at all</w:t>
      </w:r>
      <w:r>
        <w:t xml:space="preserve">. So a bogus operation is code that runs but has no effect, while a dead branch is code that never runs.</w:t>
      </w:r>
    </w:p>
    <w:p>
      <w:pPr>
        <w:pStyle w:val="BlockText"/>
      </w:pPr>
      <w:r>
        <w:rPr>
          <w:b/>
          <w:bCs/>
        </w:rPr>
        <w:t xml:space="preserve">4. Why is control-flow flattening weak on its own? Name at least three rules that strengthen it.</w:t>
      </w:r>
    </w:p>
    <w:p>
      <w:pPr>
        <w:pStyle w:val="BlockText"/>
      </w:pPr>
      <w:r>
        <w:t xml:space="preserve">Flattening leaves behind a dispatcher (switch) pattern; this pattern is recognisable, and the flow can be reconstructed by tracking the state variable. Reinforcements:</w:t>
      </w:r>
      <w:r>
        <w:t xml:space="preserve"> </w:t>
      </w:r>
      <w:r>
        <w:rPr>
          <w:b/>
          <w:bCs/>
        </w:rPr>
        <w:t xml:space="preserve">opaque predicates</w:t>
      </w:r>
      <w:r>
        <w:t xml:space="preserve">,</w:t>
      </w:r>
      <w:r>
        <w:t xml:space="preserve"> </w:t>
      </w:r>
      <w:r>
        <w:rPr>
          <w:b/>
          <w:bCs/>
        </w:rPr>
        <w:t xml:space="preserve">encrypting the state variable</w:t>
      </w:r>
      <w:r>
        <w:t xml:space="preserve">,</w:t>
      </w:r>
      <w:r>
        <w:t xml:space="preserve"> </w:t>
      </w:r>
      <w:r>
        <w:rPr>
          <w:b/>
          <w:bCs/>
        </w:rPr>
        <w:t xml:space="preserve">bogus states/blocks + random exit</w:t>
      </w:r>
      <w:r>
        <w:t xml:space="preserve"> </w:t>
      </w:r>
      <w:r>
        <w:t xml:space="preserve">(also name/string obfuscation).</w:t>
      </w:r>
    </w:p>
    <w:p>
      <w:pPr>
        <w:pStyle w:val="BlockText"/>
      </w:pPr>
      <w:r>
        <w:rPr>
          <w:b/>
          <w:bCs/>
        </w:rPr>
        <w:t xml:space="preserve">5. Which attack does a random exit point make harder? Why does a single-byte patch stop being enough?</w:t>
      </w:r>
    </w:p>
    <w:p>
      <w:pPr>
        <w:pStyle w:val="BlockText"/>
      </w:pPr>
      <w:r>
        <w:t xml:space="preserve">It makes pattern-matching, automated scripting, and symbolic execution attacks harder (there is no single fixed exit pattern). Because there is no single fixed exit, a single byte patch cannot close off every path; the attacker has to deal with every path separately.</w:t>
      </w:r>
    </w:p>
    <w:p>
      <w:pPr>
        <w:pStyle w:val="BlockText"/>
      </w:pPr>
      <w:r>
        <w:rPr>
          <w:b/>
          <w:bCs/>
        </w:rPr>
        <w:t xml:space="preserve">6. Does string obfuscation protect a key? Why or why not? Which weeks should you look at for protecting a key?</w:t>
      </w:r>
    </w:p>
    <w:p>
      <w:pPr>
        <w:pStyle w:val="BlockText"/>
      </w:pPr>
      <w:r>
        <w:t xml:space="preserve">No. String/table obfuscation only makes static</w:t>
      </w:r>
      <w:r>
        <w:t xml:space="preserve"> </w:t>
      </w:r>
      <w:r>
        <w:rPr>
          <w:rStyle w:val="VerbatimChar"/>
        </w:rPr>
        <w:t xml:space="preserve">strings</w:t>
      </w:r>
      <w:r>
        <w:t xml:space="preserve"> </w:t>
      </w:r>
      <w:r>
        <w:t xml:space="preserve">scanning harder; the key is exposed</w:t>
      </w:r>
      <w:r>
        <w:t xml:space="preserve"> </w:t>
      </w:r>
      <w:r>
        <w:rPr>
          <w:b/>
          <w:bCs/>
        </w:rPr>
        <w:t xml:space="preserve">in memory while running</w:t>
      </w:r>
      <w:r>
        <w:t xml:space="preserve">. Real key protection requires the methods from</w:t>
      </w:r>
      <w:r>
        <w:t xml:space="preserve"> </w:t>
      </w:r>
      <w:hyperlink r:id="rId130">
        <w:r>
          <w:rPr>
            <w:rStyle w:val="Hyperlink"/>
          </w:rPr>
          <w:t xml:space="preserve">week 10</w:t>
        </w:r>
      </w:hyperlink>
      <w:r>
        <w:t xml:space="preserve"> </w:t>
      </w:r>
      <w:r>
        <w:t xml:space="preserve">(PKI, HSM/PKCS#11) and</w:t>
      </w:r>
      <w:r>
        <w:t xml:space="preserve"> </w:t>
      </w:r>
      <w:hyperlink r:id="rId54">
        <w:r>
          <w:rPr>
            <w:rStyle w:val="Hyperlink"/>
          </w:rPr>
          <w:t xml:space="preserve">week 11</w:t>
        </w:r>
      </w:hyperlink>
      <w:r>
        <w:t xml:space="preserve"> </w:t>
      </w:r>
      <w:r>
        <w:t xml:space="preserve">(whitebox cryptography).</w:t>
      </w:r>
    </w:p>
    <w:p>
      <w:pPr>
        <w:pStyle w:val="BlockText"/>
      </w:pPr>
      <w:r>
        <w:rPr>
          <w:b/>
          <w:bCs/>
        </w:rPr>
        <w:t xml:space="preserve">7. What are the two biggest costs of virtualisation-based obfuscation? Why is it applied only to small, critical functions?</w:t>
      </w:r>
    </w:p>
    <w:p>
      <w:pPr>
        <w:pStyle w:val="BlockText"/>
      </w:pPr>
      <w:r>
        <w:t xml:space="preserve">A large</w:t>
      </w:r>
      <w:r>
        <w:t xml:space="preserve"> </w:t>
      </w:r>
      <w:r>
        <w:rPr>
          <w:b/>
          <w:bCs/>
        </w:rPr>
        <w:t xml:space="preserve">performance</w:t>
      </w:r>
      <w:r>
        <w:t xml:space="preserve"> </w:t>
      </w:r>
      <w:r>
        <w:t xml:space="preserve">penalty (a virtual machine interpreting bytecode is slow) and a</w:t>
      </w:r>
      <w:r>
        <w:t xml:space="preserve"> </w:t>
      </w:r>
      <w:r>
        <w:rPr>
          <w:b/>
          <w:bCs/>
        </w:rPr>
        <w:t xml:space="preserve">size</w:t>
      </w:r>
      <w:r>
        <w:t xml:space="preserve"> </w:t>
      </w:r>
      <w:r>
        <w:t xml:space="preserve">increase (VM + bytecode). Because of this cost it is applied only to functions that are high-value, small, and critical; it cannot be applied to the entire codebase.</w:t>
      </w:r>
    </w:p>
    <w:p>
      <w:pPr>
        <w:pStyle w:val="BlockText"/>
      </w:pPr>
      <w:r>
        <w:rPr>
          <w:b/>
          <w:bCs/>
        </w:rPr>
        <w:t xml:space="preserve">8. Which operating system protection does self-modifying code conflict with? Why can this create a new risk?</w:t>
      </w:r>
    </w:p>
    <w:p>
      <w:pPr>
        <w:pStyle w:val="BlockText"/>
      </w:pPr>
      <w:r>
        <w:rPr>
          <w:b/>
          <w:bCs/>
        </w:rPr>
        <w:t xml:space="preserve">W^X / DEP-NX</w:t>
      </w:r>
      <w:r>
        <w:t xml:space="preserve">: a memory page cannot be writable</w:t>
      </w:r>
      <w:r>
        <w:t xml:space="preserve"> </w:t>
      </w:r>
      <w:r>
        <w:rPr>
          <w:b/>
          <w:bCs/>
        </w:rPr>
        <w:t xml:space="preserve">and</w:t>
      </w:r>
      <w:r>
        <w:t xml:space="preserve"> </w:t>
      </w:r>
      <w:r>
        <w:t xml:space="preserve">executable at the same time. Modifying code requires temporarily making the page writable-and-executable; this is blocked or suspicious in most environments, and it can also open a window for code injection by an attacker (a new risk).</w:t>
      </w:r>
    </w:p>
    <w:p>
      <w:pPr>
        <w:pStyle w:val="BlockText"/>
      </w:pPr>
      <w:r>
        <w:rPr>
          <w:b/>
          <w:bCs/>
        </w:rPr>
        <w:t xml:space="preserve">9. Define the four dimensions that measure obfuscation (potency, resilience, stealth, cost). Which of them trade off against each other?</w:t>
      </w:r>
    </w:p>
    <w:p>
      <w:pPr>
        <w:pStyle w:val="BlockText"/>
      </w:pPr>
      <w:r>
        <w:rPr>
          <w:b/>
          <w:bCs/>
        </w:rPr>
        <w:t xml:space="preserve">Potency:</w:t>
      </w:r>
      <w:r>
        <w:t xml:space="preserve"> </w:t>
      </w:r>
      <w:r>
        <w:t xml:space="preserve">how much it hinders a human analyst.</w:t>
      </w:r>
      <w:r>
        <w:t xml:space="preserve"> </w:t>
      </w:r>
      <w:r>
        <w:rPr>
          <w:b/>
          <w:bCs/>
        </w:rPr>
        <w:t xml:space="preserve">Resilience:</w:t>
      </w:r>
      <w:r>
        <w:t xml:space="preserve"> </w:t>
      </w:r>
      <w:r>
        <w:t xml:space="preserve">resistance to automated deobfuscation tools.</w:t>
      </w:r>
      <w:r>
        <w:t xml:space="preserve"> </w:t>
      </w:r>
      <w:r>
        <w:rPr>
          <w:b/>
          <w:bCs/>
        </w:rPr>
        <w:t xml:space="preserve">Stealth:</w:t>
      </w:r>
      <w:r>
        <w:t xml:space="preserve"> </w:t>
      </w:r>
      <w:r>
        <w:t xml:space="preserve">how unnoticeable the obfuscation is (looking normal).</w:t>
      </w:r>
      <w:r>
        <w:t xml:space="preserve"> </w:t>
      </w:r>
      <w:r>
        <w:rPr>
          <w:b/>
          <w:bCs/>
        </w:rPr>
        <w:t xml:space="preserve">Cost:</w:t>
      </w:r>
      <w:r>
        <w:t xml:space="preserve"> </w:t>
      </w:r>
      <w:r>
        <w:t xml:space="preserve">the performance/size penalty. The main trade-offs: resilience ↔ cost, and potency ↔ stealth (strong obfuscation usually looks more</w:t>
      </w:r>
      <w:r>
        <w:t xml:space="preserve"> </w:t>
      </w:r>
      <w:r>
        <w:t xml:space="preserve">‘abnormal’</w:t>
      </w:r>
      <w:r>
        <w:t xml:space="preserve">).</w:t>
      </w:r>
    </w:p>
    <w:p>
      <w:pPr>
        <w:pStyle w:val="BlockText"/>
      </w:pPr>
      <w:r>
        <w:rPr>
          <w:b/>
          <w:bCs/>
        </w:rPr>
        <w:t xml:space="preserve">10. Does diversification prevent obfuscation’s potency, or its ability to scale? Propose a simple effectiveness metric.</w:t>
      </w:r>
    </w:p>
    <w:p>
      <w:pPr>
        <w:pStyle w:val="BlockText"/>
      </w:pPr>
      <w:r>
        <w:t xml:space="preserve">It prevents</w:t>
      </w:r>
      <w:r>
        <w:t xml:space="preserve"> </w:t>
      </w:r>
      <w:r>
        <w:rPr>
          <w:b/>
          <w:bCs/>
        </w:rPr>
        <w:t xml:space="preserve">scaling</w:t>
      </w:r>
      <w:r>
        <w:t xml:space="preserve">: it doesn’t raise a single copy’s potency, but it prevents a crack from</w:t>
      </w:r>
      <w:r>
        <w:t xml:space="preserve"> </w:t>
      </w:r>
      <w:r>
        <w:rPr>
          <w:b/>
          <w:bCs/>
        </w:rPr>
        <w:t xml:space="preserve">spreading</w:t>
      </w:r>
      <w:r>
        <w:t xml:space="preserve"> </w:t>
      </w:r>
      <w:r>
        <w:t xml:space="preserve">to all copies/users. Metric: the difference ratio (percentage of different bytes/instructions) between binaries produced from the same source with two seeds, plus a behaviour test showing both binaries give the same output for the same input.</w:t>
      </w:r>
    </w:p>
    <w:p>
      <w:pPr>
        <w:pStyle w:val="BlockText"/>
      </w:pPr>
      <w:r>
        <w:rPr>
          <w:b/>
          <w:bCs/>
        </w:rPr>
        <w:t xml:space="preserve">11. Which obfuscation rules does symbolic execution (like KLEE) challenge? What do you do to raise resilience, and how do you keep the cost in check?</w:t>
      </w:r>
    </w:p>
    <w:p>
      <w:pPr>
        <w:pStyle w:val="BlockText"/>
      </w:pPr>
      <w:r>
        <w:t xml:space="preserve">KLEE can break simple opaque predicates and flattening by automatically solving paths. For resilience, you make predicates</w:t>
      </w:r>
      <w:r>
        <w:t xml:space="preserve"> </w:t>
      </w:r>
      <w:r>
        <w:rPr>
          <w:b/>
          <w:bCs/>
        </w:rPr>
        <w:t xml:space="preserve">resistant to symbolic execution</w:t>
      </w:r>
      <w:r>
        <w:t xml:space="preserve"> </w:t>
      </w:r>
      <w:r>
        <w:t xml:space="preserve">(input-dependent, cryptographic, causing path explosion). You control the cost by applying these expensive transforms only to critical functions and measuring before/after.</w:t>
      </w:r>
    </w:p>
    <w:p>
      <w:pPr>
        <w:pStyle w:val="BlockText"/>
      </w:pPr>
      <w:r>
        <w:rPr>
          <w:b/>
          <w:bCs/>
        </w:rPr>
        <w:t xml:space="preserve">12. Fill in the</w:t>
      </w:r>
      <w:r>
        <w:rPr>
          <w:b/>
          <w:bCs/>
        </w:rPr>
        <w:t xml:space="preserve"> </w:t>
      </w:r>
      <w:r>
        <w:rPr>
          <w:b/>
          <w:bCs/>
        </w:rPr>
        <w:t xml:space="preserve">‘protection rule’</w:t>
      </w:r>
      <w:r>
        <w:rPr>
          <w:b/>
          <w:bCs/>
        </w:rPr>
        <w:t xml:space="preserve"> </w:t>
      </w:r>
      <w:r>
        <w:rPr>
          <w:b/>
          <w:bCs/>
        </w:rPr>
        <w:t xml:space="preserve">template (six lines) for a code section in your own project.</w:t>
      </w:r>
    </w:p>
    <w:p>
      <w:pPr>
        <w:pStyle w:val="BlockText"/>
      </w:pPr>
      <w:r>
        <w:t xml:space="preserve">Example —</w:t>
      </w:r>
      <w:r>
        <w:t xml:space="preserve"> </w:t>
      </w:r>
      <w:r>
        <w:rPr>
          <w:b/>
          <w:bCs/>
        </w:rPr>
        <w:t xml:space="preserve">Asset:</w:t>
      </w:r>
      <w:r>
        <w:t xml:space="preserve"> </w:t>
      </w:r>
      <w:r>
        <w:t xml:space="preserve">the license verification function.</w:t>
      </w:r>
      <w:r>
        <w:t xml:space="preserve"> </w:t>
      </w:r>
      <w:r>
        <w:rPr>
          <w:b/>
          <w:bCs/>
        </w:rPr>
        <w:t xml:space="preserve">Threat:</w:t>
      </w:r>
      <w:r>
        <w:t xml:space="preserve"> </w:t>
      </w:r>
      <w:r>
        <w:t xml:space="preserve">a MATE attacker bypassing verification with a patch.</w:t>
      </w:r>
      <w:r>
        <w:t xml:space="preserve"> </w:t>
      </w:r>
      <w:r>
        <w:rPr>
          <w:b/>
          <w:bCs/>
        </w:rPr>
        <w:t xml:space="preserve">Rule:</w:t>
      </w:r>
      <w:r>
        <w:t xml:space="preserve"> </w:t>
      </w:r>
      <w:r>
        <w:t xml:space="preserve">control-flow flattening + opaque predicate.</w:t>
      </w:r>
      <w:r>
        <w:t xml:space="preserve"> </w:t>
      </w:r>
      <w:r>
        <w:rPr>
          <w:b/>
          <w:bCs/>
        </w:rPr>
        <w:t xml:space="preserve">How:</w:t>
      </w:r>
      <w:r>
        <w:t xml:space="preserve"> </w:t>
      </w:r>
      <w:r>
        <w:t xml:space="preserve">Tigress</w:t>
      </w:r>
      <w:r>
        <w:t xml:space="preserve"> </w:t>
      </w:r>
      <w:r>
        <w:rPr>
          <w:rStyle w:val="VerbatimChar"/>
        </w:rPr>
        <w:t xml:space="preserve">Flatten</w:t>
      </w:r>
      <w:r>
        <w:t xml:space="preserve"> </w:t>
      </w:r>
      <w:r>
        <w:t xml:space="preserve">+</w:t>
      </w:r>
      <w:r>
        <w:t xml:space="preserve"> </w:t>
      </w:r>
      <w:r>
        <w:rPr>
          <w:rStyle w:val="VerbatimChar"/>
        </w:rPr>
        <w:t xml:space="preserve">AddOpaque</w:t>
      </w:r>
      <w:r>
        <w:t xml:space="preserve">, applied only to this function.</w:t>
      </w:r>
      <w:r>
        <w:t xml:space="preserve"> </w:t>
      </w:r>
      <w:r>
        <w:rPr>
          <w:b/>
          <w:bCs/>
        </w:rPr>
        <w:t xml:space="preserve">Measurement:</w:t>
      </w:r>
      <w:r>
        <w:t xml:space="preserve"> </w:t>
      </w:r>
      <w:r>
        <w:t xml:space="preserve">size +X%, speed −Y%, instruction count N→M.</w:t>
      </w:r>
      <w:r>
        <w:t xml:space="preserve"> </w:t>
      </w:r>
      <w:r>
        <w:rPr>
          <w:b/>
          <w:bCs/>
        </w:rPr>
        <w:t xml:space="preserve">Remaining risk:</w:t>
      </w:r>
      <w:r>
        <w:t xml:space="preserve"> </w:t>
      </w:r>
      <w:r>
        <w:t xml:space="preserve">strong but not virtualised; diversify with a seed per release.</w:t>
      </w:r>
    </w:p>
    <w:p>
      <w:pPr>
        <w:pStyle w:val="BlockText"/>
      </w:pPr>
      <w:r>
        <w:rPr>
          <w:b/>
          <w:bCs/>
        </w:rPr>
        <w:t xml:space="preserve">13. If you XOR the byte</w:t>
      </w:r>
      <w:r>
        <w:rPr>
          <w:b/>
          <w:bCs/>
        </w:rPr>
        <w:t xml:space="preserve"> </w:t>
      </w:r>
      <w:r>
        <w:rPr>
          <w:rStyle w:val="VerbatimChar"/>
          <w:b/>
          <w:bCs/>
        </w:rPr>
        <w:t xml:space="preserve">0x41</w:t>
      </w:r>
      <w:r>
        <w:rPr>
          <w:b/>
          <w:bCs/>
        </w:rPr>
        <w:t xml:space="preserve"> </w:t>
      </w:r>
      <w:r>
        <w:rPr>
          <w:b/>
          <w:bCs/>
        </w:rPr>
        <w:t xml:space="preserve">with</w:t>
      </w:r>
      <w:r>
        <w:rPr>
          <w:b/>
          <w:bCs/>
        </w:rPr>
        <w:t xml:space="preserve"> </w:t>
      </w:r>
      <w:r>
        <w:rPr>
          <w:rStyle w:val="VerbatimChar"/>
          <w:b/>
          <w:bCs/>
        </w:rPr>
        <w:t xml:space="preserve">0x5A</w:t>
      </w:r>
      <w:r>
        <w:rPr>
          <w:b/>
          <w:bCs/>
        </w:rPr>
        <w:t xml:space="preserve">, and XOR the result with</w:t>
      </w:r>
      <w:r>
        <w:rPr>
          <w:b/>
          <w:bCs/>
        </w:rPr>
        <w:t xml:space="preserve"> </w:t>
      </w:r>
      <w:r>
        <w:rPr>
          <w:rStyle w:val="VerbatimChar"/>
          <w:b/>
          <w:bCs/>
        </w:rPr>
        <w:t xml:space="preserve">0x5A</w:t>
      </w:r>
      <w:r>
        <w:rPr>
          <w:b/>
          <w:bCs/>
        </w:rPr>
        <w:t xml:space="preserve"> </w:t>
      </w:r>
      <w:r>
        <w:rPr>
          <w:b/>
          <w:bCs/>
        </w:rPr>
        <w:t xml:space="preserve">again, what do you get? Which algebraic rule guarantees this?</w:t>
      </w:r>
    </w:p>
    <w:p>
      <w:pPr>
        <w:pStyle w:val="BlockText"/>
      </w:pPr>
      <w:r>
        <w:rPr>
          <w:rStyle w:val="VerbatimChar"/>
        </w:rPr>
        <w:t xml:space="preserve">0x41 ^ 0x5A = 0x1B</w:t>
      </w:r>
      <w:r>
        <w:t xml:space="preserve">, then</w:t>
      </w:r>
      <w:r>
        <w:t xml:space="preserve"> </w:t>
      </w:r>
      <w:r>
        <w:rPr>
          <w:rStyle w:val="VerbatimChar"/>
        </w:rPr>
        <w:t xml:space="preserve">0x1B ^ 0x5A = 0x41</w:t>
      </w:r>
      <w:r>
        <w:t xml:space="preserve"> </w:t>
      </w:r>
      <w:r>
        <w:t xml:space="preserve">— you’re back to the byte you started with. The rule that guarantees this is</w:t>
      </w:r>
      <w:r>
        <w:t xml:space="preserve"> </w:t>
      </w:r>
      <w:r>
        <w:rPr>
          <w:rStyle w:val="VerbatimChar"/>
        </w:rPr>
        <w:t xml:space="preserve">a ^ b ^ b = a ^ (b ^ b) = a ^ 0 = a</w:t>
      </w:r>
      <w:r>
        <w:t xml:space="preserve">: any value XORed with itself gives</w:t>
      </w:r>
      <w:r>
        <w:t xml:space="preserve"> </w:t>
      </w:r>
      <w:r>
        <w:rPr>
          <w:rStyle w:val="VerbatimChar"/>
        </w:rPr>
        <w:t xml:space="preserve">0</w:t>
      </w:r>
      <w:r>
        <w:t xml:space="preserve">, and a value XORed with</w:t>
      </w:r>
      <w:r>
        <w:t xml:space="preserve"> </w:t>
      </w:r>
      <w:r>
        <w:rPr>
          <w:rStyle w:val="VerbatimChar"/>
        </w:rPr>
        <w:t xml:space="preserve">0</w:t>
      </w:r>
      <w:r>
        <w:t xml:space="preserve"> </w:t>
      </w:r>
      <w:r>
        <w:t xml:space="preserve">stays unchanged. This is the mathematical basis of K-07’s string encoding/decoding and of the general claim that</w:t>
      </w:r>
      <w:r>
        <w:t xml:space="preserve"> </w:t>
      </w:r>
      <w:r>
        <w:t xml:space="preserve">“XOR is reversible.”</w:t>
      </w:r>
    </w:p>
    <w:p>
      <w:pPr>
        <w:pStyle w:val="BlockText"/>
      </w:pPr>
      <w:r>
        <w:rPr>
          <w:b/>
          <w:bCs/>
        </w:rPr>
        <w:t xml:space="preserve">14. Why is the Shannon entropy of</w:t>
      </w:r>
      <w:r>
        <w:rPr>
          <w:b/>
          <w:bCs/>
        </w:rPr>
        <w:t xml:space="preserve"> </w:t>
      </w:r>
      <w:r>
        <w:rPr>
          <w:rStyle w:val="VerbatimChar"/>
          <w:b/>
          <w:bCs/>
        </w:rPr>
        <w:t xml:space="preserve">[0x41,0x41,0x41,0x41]</w:t>
      </w:r>
      <w:r>
        <w:rPr>
          <w:b/>
          <w:bCs/>
        </w:rPr>
        <w:t xml:space="preserve"> </w:t>
      </w:r>
      <w:r>
        <w:rPr>
          <w:b/>
          <w:bCs/>
        </w:rPr>
        <w:t xml:space="preserve">0 bits/symbol, while</w:t>
      </w:r>
      <w:r>
        <w:rPr>
          <w:b/>
          <w:bCs/>
        </w:rPr>
        <w:t xml:space="preserve"> </w:t>
      </w:r>
      <w:r>
        <w:rPr>
          <w:rStyle w:val="VerbatimChar"/>
          <w:b/>
          <w:bCs/>
        </w:rPr>
        <w:t xml:space="preserve">[0x3F,0xA1,0x08,0xC7]</w:t>
      </w:r>
      <w:r>
        <w:rPr>
          <w:b/>
          <w:bCs/>
        </w:rPr>
        <w:t xml:space="preserve">’s is 2 bits/symbol? What is the practical meaning of this for an attacker?</w:t>
      </w:r>
    </w:p>
    <w:p>
      <w:pPr>
        <w:pStyle w:val="BlockText"/>
      </w:pPr>
      <w:r>
        <w:t xml:space="preserve">In the first sequence, a single value has probability</w:t>
      </w:r>
      <w:r>
        <w:t xml:space="preserve"> </w:t>
      </w:r>
      <w:r>
        <w:rPr>
          <w:rStyle w:val="VerbatimChar"/>
        </w:rPr>
        <w:t xml:space="preserve">p=1</w:t>
      </w:r>
      <w:r>
        <w:t xml:space="preserve">,</w:t>
      </w:r>
      <w:r>
        <w:t xml:space="preserve"> </w:t>
      </w:r>
      <w:r>
        <w:rPr>
          <w:rStyle w:val="VerbatimChar"/>
        </w:rPr>
        <w:t xml:space="preserve">log2(1)=0</w:t>
      </w:r>
      <w:r>
        <w:t xml:space="preserve">, so</w:t>
      </w:r>
      <w:r>
        <w:t xml:space="preserve"> </w:t>
      </w:r>
      <w:r>
        <w:rPr>
          <w:rStyle w:val="VerbatimChar"/>
        </w:rPr>
        <w:t xml:space="preserve">H=0</w:t>
      </w:r>
      <w:r>
        <w:t xml:space="preserve"> </w:t>
      </w:r>
      <w:r>
        <w:t xml:space="preserve">— completely predictable. In the second sequence, four distinct values each occur with equal probability (</w:t>
      </w:r>
      <w:r>
        <w:rPr>
          <w:rStyle w:val="VerbatimChar"/>
        </w:rPr>
        <w:t xml:space="preserve">p=1/4</w:t>
      </w:r>
      <w:r>
        <w:t xml:space="preserve">):</w:t>
      </w:r>
      <w:r>
        <w:t xml:space="preserve"> </w:t>
      </w:r>
      <w:r>
        <w:rPr>
          <w:rStyle w:val="VerbatimChar"/>
        </w:rPr>
        <w:t xml:space="preserve">H = -4·(1/4·log2(1/4)) = -4·(1/4·(-2)) = 2</w:t>
      </w:r>
      <w:r>
        <w:t xml:space="preserve"> </w:t>
      </w:r>
      <w:r>
        <w:t xml:space="preserve">bits/symbol, the highest value reachable in this four-symbol alphabet. In practice: when scanning a binary, an attacker can statistically distinguish low-entropy (repeating) blocks from high-entropy blocks (potentially keys/encrypted data); high entropy is a clue that</w:t>
      </w:r>
      <w:r>
        <w:t xml:space="preserve"> </w:t>
      </w:r>
      <w:r>
        <w:t xml:space="preserve">“there might be a secret here.”</w:t>
      </w:r>
    </w:p>
    <w:p>
      <w:pPr>
        <w:pStyle w:val="BlockText"/>
      </w:pPr>
      <w:r>
        <w:rPr>
          <w:b/>
          <w:bCs/>
        </w:rPr>
        <w:t xml:space="preserve">15. Verify that</w:t>
      </w:r>
      <w:r>
        <w:rPr>
          <w:b/>
          <w:bCs/>
        </w:rPr>
        <w:t xml:space="preserve"> </w:t>
      </w:r>
      <w:r>
        <w:rPr>
          <w:rStyle w:val="VerbatimChar"/>
          <w:b/>
          <w:bCs/>
        </w:rPr>
        <w:t xml:space="preserve">(a ^ b) + 2·(a &amp; b)</w:t>
      </w:r>
      <w:r>
        <w:rPr>
          <w:b/>
          <w:bCs/>
        </w:rPr>
        <w:t xml:space="preserve"> </w:t>
      </w:r>
      <w:r>
        <w:rPr>
          <w:b/>
          <w:bCs/>
        </w:rPr>
        <w:t xml:space="preserve">equals</w:t>
      </w:r>
      <w:r>
        <w:rPr>
          <w:b/>
          <w:bCs/>
        </w:rPr>
        <w:t xml:space="preserve"> </w:t>
      </w:r>
      <w:r>
        <w:rPr>
          <w:rStyle w:val="VerbatimChar"/>
          <w:b/>
          <w:bCs/>
        </w:rPr>
        <w:t xml:space="preserve">a + b</w:t>
      </w:r>
      <w:r>
        <w:rPr>
          <w:b/>
          <w:bCs/>
        </w:rPr>
        <w:t xml:space="preserve"> </w:t>
      </w:r>
      <w:r>
        <w:rPr>
          <w:b/>
          <w:bCs/>
        </w:rPr>
        <w:t xml:space="preserve">for</w:t>
      </w:r>
      <w:r>
        <w:rPr>
          <w:b/>
          <w:bCs/>
        </w:rPr>
        <w:t xml:space="preserve"> </w:t>
      </w:r>
      <w:r>
        <w:rPr>
          <w:rStyle w:val="VerbatimChar"/>
          <w:b/>
          <w:bCs/>
        </w:rPr>
        <w:t xml:space="preserve">a=5, b=3</w:t>
      </w:r>
      <w:r>
        <w:rPr>
          <w:b/>
          <w:bCs/>
        </w:rPr>
        <w:t xml:space="preserve">. What are expressions of this kind called, and why aren’t they strong enough on their own?</w:t>
      </w:r>
    </w:p>
    <w:p>
      <w:pPr>
        <w:pStyle w:val="BlockText"/>
      </w:pPr>
      <w:r>
        <w:rPr>
          <w:rStyle w:val="VerbatimChar"/>
        </w:rPr>
        <w:t xml:space="preserve">a+b = 5+3 = 8</w:t>
      </w:r>
      <w:r>
        <w:t xml:space="preserve">.</w:t>
      </w:r>
      <w:r>
        <w:t xml:space="preserve"> </w:t>
      </w:r>
      <w:r>
        <w:rPr>
          <w:rStyle w:val="VerbatimChar"/>
        </w:rPr>
        <w:t xml:space="preserve">a^b = 0101^0011 = 0110 = 6</w:t>
      </w:r>
      <w:r>
        <w:t xml:space="preserve">;</w:t>
      </w:r>
      <w:r>
        <w:t xml:space="preserve"> </w:t>
      </w:r>
      <w:r>
        <w:rPr>
          <w:rStyle w:val="VerbatimChar"/>
        </w:rPr>
        <w:t xml:space="preserve">a&amp;b = 0101&amp;0011 = 0001 = 1</w:t>
      </w:r>
      <w:r>
        <w:t xml:space="preserve">;</w:t>
      </w:r>
      <w:r>
        <w:t xml:space="preserve"> </w:t>
      </w:r>
      <w:r>
        <w:rPr>
          <w:rStyle w:val="VerbatimChar"/>
        </w:rPr>
        <w:t xml:space="preserve">(a^b)+2·(a&amp;b) = 6+2 = 8</w:t>
      </w:r>
      <w:r>
        <w:t xml:space="preserve">. The two are equal — the identity is confirmed. Expressions of this kind are called</w:t>
      </w:r>
      <w:r>
        <w:t xml:space="preserve"> </w:t>
      </w:r>
      <w:r>
        <w:rPr>
          <w:b/>
          <w:bCs/>
        </w:rPr>
        <w:t xml:space="preserve">mixed boolean-arithmetic (MBA)</w:t>
      </w:r>
      <w:r>
        <w:t xml:space="preserve"> </w:t>
      </w:r>
      <w:r>
        <w:t xml:space="preserve">(K-02). They aren’t strong enough alone because expression simplifiers like</w:t>
      </w:r>
      <w:r>
        <w:t xml:space="preserve"> </w:t>
      </w:r>
      <w:r>
        <w:rPr>
          <w:rStyle w:val="VerbatimChar"/>
        </w:rPr>
        <w:t xml:space="preserve">arybo</w:t>
      </w:r>
      <w:r>
        <w:t xml:space="preserve">/</w:t>
      </w:r>
      <w:r>
        <w:rPr>
          <w:rStyle w:val="VerbatimChar"/>
        </w:rPr>
        <w:t xml:space="preserve">msynth</w:t>
      </w:r>
      <w:r>
        <w:t xml:space="preserve"> </w:t>
      </w:r>
      <w:r>
        <w:t xml:space="preserve">can reduce expressions like this back to their original form (</w:t>
      </w:r>
      <w:r>
        <w:rPr>
          <w:rStyle w:val="VerbatimChar"/>
        </w:rPr>
        <w:t xml:space="preserve">a+b</w:t>
      </w:r>
      <w:r>
        <w:t xml:space="preserve">) quickly by building a truth table at small bit widths; they only gain strength combined with control-flow obfuscation (K-04).</w:t>
      </w:r>
    </w:p>
    <w:p>
      <w:pPr>
        <w:pStyle w:val="BlockText"/>
      </w:pPr>
      <w:r>
        <w:rPr>
          <w:b/>
          <w:bCs/>
        </w:rPr>
        <w:t xml:space="preserve">16. In K-08’s opaque boolean example, with</w:t>
      </w:r>
      <w:r>
        <w:rPr>
          <w:b/>
          <w:bCs/>
        </w:rPr>
        <w:t xml:space="preserve"> </w:t>
      </w:r>
      <w:r>
        <w:rPr>
          <w:rStyle w:val="VerbatimChar"/>
          <w:b/>
          <w:bCs/>
        </w:rPr>
        <w:t xml:space="preserve">a=0xA3C1, b=0x5C3E</w:t>
      </w:r>
      <w:r>
        <w:rPr>
          <w:b/>
          <w:bCs/>
        </w:rPr>
        <w:t xml:space="preserve">, why is</w:t>
      </w:r>
      <w:r>
        <w:rPr>
          <w:b/>
          <w:bCs/>
        </w:rPr>
        <w:t xml:space="preserve"> </w:t>
      </w:r>
      <w:r>
        <w:rPr>
          <w:rStyle w:val="VerbatimChar"/>
          <w:b/>
          <w:bCs/>
        </w:rPr>
        <w:t xml:space="preserve">a^b</w:t>
      </w:r>
      <w:r>
        <w:rPr>
          <w:b/>
          <w:bCs/>
        </w:rPr>
        <w:t xml:space="preserve"> </w:t>
      </w:r>
      <w:r>
        <w:rPr>
          <w:b/>
          <w:bCs/>
        </w:rPr>
        <w:t xml:space="preserve">equal to</w:t>
      </w:r>
      <w:r>
        <w:rPr>
          <w:b/>
          <w:bCs/>
        </w:rPr>
        <w:t xml:space="preserve"> </w:t>
      </w:r>
      <w:r>
        <w:rPr>
          <w:rStyle w:val="VerbatimChar"/>
          <w:b/>
          <w:bCs/>
        </w:rPr>
        <w:t xml:space="preserve">0xFFFF</w:t>
      </w:r>
      <w:r>
        <w:rPr>
          <w:b/>
          <w:bCs/>
        </w:rPr>
        <w:t xml:space="preserve">? If the attacker only changes the low byte of</w:t>
      </w:r>
      <w:r>
        <w:rPr>
          <w:b/>
          <w:bCs/>
        </w:rPr>
        <w:t xml:space="preserve"> </w:t>
      </w:r>
      <w:r>
        <w:rPr>
          <w:rStyle w:val="VerbatimChar"/>
          <w:b/>
          <w:bCs/>
        </w:rPr>
        <w:t xml:space="preserve">a</w:t>
      </w:r>
      <w:r>
        <w:rPr>
          <w:b/>
          <w:bCs/>
        </w:rPr>
        <w:t xml:space="preserve"> </w:t>
      </w:r>
      <w:r>
        <w:rPr>
          <w:b/>
          <w:bCs/>
        </w:rPr>
        <w:t xml:space="preserve">(</w:t>
      </w:r>
      <w:r>
        <w:rPr>
          <w:rStyle w:val="VerbatimChar"/>
          <w:b/>
          <w:bCs/>
        </w:rPr>
        <w:t xml:space="preserve">0xC1→0x00</w:t>
      </w:r>
      <w:r>
        <w:rPr>
          <w:b/>
          <w:bCs/>
        </w:rPr>
        <w:t xml:space="preserve">), what does</w:t>
      </w:r>
      <w:r>
        <w:rPr>
          <w:b/>
          <w:bCs/>
        </w:rPr>
        <w:t xml:space="preserve"> </w:t>
      </w:r>
      <w:r>
        <w:rPr>
          <w:rStyle w:val="VerbatimChar"/>
          <w:b/>
          <w:bCs/>
        </w:rPr>
        <w:t xml:space="preserve">decision_grants</w:t>
      </w:r>
      <w:r>
        <w:rPr>
          <w:b/>
          <w:bCs/>
        </w:rPr>
        <w:t xml:space="preserve"> </w:t>
      </w:r>
      <w:r>
        <w:rPr>
          <w:b/>
          <w:bCs/>
        </w:rPr>
        <w:t xml:space="preserve">return?</w:t>
      </w:r>
    </w:p>
    <w:p>
      <w:pPr>
        <w:pStyle w:val="BlockText"/>
      </w:pPr>
      <w:r>
        <w:t xml:space="preserve">Because all four nibbles are each other’s bitwise complement (</w:t>
      </w:r>
      <w:r>
        <w:rPr>
          <w:rStyle w:val="VerbatimChar"/>
        </w:rPr>
        <w:t xml:space="preserve">A=1010</w:t>
      </w:r>
      <w:r>
        <w:t xml:space="preserve">↔</w:t>
      </w:r>
      <w:r>
        <w:rPr>
          <w:rStyle w:val="VerbatimChar"/>
        </w:rPr>
        <w:t xml:space="preserve">5=0101</w:t>
      </w:r>
      <w:r>
        <w:t xml:space="preserve">,</w:t>
      </w:r>
      <w:r>
        <w:t xml:space="preserve"> </w:t>
      </w:r>
      <w:r>
        <w:rPr>
          <w:rStyle w:val="VerbatimChar"/>
        </w:rPr>
        <w:t xml:space="preserve">3=0011</w:t>
      </w:r>
      <w:r>
        <w:t xml:space="preserve">↔</w:t>
      </w:r>
      <w:r>
        <w:rPr>
          <w:rStyle w:val="VerbatimChar"/>
        </w:rPr>
        <w:t xml:space="preserve">C=1100</w:t>
      </w:r>
      <w:r>
        <w:t xml:space="preserve">,</w:t>
      </w:r>
      <w:r>
        <w:t xml:space="preserve"> </w:t>
      </w:r>
      <w:r>
        <w:rPr>
          <w:rStyle w:val="VerbatimChar"/>
        </w:rPr>
        <w:t xml:space="preserve">C=1100</w:t>
      </w:r>
      <w:r>
        <w:t xml:space="preserve">↔</w:t>
      </w:r>
      <w:r>
        <w:rPr>
          <w:rStyle w:val="VerbatimChar"/>
        </w:rPr>
        <w:t xml:space="preserve">3=0011</w:t>
      </w:r>
      <w:r>
        <w:t xml:space="preserve">,</w:t>
      </w:r>
      <w:r>
        <w:t xml:space="preserve"> </w:t>
      </w:r>
      <w:r>
        <w:rPr>
          <w:rStyle w:val="VerbatimChar"/>
        </w:rPr>
        <w:t xml:space="preserve">1=0001</w:t>
      </w:r>
      <w:r>
        <w:t xml:space="preserve">↔</w:t>
      </w:r>
      <w:r>
        <w:rPr>
          <w:rStyle w:val="VerbatimChar"/>
        </w:rPr>
        <w:t xml:space="preserve">E=1110</w:t>
      </w:r>
      <w:r>
        <w:t xml:space="preserve">), their XORs always give</w:t>
      </w:r>
      <w:r>
        <w:t xml:space="preserve"> </w:t>
      </w:r>
      <w:r>
        <w:rPr>
          <w:rStyle w:val="VerbatimChar"/>
        </w:rPr>
        <w:t xml:space="preserve">1111=F</w:t>
      </w:r>
      <w:r>
        <w:t xml:space="preserve">, totalling</w:t>
      </w:r>
      <w:r>
        <w:t xml:space="preserve"> </w:t>
      </w:r>
      <w:r>
        <w:rPr>
          <w:rStyle w:val="VerbatimChar"/>
        </w:rPr>
        <w:t xml:space="preserve">0xFFFF</w:t>
      </w:r>
      <w:r>
        <w:t xml:space="preserve">. If</w:t>
      </w:r>
      <w:r>
        <w:t xml:space="preserve"> </w:t>
      </w:r>
      <w:r>
        <w:rPr>
          <w:rStyle w:val="VerbatimChar"/>
        </w:rPr>
        <w:t xml:space="preserve">a</w:t>
      </w:r>
      <w:r>
        <w:t xml:space="preserve">’s low byte is set to</w:t>
      </w:r>
      <w:r>
        <w:t xml:space="preserve"> </w:t>
      </w:r>
      <w:r>
        <w:rPr>
          <w:rStyle w:val="VerbatimChar"/>
        </w:rPr>
        <w:t xml:space="preserve">0x00</w:t>
      </w:r>
      <w:r>
        <w:t xml:space="preserve">, the new</w:t>
      </w:r>
      <w:r>
        <w:t xml:space="preserve"> </w:t>
      </w:r>
      <w:r>
        <w:rPr>
          <w:rStyle w:val="VerbatimChar"/>
        </w:rPr>
        <w:t xml:space="preserve">a=0xA300</w:t>
      </w:r>
      <w:r>
        <w:t xml:space="preserve">;</w:t>
      </w:r>
      <w:r>
        <w:t xml:space="preserve"> </w:t>
      </w:r>
      <w:r>
        <w:rPr>
          <w:rStyle w:val="VerbatimChar"/>
        </w:rPr>
        <w:t xml:space="preserve">0xA300^0x5C3E = 0xFF3E ≠ 0xFFFF</w:t>
      </w:r>
      <w:r>
        <w:t xml:space="preserve">, so</w:t>
      </w:r>
      <w:r>
        <w:t xml:space="preserve"> </w:t>
      </w:r>
      <w:r>
        <w:rPr>
          <w:rStyle w:val="VerbatimChar"/>
        </w:rPr>
        <w:t xml:space="preserve">decision_grants</w:t>
      </w:r>
      <w:r>
        <w:t xml:space="preserve"> </w:t>
      </w:r>
      <w:r>
        <w:t xml:space="preserve">returns</w:t>
      </w:r>
      <w:r>
        <w:t xml:space="preserve"> </w:t>
      </w:r>
      <w:r>
        <w:rPr>
          <w:b/>
          <w:bCs/>
        </w:rPr>
        <w:t xml:space="preserve">false (deny)</w:t>
      </w:r>
      <w:r>
        <w:t xml:space="preserve"> </w:t>
      </w:r>
      <w:r>
        <w:t xml:space="preserve">— the single-byte patch fails to trigger the attack, because</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must change</w:t>
      </w:r>
      <w:r>
        <w:t xml:space="preserve"> </w:t>
      </w:r>
      <w:r>
        <w:rPr>
          <w:b/>
          <w:bCs/>
        </w:rPr>
        <w:t xml:space="preserve">together, consistently</w:t>
      </w:r>
      <w:r>
        <w:t xml:space="preserve">.</w:t>
      </w:r>
    </w:p>
    <w:p>
      <w:pPr>
        <w:pStyle w:val="BlockText"/>
      </w:pPr>
      <w:r>
        <w:rPr>
          <w:b/>
          <w:bCs/>
        </w:rPr>
        <w:t xml:space="preserve">17. How is the value</w:t>
      </w:r>
      <w:r>
        <w:rPr>
          <w:b/>
          <w:bCs/>
        </w:rPr>
        <w:t xml:space="preserve"> </w:t>
      </w:r>
      <w:r>
        <w:rPr>
          <w:rStyle w:val="VerbatimChar"/>
          <w:b/>
          <w:bCs/>
        </w:rPr>
        <w:t xml:space="preserve">0x1234ABCD</w:t>
      </w:r>
      <w:r>
        <w:rPr>
          <w:b/>
          <w:bCs/>
        </w:rPr>
        <w:t xml:space="preserve"> </w:t>
      </w:r>
      <w:r>
        <w:rPr>
          <w:b/>
          <w:bCs/>
        </w:rPr>
        <w:t xml:space="preserve">split into two 16-bit shares and merged back as in K-09? Why does this technique work against memory scanning?</w:t>
      </w:r>
    </w:p>
    <w:p>
      <w:pPr>
        <w:pStyle w:val="BlockText"/>
      </w:pPr>
      <w:r>
        <w:t xml:space="preserve">Splitting:</w:t>
      </w:r>
      <w:r>
        <w:t xml:space="preserve"> </w:t>
      </w:r>
      <w:r>
        <w:rPr>
          <w:rStyle w:val="VerbatimChar"/>
        </w:rPr>
        <w:t xml:space="preserve">high=0x1234</w:t>
      </w:r>
      <w:r>
        <w:t xml:space="preserve">,</w:t>
      </w:r>
      <w:r>
        <w:t xml:space="preserve"> </w:t>
      </w:r>
      <w:r>
        <w:rPr>
          <w:rStyle w:val="VerbatimChar"/>
        </w:rPr>
        <w:t xml:space="preserve">low=0xABCD</w:t>
      </w:r>
      <w:r>
        <w:t xml:space="preserve">. Merging:</w:t>
      </w:r>
      <w:r>
        <w:t xml:space="preserve"> </w:t>
      </w:r>
      <w:r>
        <w:rPr>
          <w:rStyle w:val="VerbatimChar"/>
        </w:rPr>
        <w:t xml:space="preserve">(high&lt;&lt;16)|low</w:t>
      </w:r>
      <w:r>
        <w:t xml:space="preserve">;</w:t>
      </w:r>
      <w:r>
        <w:t xml:space="preserve"> </w:t>
      </w:r>
      <w:r>
        <w:rPr>
          <w:rStyle w:val="VerbatimChar"/>
        </w:rPr>
        <w:t xml:space="preserve">0x1234&lt;&lt;16 = 0x12340000</w:t>
      </w:r>
      <w:r>
        <w:t xml:space="preserve">, OR-ing this with</w:t>
      </w:r>
      <w:r>
        <w:t xml:space="preserve"> </w:t>
      </w:r>
      <w:r>
        <w:rPr>
          <w:rStyle w:val="VerbatimChar"/>
        </w:rPr>
        <w:t xml:space="preserve">0x0000ABCD</w:t>
      </w:r>
      <w:r>
        <w:t xml:space="preserve"> </w:t>
      </w:r>
      <w:r>
        <w:t xml:space="preserve">gives</w:t>
      </w:r>
      <w:r>
        <w:t xml:space="preserve"> </w:t>
      </w:r>
      <w:r>
        <w:rPr>
          <w:rStyle w:val="VerbatimChar"/>
        </w:rPr>
        <w:t xml:space="preserve">0x1234ABCD</w:t>
      </w:r>
      <w:r>
        <w:t xml:space="preserve"> </w:t>
      </w:r>
      <w:r>
        <w:t xml:space="preserve">— the original value comes back. Why it works: memory-scanning tools usually look for</w:t>
      </w:r>
      <w:r>
        <w:t xml:space="preserve"> </w:t>
      </w:r>
      <w:r>
        <w:t xml:space="preserve">“a contiguous, fixed-size, high-entropy block”</w:t>
      </w:r>
      <w:r>
        <w:t xml:space="preserve"> </w:t>
      </w:r>
      <w:r>
        <w:t xml:space="preserve">(e.g., a 16/32-byte key pattern); once the value is split into two separate, non-adjacent variables, this</w:t>
      </w:r>
      <w:r>
        <w:t xml:space="preserve"> </w:t>
      </w:r>
      <w:r>
        <w:t xml:space="preserve">“single block”</w:t>
      </w:r>
      <w:r>
        <w:t xml:space="preserve"> </w:t>
      </w:r>
      <w:r>
        <w:t xml:space="preserve">pattern disappears.</w:t>
      </w:r>
    </w:p>
    <w:p>
      <w:pPr>
        <w:pStyle w:val="BlockText"/>
      </w:pPr>
      <w:r>
        <w:rPr>
          <w:b/>
          <w:bCs/>
        </w:rPr>
        <w:t xml:space="preserve">18. In section 7’s small bytecode example, how does the stack change when</w:t>
      </w:r>
      <w:r>
        <w:rPr>
          <w:b/>
          <w:bCs/>
        </w:rPr>
        <w:t xml:space="preserve"> </w:t>
      </w:r>
      <w:r>
        <w:rPr>
          <w:rStyle w:val="VerbatimChar"/>
          <w:b/>
          <w:bCs/>
        </w:rPr>
        <w:t xml:space="preserve">{OP_PUSH,5,OP_PUSH,7,OP_ADD,OP_RET}</w:t>
      </w:r>
      <w:r>
        <w:rPr>
          <w:b/>
          <w:bCs/>
        </w:rPr>
        <w:t xml:space="preserve"> </w:t>
      </w:r>
      <w:r>
        <w:rPr>
          <w:b/>
          <w:bCs/>
        </w:rPr>
        <w:t xml:space="preserve">runs, and what is the result? Why can’t an analyst see this result directly</w:t>
      </w:r>
      <w:r>
        <w:rPr>
          <w:b/>
          <w:bCs/>
        </w:rPr>
        <w:t xml:space="preserve"> </w:t>
      </w:r>
      <w:r>
        <w:rPr>
          <w:b/>
          <w:bCs/>
        </w:rPr>
        <w:t xml:space="preserve">‘in the source code’</w:t>
      </w:r>
      <w:r>
        <w:rPr>
          <w:b/>
          <w:bCs/>
        </w:rPr>
        <w:t xml:space="preserve">?</w:t>
      </w:r>
    </w:p>
    <w:p>
      <w:pPr>
        <w:pStyle w:val="BlockText"/>
      </w:pPr>
      <w:r>
        <w:t xml:space="preserve">In order:</w:t>
      </w:r>
      <w:r>
        <w:t xml:space="preserve"> </w:t>
      </w:r>
      <w:r>
        <w:rPr>
          <w:rStyle w:val="VerbatimChar"/>
        </w:rPr>
        <w:t xml:space="preserve">OP_PUSH 5</w:t>
      </w:r>
      <w:r>
        <w:t xml:space="preserve"> </w:t>
      </w:r>
      <w:r>
        <w:t xml:space="preserve">→ stack</w:t>
      </w:r>
      <w:r>
        <w:t xml:space="preserve"> </w:t>
      </w:r>
      <w:r>
        <w:rPr>
          <w:rStyle w:val="VerbatimChar"/>
        </w:rPr>
        <w:t xml:space="preserve">[5]</w:t>
      </w:r>
      <w:r>
        <w:t xml:space="preserve">;</w:t>
      </w:r>
      <w:r>
        <w:t xml:space="preserve"> </w:t>
      </w:r>
      <w:r>
        <w:rPr>
          <w:rStyle w:val="VerbatimChar"/>
        </w:rPr>
        <w:t xml:space="preserve">OP_PUSH 7</w:t>
      </w:r>
      <w:r>
        <w:t xml:space="preserve"> </w:t>
      </w:r>
      <w:r>
        <w:t xml:space="preserve">→ stack</w:t>
      </w:r>
      <w:r>
        <w:t xml:space="preserve"> </w:t>
      </w:r>
      <w:r>
        <w:rPr>
          <w:rStyle w:val="VerbatimChar"/>
        </w:rPr>
        <w:t xml:space="preserve">[5,7]</w:t>
      </w:r>
      <w:r>
        <w:t xml:space="preserve">;</w:t>
      </w:r>
      <w:r>
        <w:t xml:space="preserve"> </w:t>
      </w:r>
      <w:r>
        <w:rPr>
          <w:rStyle w:val="VerbatimChar"/>
        </w:rPr>
        <w:t xml:space="preserve">OP_ADD</w:t>
      </w:r>
      <w:r>
        <w:t xml:space="preserve"> </w:t>
      </w:r>
      <w:r>
        <w:t xml:space="preserve">→ pops</w:t>
      </w:r>
      <w:r>
        <w:t xml:space="preserve"> </w:t>
      </w:r>
      <w:r>
        <w:rPr>
          <w:rStyle w:val="VerbatimChar"/>
        </w:rPr>
        <w:t xml:space="preserve">7</w:t>
      </w:r>
      <w:r>
        <w:t xml:space="preserve"> </w:t>
      </w:r>
      <w:r>
        <w:t xml:space="preserve">and</w:t>
      </w:r>
      <w:r>
        <w:t xml:space="preserve"> </w:t>
      </w:r>
      <w:r>
        <w:rPr>
          <w:rStyle w:val="VerbatimChar"/>
        </w:rPr>
        <w:t xml:space="preserve">5</w:t>
      </w:r>
      <w:r>
        <w:t xml:space="preserve">, pushes</w:t>
      </w:r>
      <w:r>
        <w:t xml:space="preserve"> </w:t>
      </w:r>
      <w:r>
        <w:rPr>
          <w:rStyle w:val="VerbatimChar"/>
        </w:rPr>
        <w:t xml:space="preserve">5+7=12</w:t>
      </w:r>
      <w:r>
        <w:t xml:space="preserve"> </w:t>
      </w:r>
      <w:r>
        <w:t xml:space="preserve">→</w:t>
      </w:r>
      <w:r>
        <w:t xml:space="preserve"> </w:t>
      </w:r>
      <w:r>
        <w:rPr>
          <w:rStyle w:val="VerbatimChar"/>
        </w:rPr>
        <w:t xml:space="preserve">[12]</w:t>
      </w:r>
      <w:r>
        <w:t xml:space="preserve">;</w:t>
      </w:r>
      <w:r>
        <w:t xml:space="preserve"> </w:t>
      </w:r>
      <w:r>
        <w:rPr>
          <w:rStyle w:val="VerbatimChar"/>
        </w:rPr>
        <w:t xml:space="preserve">OP_RET</w:t>
      </w:r>
      <w:r>
        <w:t xml:space="preserve"> </w:t>
      </w:r>
      <w:r>
        <w:t xml:space="preserve">→ returns</w:t>
      </w:r>
      <w:r>
        <w:t xml:space="preserve"> </w:t>
      </w:r>
      <w:r>
        <w:rPr>
          <w:rStyle w:val="VerbatimChar"/>
        </w:rPr>
        <w:t xml:space="preserve">12</w:t>
      </w:r>
      <w:r>
        <w:t xml:space="preserve">. Result:</w:t>
      </w:r>
      <w:r>
        <w:t xml:space="preserve"> </w:t>
      </w:r>
      <w:r>
        <w:rPr>
          <w:rStyle w:val="VerbatimChar"/>
        </w:rPr>
        <w:t xml:space="preserve">12</w:t>
      </w:r>
      <w:r>
        <w:t xml:space="preserve">. The analyst can’t see this in the source because there is no</w:t>
      </w:r>
      <w:r>
        <w:t xml:space="preserve"> </w:t>
      </w:r>
      <w:r>
        <w:t xml:space="preserve">“addition”</w:t>
      </w:r>
      <w:r>
        <w:t xml:space="preserve"> </w:t>
      </w:r>
      <w:r>
        <w:t xml:space="preserve">instruction anywhere — the addition is a</w:t>
      </w:r>
      <w:r>
        <w:t xml:space="preserve"> </w:t>
      </w:r>
      <w:r>
        <w:rPr>
          <w:b/>
          <w:bCs/>
        </w:rPr>
        <w:t xml:space="preserve">side effect</w:t>
      </w:r>
      <w:r>
        <w:t xml:space="preserve"> </w:t>
      </w:r>
      <w:r>
        <w:t xml:space="preserve">of the</w:t>
      </w:r>
      <w:r>
        <w:t xml:space="preserve"> </w:t>
      </w:r>
      <w:r>
        <w:rPr>
          <w:rStyle w:val="VerbatimChar"/>
        </w:rPr>
        <w:t xml:space="preserve">interpret</w:t>
      </w:r>
      <w:r>
        <w:t xml:space="preserve"> </w:t>
      </w:r>
      <w:r>
        <w:t xml:space="preserve">function processing these six bytes in a particular order; the interpreter (the VM) itself has to be solved first.</w:t>
      </w:r>
    </w:p>
    <w:p>
      <w:pPr>
        <w:pStyle w:val="BlockText"/>
      </w:pPr>
      <w:r>
        <w:rPr>
          <w:b/>
          <w:bCs/>
        </w:rPr>
        <w:t xml:space="preserve">19. Why can a bogus operation in K-03 (</w:t>
      </w:r>
      <w:r>
        <w:rPr>
          <w:rStyle w:val="VerbatimChar"/>
          <w:b/>
          <w:bCs/>
        </w:rPr>
        <w:t xml:space="preserve">crc ^= sabit^sabit</w:t>
      </w:r>
      <w:r>
        <w:rPr>
          <w:b/>
          <w:bCs/>
        </w:rPr>
        <w:t xml:space="preserve">) be completely deleted by an optimising compiler (</w:t>
      </w:r>
      <w:r>
        <w:rPr>
          <w:rStyle w:val="VerbatimChar"/>
          <w:b/>
          <w:bCs/>
        </w:rPr>
        <w:t xml:space="preserve">-O2</w:t>
      </w:r>
      <w:r>
        <w:rPr>
          <w:b/>
          <w:bCs/>
        </w:rPr>
        <w:t xml:space="preserve">)? What do you do to prevent this?</w:t>
      </w:r>
    </w:p>
    <w:p>
      <w:pPr>
        <w:pStyle w:val="BlockText"/>
      </w:pPr>
      <w:r>
        <w:rPr>
          <w:rStyle w:val="VerbatimChar"/>
        </w:rPr>
        <w:t xml:space="preserve">sabit^sabit</w:t>
      </w:r>
      <w:r>
        <w:t xml:space="preserve"> </w:t>
      </w:r>
      <w:r>
        <w:t xml:space="preserve">is always</w:t>
      </w:r>
      <w:r>
        <w:t xml:space="preserve"> </w:t>
      </w:r>
      <w:r>
        <w:rPr>
          <w:rStyle w:val="VerbatimChar"/>
        </w:rPr>
        <w:t xml:space="preserve">0</w:t>
      </w:r>
      <w:r>
        <w:t xml:space="preserve"> </w:t>
      </w:r>
      <w:r>
        <w:t xml:space="preserve">(the XOR identity from section 0: a value XORed with itself gives</w:t>
      </w:r>
      <w:r>
        <w:t xml:space="preserve"> </w:t>
      </w:r>
      <w:r>
        <w:rPr>
          <w:rStyle w:val="VerbatimChar"/>
        </w:rPr>
        <w:t xml:space="preserve">0</w:t>
      </w:r>
      <w:r>
        <w:t xml:space="preserve">), and</w:t>
      </w:r>
      <w:r>
        <w:t xml:space="preserve"> </w:t>
      </w:r>
      <w:r>
        <w:rPr>
          <w:rStyle w:val="VerbatimChar"/>
        </w:rPr>
        <w:t xml:space="preserve">crc^=0</w:t>
      </w:r>
      <w:r>
        <w:t xml:space="preserve"> </w:t>
      </w:r>
      <w:r>
        <w:t xml:space="preserve">leaves</w:t>
      </w:r>
      <w:r>
        <w:t xml:space="preserve"> </w:t>
      </w:r>
      <w:r>
        <w:rPr>
          <w:rStyle w:val="VerbatimChar"/>
        </w:rPr>
        <w:t xml:space="preserve">crc</w:t>
      </w:r>
      <w:r>
        <w:t xml:space="preserve"> </w:t>
      </w:r>
      <w:r>
        <w:t xml:space="preserve">unchanged. The compiler can spot this by constant folding and remove it via</w:t>
      </w:r>
      <w:r>
        <w:t xml:space="preserve"> </w:t>
      </w:r>
      <w:r>
        <w:rPr>
          <w:b/>
          <w:bCs/>
        </w:rPr>
        <w:t xml:space="preserve">dead code elimination</w:t>
      </w:r>
      <w:r>
        <w:t xml:space="preserve">, saying</w:t>
      </w:r>
      <w:r>
        <w:t xml:space="preserve"> </w:t>
      </w:r>
      <w:r>
        <w:t xml:space="preserve">“this has no observable effect”</w:t>
      </w:r>
      <w:r>
        <w:t xml:space="preserve">; the obfuscation vanishes without you noticing. Prevention: decide the values used in the bogus operation</w:t>
      </w:r>
      <w:r>
        <w:t xml:space="preserve"> </w:t>
      </w:r>
      <w:r>
        <w:rPr>
          <w:b/>
          <w:bCs/>
        </w:rPr>
        <w:t xml:space="preserve">at runtime</w:t>
      </w:r>
      <w:r>
        <w:t xml:space="preserve"> </w:t>
      </w:r>
      <w:r>
        <w:t xml:space="preserve">(tied to an input/opaque predicate), never fix them at compile time; always verify obfuscation on a binary compiled with optimisation on.</w:t>
      </w:r>
    </w:p>
    <w:p>
      <w:pPr>
        <w:pStyle w:val="BlockText"/>
      </w:pPr>
      <w:r>
        <w:rPr>
          <w:b/>
          <w:bCs/>
        </w:rPr>
        <w:t xml:space="preserve">20. In section 8’s example, if a 512-byte function’s binaries produced with two seeds differ by 340 bytes, what is the difference ratio as a percentage? What does this ratio show, and what does it not show?</w:t>
      </w:r>
    </w:p>
    <w:p>
      <w:pPr>
        <w:pStyle w:val="BlockText"/>
      </w:pPr>
      <w:r>
        <w:rPr>
          <w:rStyle w:val="VerbatimChar"/>
        </w:rPr>
        <w:t xml:space="preserve">fark_orani = 340/512×100 ≈ %66.4</w:t>
      </w:r>
      <w:r>
        <w:t xml:space="preserve">. This shows how</w:t>
      </w:r>
      <w:r>
        <w:t xml:space="preserve"> </w:t>
      </w:r>
      <w:r>
        <w:rPr>
          <w:b/>
          <w:bCs/>
        </w:rPr>
        <w:t xml:space="preserve">different</w:t>
      </w:r>
      <w:r>
        <w:t xml:space="preserve"> </w:t>
      </w:r>
      <w:r>
        <w:t xml:space="preserve">the two copies look at the code level — it implies a high likelihood that a byte-level patch written for one copy will not work at the same offset in the other. What it does not show: it does not raise a single copy’s</w:t>
      </w:r>
      <w:r>
        <w:t xml:space="preserve"> </w:t>
      </w:r>
      <w:r>
        <w:rPr>
          <w:b/>
          <w:bCs/>
        </w:rPr>
        <w:t xml:space="preserve">potency/resilience</w:t>
      </w:r>
      <w:r>
        <w:t xml:space="preserve">; it only makes a crack harder to</w:t>
      </w:r>
      <w:r>
        <w:t xml:space="preserve"> </w:t>
      </w:r>
      <w:r>
        <w:rPr>
          <w:b/>
          <w:bCs/>
        </w:rPr>
        <w:t xml:space="preserve">scale</w:t>
      </w:r>
      <w:r>
        <w:t xml:space="preserve"> </w:t>
      </w:r>
      <w:r>
        <w:t xml:space="preserve">(section 8’s main claim).</w:t>
      </w:r>
    </w:p>
    <w:p>
      <w:pPr>
        <w:pStyle w:val="BlockText"/>
      </w:pPr>
      <w:r>
        <w:rPr>
          <w:b/>
          <w:bCs/>
        </w:rPr>
        <w:t xml:space="preserve">21. In this week’s demo,</w:t>
      </w:r>
      <w:r>
        <w:rPr>
          <w:b/>
          <w:bCs/>
        </w:rPr>
        <w:t xml:space="preserve"> </w:t>
      </w:r>
      <w:r>
        <w:rPr>
          <w:rStyle w:val="VerbatimChar"/>
          <w:b/>
          <w:bCs/>
        </w:rPr>
        <w:t xml:space="preserve">grant_access</w:t>
      </w:r>
      <w:r>
        <w:rPr>
          <w:b/>
          <w:bCs/>
        </w:rPr>
        <w:t xml:space="preserve"> </w:t>
      </w:r>
      <w:r>
        <w:rPr>
          <w:b/>
          <w:bCs/>
        </w:rPr>
        <w:t xml:space="preserve">goes from 27→49 instructions, 4→9 branches/calls after flattening. What is the simple cyclomatic complexity (branches+1) before/after, and by what percentage does it increase? Which metric (section 9) does this represent?</w:t>
      </w:r>
    </w:p>
    <w:p>
      <w:pPr>
        <w:pStyle w:val="BlockText"/>
      </w:pPr>
      <w:r>
        <w:t xml:space="preserve">Before:</w:t>
      </w:r>
      <w:r>
        <w:t xml:space="preserve"> </w:t>
      </w:r>
      <w:r>
        <w:rPr>
          <w:rStyle w:val="VerbatimChar"/>
        </w:rPr>
        <w:t xml:space="preserve">4+1=5</w:t>
      </w:r>
      <w:r>
        <w:t xml:space="preserve">. After:</w:t>
      </w:r>
      <w:r>
        <w:t xml:space="preserve"> </w:t>
      </w:r>
      <w:r>
        <w:rPr>
          <w:rStyle w:val="VerbatimChar"/>
        </w:rPr>
        <w:t xml:space="preserve">9+1=10</w:t>
      </w:r>
      <w:r>
        <w:t xml:space="preserve">. Increase:</w:t>
      </w:r>
      <w:r>
        <w:t xml:space="preserve"> </w:t>
      </w:r>
      <w:r>
        <w:rPr>
          <w:rStyle w:val="VerbatimChar"/>
        </w:rPr>
        <w:t xml:space="preserve">(10-5)/5×100=%100</w:t>
      </w:r>
      <w:r>
        <w:t xml:space="preserve">. This represents</w:t>
      </w:r>
      <w:r>
        <w:t xml:space="preserve"> </w:t>
      </w:r>
      <w:r>
        <w:rPr>
          <w:b/>
          <w:bCs/>
        </w:rPr>
        <w:t xml:space="preserve">potency</w:t>
      </w:r>
      <w:r>
        <w:t xml:space="preserve"> </w:t>
      </w:r>
      <w:r>
        <w:t xml:space="preserve">among section 9’s four metrics — a rough indicator of how many paths a human analyst has to trace to understand the function; the</w:t>
      </w:r>
      <w:r>
        <w:t xml:space="preserve"> </w:t>
      </w:r>
      <w:r>
        <w:rPr>
          <w:rStyle w:val="VerbatimChar"/>
        </w:rPr>
        <w:t xml:space="preserve">%81.5</w:t>
      </w:r>
      <w:r>
        <w:t xml:space="preserve"> </w:t>
      </w:r>
      <w:r>
        <w:t xml:space="preserve">increase in instruction count in the same example represents the</w:t>
      </w:r>
      <w:r>
        <w:t xml:space="preserve"> </w:t>
      </w:r>
      <w:r>
        <w:rPr>
          <w:b/>
          <w:bCs/>
        </w:rPr>
        <w:t xml:space="preserve">cost</w:t>
      </w:r>
      <w:r>
        <w:t xml:space="preserve"> </w:t>
      </w:r>
      <w:r>
        <w:t xml:space="preserve">metric.</w:t>
      </w:r>
    </w:p>
    <w:p>
      <w:pPr>
        <w:pStyle w:val="BlockText"/>
      </w:pPr>
      <w:r>
        <w:rPr>
          <w:b/>
          <w:bCs/>
        </w:rPr>
        <w:t xml:space="preserve">22. Why does symbolic execution make K-01’s</w:t>
      </w:r>
      <w:r>
        <w:rPr>
          <w:b/>
          <w:bCs/>
        </w:rPr>
        <w:t xml:space="preserve"> </w:t>
      </w:r>
      <w:r>
        <w:rPr>
          <w:rStyle w:val="VerbatimChar"/>
          <w:b/>
          <w:bCs/>
        </w:rPr>
        <w:t xml:space="preserve">((x*(x+1))&amp;1)==0</w:t>
      </w:r>
      <w:r>
        <w:rPr>
          <w:b/>
          <w:bCs/>
        </w:rPr>
        <w:t xml:space="preserve"> </w:t>
      </w:r>
      <w:r>
        <w:rPr>
          <w:b/>
          <w:bCs/>
        </w:rPr>
        <w:t xml:space="preserve">opaque predicate</w:t>
      </w:r>
      <w:r>
        <w:rPr>
          <w:b/>
          <w:bCs/>
        </w:rPr>
        <w:t xml:space="preserve"> </w:t>
      </w:r>
      <w:r>
        <w:rPr>
          <w:b/>
          <w:bCs/>
        </w:rPr>
        <w:t xml:space="preserve">‘classic and weak’</w:t>
      </w:r>
      <w:r>
        <w:rPr>
          <w:b/>
          <w:bCs/>
        </w:rPr>
        <w:t xml:space="preserve">? How does a solver prove it?</w:t>
      </w:r>
    </w:p>
    <w:p>
      <w:pPr>
        <w:pStyle w:val="BlockText"/>
      </w:pPr>
      <w:r>
        <w:t xml:space="preserve">Symbolic execution keeps</w:t>
      </w:r>
      <w:r>
        <w:t xml:space="preserve"> </w:t>
      </w:r>
      <w:r>
        <w:rPr>
          <w:rStyle w:val="VerbatimChar"/>
        </w:rPr>
        <w:t xml:space="preserve">x</w:t>
      </w:r>
      <w:r>
        <w:t xml:space="preserve"> </w:t>
      </w:r>
      <w:r>
        <w:t xml:space="preserve">symbolic rather than concrete and asks a constraint solver</w:t>
      </w:r>
      <w:r>
        <w:t xml:space="preserve"> </w:t>
      </w:r>
      <w:r>
        <w:t xml:space="preserve">“is this expression true for every</w:t>
      </w:r>
      <w:r>
        <w:t xml:space="preserve"> </w:t>
      </w:r>
      <w:r>
        <w:rPr>
          <w:rStyle w:val="VerbatimChar"/>
        </w:rPr>
        <w:t xml:space="preserve">x</w:t>
      </w:r>
      <w:r>
        <w:t xml:space="preserve">?”</w:t>
      </w:r>
      <w:r>
        <w:t xml:space="preserve"> </w:t>
      </w:r>
      <w:r>
        <w:t xml:space="preserve">The solver splits</w:t>
      </w:r>
      <w:r>
        <w:t xml:space="preserve"> </w:t>
      </w:r>
      <w:r>
        <w:rPr>
          <w:rStyle w:val="VerbatimChar"/>
        </w:rPr>
        <w:t xml:space="preserve">x</w:t>
      </w:r>
      <w:r>
        <w:t xml:space="preserve"> </w:t>
      </w:r>
      <w:r>
        <w:t xml:space="preserve">into even/odd (if even,</w:t>
      </w:r>
      <w:r>
        <w:t xml:space="preserve"> </w:t>
      </w:r>
      <w:r>
        <w:rPr>
          <w:rStyle w:val="VerbatimChar"/>
        </w:rPr>
        <w:t xml:space="preserve">x=2k</w:t>
      </w:r>
      <w:r>
        <w:t xml:space="preserve">; if odd,</w:t>
      </w:r>
      <w:r>
        <w:t xml:space="preserve"> </w:t>
      </w:r>
      <w:r>
        <w:rPr>
          <w:rStyle w:val="VerbatimChar"/>
        </w:rPr>
        <w:t xml:space="preserve">x=2k+1</w:t>
      </w:r>
      <w:r>
        <w:t xml:space="preserve">) and proves in both cases that</w:t>
      </w:r>
      <w:r>
        <w:t xml:space="preserve"> </w:t>
      </w:r>
      <w:r>
        <w:rPr>
          <w:rStyle w:val="VerbatimChar"/>
        </w:rPr>
        <w:t xml:space="preserve">x*(x+1)</w:t>
      </w:r>
      <w:r>
        <w:t xml:space="preserve"> </w:t>
      </w:r>
      <w:r>
        <w:t xml:space="preserve">is a multiple of</w:t>
      </w:r>
      <w:r>
        <w:t xml:space="preserve"> </w:t>
      </w:r>
      <w:r>
        <w:rPr>
          <w:rStyle w:val="VerbatimChar"/>
        </w:rPr>
        <w:t xml:space="preserve">2</w:t>
      </w:r>
      <w:r>
        <w:t xml:space="preserve">, so</w:t>
      </w:r>
      <w:r>
        <w:t xml:space="preserve"> </w:t>
      </w:r>
      <w:r>
        <w:rPr>
          <w:rStyle w:val="VerbatimChar"/>
        </w:rPr>
        <w:t xml:space="preserve">&amp;1=0</w:t>
      </w:r>
      <w:r>
        <w:t xml:space="preserve">. Because the proof takes seconds, the dead branch is eliminated automatically; that’s why</w:t>
      </w:r>
      <w:r>
        <w:t xml:space="preserve"> </w:t>
      </w:r>
      <w:hyperlink r:id="rId23">
        <w:r>
          <w:rPr>
            <w:rStyle w:val="Hyperlink"/>
          </w:rPr>
          <w:t xml:space="preserve">week 14</w:t>
        </w:r>
      </w:hyperlink>
      <w:r>
        <w:t xml:space="preserve"> </w:t>
      </w:r>
      <w:r>
        <w:t xml:space="preserve">recommends predicates more resistant to solvers (based on factorization/hash values).</w:t>
      </w:r>
    </w:p>
    <w:p>
      <w:pPr>
        <w:pStyle w:val="BlockText"/>
      </w:pPr>
      <w:r>
        <w:rPr>
          <w:b/>
          <w:bCs/>
        </w:rPr>
        <w:t xml:space="preserve">23. In attack potential frameworks, which five factors are generally evaluated? Which of these does applying only string obfuscation (K-07) affect, and by how much?</w:t>
      </w:r>
    </w:p>
    <w:p>
      <w:pPr>
        <w:pStyle w:val="BlockText"/>
      </w:pPr>
      <w:r>
        <w:t xml:space="preserve">Generally:</w:t>
      </w:r>
      <w:r>
        <w:t xml:space="preserve"> </w:t>
      </w:r>
      <w:r>
        <w:rPr>
          <w:b/>
          <w:bCs/>
        </w:rPr>
        <w:t xml:space="preserve">time required</w:t>
      </w:r>
      <w:r>
        <w:t xml:space="preserve">,</w:t>
      </w:r>
      <w:r>
        <w:t xml:space="preserve"> </w:t>
      </w:r>
      <w:r>
        <w:rPr>
          <w:b/>
          <w:bCs/>
        </w:rPr>
        <w:t xml:space="preserve">expertise required</w:t>
      </w:r>
      <w:r>
        <w:t xml:space="preserve">,</w:t>
      </w:r>
      <w:r>
        <w:t xml:space="preserve"> </w:t>
      </w:r>
      <w:r>
        <w:rPr>
          <w:b/>
          <w:bCs/>
        </w:rPr>
        <w:t xml:space="preserve">knowledge of the target</w:t>
      </w:r>
      <w:r>
        <w:t xml:space="preserve">,</w:t>
      </w:r>
      <w:r>
        <w:t xml:space="preserve"> </w:t>
      </w:r>
      <w:r>
        <w:rPr>
          <w:b/>
          <w:bCs/>
        </w:rPr>
        <w:t xml:space="preserve">window of opportunity</w:t>
      </w:r>
      <w:r>
        <w:t xml:space="preserve">, and</w:t>
      </w:r>
      <w:r>
        <w:t xml:space="preserve"> </w:t>
      </w:r>
      <w:r>
        <w:rPr>
          <w:b/>
          <w:bCs/>
        </w:rPr>
        <w:t xml:space="preserve">equipment required</w:t>
      </w:r>
      <w:r>
        <w:t xml:space="preserve">. Applying only K-07 (string obfuscation) raises the required time by only a few minutes (searching for the string by hand in a decompiler instead of running</w:t>
      </w:r>
      <w:r>
        <w:t xml:space="preserve"> </w:t>
      </w:r>
      <w:r>
        <w:rPr>
          <w:rStyle w:val="VerbatimChar"/>
        </w:rPr>
        <w:t xml:space="preserve">strings</w:t>
      </w:r>
      <w:r>
        <w:t xml:space="preserve">), but barely changes the required expertise — it’s a step anyone can do. Layers like control-flow flattening + opaque predicate + diversification raise time, expertise, and window of opportunity together.</w:t>
      </w:r>
    </w:p>
    <w:p>
      <w:pPr>
        <w:pStyle w:val="BlockText"/>
      </w:pPr>
      <w:r>
        <w:rPr>
          <w:b/>
          <w:bCs/>
        </w:rPr>
        <w:t xml:space="preserve">24. In K-12, what happens if the re-encryption step is skipped on an error/exception exit? What is the rule?</w:t>
      </w:r>
    </w:p>
    <w:p>
      <w:pPr>
        <w:pStyle w:val="BlockText"/>
      </w:pPr>
      <w:r>
        <w:t xml:space="preserve">If the code falls into an error outside the normal (successful) path, it stays</w:t>
      </w:r>
      <w:r>
        <w:t xml:space="preserve"> </w:t>
      </w:r>
      <w:r>
        <w:rPr>
          <w:b/>
          <w:bCs/>
        </w:rPr>
        <w:t xml:space="preserve">permanently exposed (decoded)</w:t>
      </w:r>
      <w:r>
        <w:t xml:space="preserve"> </w:t>
      </w:r>
      <w:r>
        <w:t xml:space="preserve">in memory; the</w:t>
      </w:r>
      <w:r>
        <w:t xml:space="preserve"> </w:t>
      </w:r>
      <w:r>
        <w:t xml:space="preserve">“exposure window”</w:t>
      </w:r>
      <w:r>
        <w:t xml:space="preserve"> </w:t>
      </w:r>
      <w:r>
        <w:t xml:space="preserve">is no longer short as defined, it becomes infinite, and a memory dump can catch it at any time. Rule: tie the re-encryption step to the language’s</w:t>
      </w:r>
      <w:r>
        <w:t xml:space="preserve"> </w:t>
      </w:r>
      <w:r>
        <w:t xml:space="preserve">“always runs”</w:t>
      </w:r>
      <w:r>
        <w:t xml:space="preserve"> </w:t>
      </w:r>
      <w:r>
        <w:t xml:space="preserve">construct (</w:t>
      </w:r>
      <w:r>
        <w:rPr>
          <w:rStyle w:val="VerbatimChar"/>
        </w:rPr>
        <w:t xml:space="preserve">goto cleanup:</w:t>
      </w:r>
      <w:r>
        <w:t xml:space="preserve"> </w:t>
      </w:r>
      <w:r>
        <w:t xml:space="preserve">in C, RAII/a destructor in C++,</w:t>
      </w:r>
      <w:r>
        <w:t xml:space="preserve"> </w:t>
      </w:r>
      <w:r>
        <w:rPr>
          <w:rStyle w:val="VerbatimChar"/>
        </w:rPr>
        <w:t xml:space="preserve">finally</w:t>
      </w:r>
      <w:r>
        <w:t xml:space="preserve"> </w:t>
      </w:r>
      <w:r>
        <w:t xml:space="preserve">in Java/Kotlin); don’t handle success and error paths separately and forget one.</w:t>
      </w:r>
    </w:p>
    <w:p>
      <w:pPr>
        <w:pStyle w:val="BlockText"/>
      </w:pPr>
      <w:r>
        <w:rPr>
          <w:b/>
          <w:bCs/>
        </w:rPr>
        <w:t xml:space="preserve">25. What is the difference between</w:t>
      </w:r>
      <w:r>
        <w:rPr>
          <w:b/>
          <w:bCs/>
        </w:rPr>
        <w:t xml:space="preserve"> </w:t>
      </w:r>
      <w:r>
        <w:rPr>
          <w:b/>
          <w:bCs/>
        </w:rPr>
        <w:t xml:space="preserve">‘encoding,’</w:t>
      </w:r>
      <w:r>
        <w:rPr>
          <w:b/>
          <w:bCs/>
        </w:rPr>
        <w:t xml:space="preserve"> </w:t>
      </w:r>
      <w:r>
        <w:rPr>
          <w:b/>
          <w:bCs/>
        </w:rPr>
        <w:t xml:space="preserve">‘encryption,’</w:t>
      </w:r>
      <w:r>
        <w:rPr>
          <w:b/>
          <w:bCs/>
        </w:rPr>
        <w:t xml:space="preserve"> </w:t>
      </w:r>
      <w:r>
        <w:rPr>
          <w:b/>
          <w:bCs/>
        </w:rPr>
        <w:t xml:space="preserve">and</w:t>
      </w:r>
      <w:r>
        <w:rPr>
          <w:b/>
          <w:bCs/>
        </w:rPr>
        <w:t xml:space="preserve"> </w:t>
      </w:r>
      <w:r>
        <w:rPr>
          <w:b/>
          <w:bCs/>
        </w:rPr>
        <w:t xml:space="preserve">‘obfuscation’</w:t>
      </w:r>
      <w:r>
        <w:rPr>
          <w:b/>
          <w:bCs/>
        </w:rPr>
        <w:t xml:space="preserve">? Which of these is K-07’s</w:t>
      </w:r>
      <w:r>
        <w:rPr>
          <w:b/>
          <w:bCs/>
        </w:rPr>
        <w:t xml:space="preserve"> </w:t>
      </w:r>
      <w:r>
        <w:rPr>
          <w:b/>
          <w:bCs/>
        </w:rPr>
        <w:t xml:space="preserve">‘string encoding’</w:t>
      </w:r>
      <w:r>
        <w:rPr>
          <w:b/>
          <w:bCs/>
        </w:rPr>
        <w:t xml:space="preserve">?</w:t>
      </w:r>
    </w:p>
    <w:p>
      <w:pPr>
        <w:pStyle w:val="BlockText"/>
      </w:pPr>
      <w:r>
        <w:rPr>
          <w:b/>
          <w:bCs/>
        </w:rPr>
        <w:t xml:space="preserve">Encoding:</w:t>
      </w:r>
      <w:r>
        <w:t xml:space="preserve"> </w:t>
      </w:r>
      <w:r>
        <w:t xml:space="preserve">converts data into another representation, with no mathematical secrecy claim (e.g., XOR).</w:t>
      </w:r>
      <w:r>
        <w:t xml:space="preserve"> </w:t>
      </w:r>
      <w:r>
        <w:rPr>
          <w:b/>
          <w:bCs/>
        </w:rPr>
        <w:t xml:space="preserve">Encryption:</w:t>
      </w:r>
      <w:r>
        <w:t xml:space="preserve"> </w:t>
      </w:r>
      <w:r>
        <w:t xml:space="preserve">key-based, provides provable security (e.g., AES-GCM,</w:t>
      </w:r>
      <w:r>
        <w:t xml:space="preserve"> </w:t>
      </w:r>
      <w:hyperlink r:id="rId102">
        <w:r>
          <w:rPr>
            <w:rStyle w:val="Hyperlink"/>
          </w:rPr>
          <w:t xml:space="preserve">week 3</w:t>
        </w:r>
      </w:hyperlink>
      <w:r>
        <w:t xml:space="preserve">); cannot be broken without the correct key.</w:t>
      </w:r>
      <w:r>
        <w:t xml:space="preserve"> </w:t>
      </w:r>
      <w:r>
        <w:rPr>
          <w:b/>
          <w:bCs/>
        </w:rPr>
        <w:t xml:space="preserve">Obfuscation:</w:t>
      </w:r>
      <w:r>
        <w:t xml:space="preserve"> </w:t>
      </w:r>
      <w:r>
        <w:t xml:space="preserve">makes code harder for a human to understand, carries no mathematical security claim. K-07’s</w:t>
      </w:r>
      <w:r>
        <w:t xml:space="preserve"> </w:t>
      </w:r>
      <w:r>
        <w:t xml:space="preserve">“string encoding”</w:t>
      </w:r>
      <w:r>
        <w:t xml:space="preserve"> </w:t>
      </w:r>
      <w:r>
        <w:t xml:space="preserve">is an</w:t>
      </w:r>
      <w:r>
        <w:t xml:space="preserve"> </w:t>
      </w:r>
      <w:r>
        <w:rPr>
          <w:b/>
          <w:bCs/>
        </w:rPr>
        <w:t xml:space="preserve">encoding</w:t>
      </w:r>
      <w:r>
        <w:t xml:space="preserve"> </w:t>
      </w:r>
      <w:r>
        <w:t xml:space="preserve">(via XOR); since the decoding key also sits in the binary, it is not</w:t>
      </w:r>
      <w:r>
        <w:t xml:space="preserve"> </w:t>
      </w:r>
      <w:r>
        <w:rPr>
          <w:b/>
          <w:bCs/>
        </w:rPr>
        <w:t xml:space="preserve">encryption</w:t>
      </w:r>
      <w:r>
        <w:t xml:space="preserve">, it only slows down static scans like</w:t>
      </w:r>
      <w:r>
        <w:t xml:space="preserve"> </w:t>
      </w:r>
      <w:r>
        <w:rPr>
          <w:rStyle w:val="VerbatimChar"/>
        </w:rPr>
        <w:t xml:space="preserve">strings</w:t>
      </w:r>
      <w:r>
        <w:t xml:space="preserve">.</w:t>
      </w:r>
    </w:p>
    <w:p>
      <w:pPr>
        <w:pStyle w:val="BlockText"/>
      </w:pPr>
      <w:r>
        <w:rPr>
          <w:b/>
          <w:bCs/>
        </w:rPr>
        <w:t xml:space="preserve">26. Why are the five families in the taxonomy ordered</w:t>
      </w:r>
      <w:r>
        <w:rPr>
          <w:b/>
          <w:bCs/>
        </w:rPr>
        <w:t xml:space="preserve"> </w:t>
      </w:r>
      <w:r>
        <w:rPr>
          <w:b/>
          <w:bCs/>
        </w:rPr>
        <w:t xml:space="preserve">‘potency and cost rise from bottom to top’</w:t>
      </w:r>
      <w:r>
        <w:rPr>
          <w:b/>
          <w:bCs/>
        </w:rPr>
        <w:t xml:space="preserve">? Why is the layout family the weakest?</w:t>
      </w:r>
    </w:p>
    <w:p>
      <w:pPr>
        <w:pStyle w:val="BlockText"/>
      </w:pPr>
      <w:r>
        <w:t xml:space="preserve">A family’s potency is proportional to</w:t>
      </w:r>
      <w:r>
        <w:t xml:space="preserve"> </w:t>
      </w:r>
      <w:r>
        <w:rPr>
          <w:b/>
          <w:bCs/>
        </w:rPr>
        <w:t xml:space="preserve">how close it sits to the mechanism that produces the program’s behaviour</w:t>
      </w:r>
      <w:r>
        <w:t xml:space="preserve">. The layout family only changes names/metadata, touching nothing that produces the behaviour — that’s why it’s the cheapest but weakest layer (as we saw in section 0’s decompiler example, names are already lost but the logic remains). Virtualisation, at the other end, changes the machine code itself, making it both the strongest and the most expensive.</w:t>
      </w:r>
    </w:p>
    <w:p>
      <w:pPr>
        <w:pStyle w:val="BlockText"/>
      </w:pPr>
      <w:r>
        <w:rPr>
          <w:b/>
          <w:bCs/>
        </w:rPr>
        <w:t xml:space="preserve">27. Why is K-10’s</w:t>
      </w:r>
      <w:r>
        <w:rPr>
          <w:b/>
          <w:bCs/>
        </w:rPr>
        <w:t xml:space="preserve"> </w:t>
      </w:r>
      <w:r>
        <w:rPr>
          <w:b/>
          <w:bCs/>
        </w:rPr>
        <w:t xml:space="preserve">‘virtualisation-based obfuscation’</w:t>
      </w:r>
      <w:r>
        <w:rPr>
          <w:b/>
          <w:bCs/>
        </w:rPr>
        <w:t xml:space="preserve"> </w:t>
      </w:r>
      <w:r>
        <w:rPr>
          <w:b/>
          <w:bCs/>
        </w:rPr>
        <w:t xml:space="preserve">not the same thing as the JVM/ART virtual machine that Java/Kotlin applications run on?</w:t>
      </w:r>
    </w:p>
    <w:p>
      <w:pPr>
        <w:pStyle w:val="BlockText"/>
      </w:pPr>
      <w:r>
        <w:t xml:space="preserve">JVM/ART is a</w:t>
      </w:r>
      <w:r>
        <w:t xml:space="preserve"> </w:t>
      </w:r>
      <w:r>
        <w:rPr>
          <w:b/>
          <w:bCs/>
        </w:rPr>
        <w:t xml:space="preserve">general-purpose, standard</w:t>
      </w:r>
      <w:r>
        <w:t xml:space="preserve"> </w:t>
      </w:r>
      <w:r>
        <w:t xml:space="preserve">virtual machine that the whole application runs on; its bytecode format (DEX) is known and easily read by general tools like</w:t>
      </w:r>
      <w:r>
        <w:t xml:space="preserve"> </w:t>
      </w:r>
      <w:r>
        <w:rPr>
          <w:rStyle w:val="VerbatimChar"/>
        </w:rPr>
        <w:t xml:space="preserve">jadx</w:t>
      </w:r>
      <w:r>
        <w:t xml:space="preserve">. The VM in K-10 is a</w:t>
      </w:r>
      <w:r>
        <w:t xml:space="preserve"> </w:t>
      </w:r>
      <w:r>
        <w:rPr>
          <w:b/>
          <w:bCs/>
        </w:rPr>
        <w:t xml:space="preserve">project-specific, non-standard</w:t>
      </w:r>
      <w:r>
        <w:t xml:space="preserve"> </w:t>
      </w:r>
      <w:r>
        <w:t xml:space="preserve">bytecode and interpreter designed only for a handful of selected critical functions; no general tool can decode it directly. An application being written in Java does not mean it is</w:t>
      </w:r>
      <w:r>
        <w:t xml:space="preserve"> </w:t>
      </w:r>
      <w:r>
        <w:t xml:space="preserve">“virtualised”</w:t>
      </w:r>
      <w:r>
        <w:t xml:space="preserve"> </w:t>
      </w:r>
      <w:r>
        <w:t xml:space="preserve">in K-10’s sense.</w:t>
      </w:r>
    </w:p>
    <w:p>
      <w:pPr>
        <w:pStyle w:val="BlockText"/>
      </w:pPr>
      <w:r>
        <w:rPr>
          <w:b/>
          <w:bCs/>
        </w:rPr>
        <w:t xml:space="preserve">28. Why is diversification in DRM and game anti-cheat systems described as a</w:t>
      </w:r>
      <w:r>
        <w:rPr>
          <w:b/>
          <w:bCs/>
        </w:rPr>
        <w:t xml:space="preserve"> </w:t>
      </w:r>
      <w:r>
        <w:rPr>
          <w:b/>
          <w:bCs/>
        </w:rPr>
        <w:t xml:space="preserve">‘continuous process’</w:t>
      </w:r>
      <w:r>
        <w:rPr>
          <w:b/>
          <w:bCs/>
        </w:rPr>
        <w:t xml:space="preserve"> </w:t>
      </w:r>
      <w:r>
        <w:rPr>
          <w:b/>
          <w:bCs/>
        </w:rPr>
        <w:t xml:space="preserve">rather than a</w:t>
      </w:r>
      <w:r>
        <w:rPr>
          <w:b/>
          <w:bCs/>
        </w:rPr>
        <w:t xml:space="preserve"> </w:t>
      </w:r>
      <w:r>
        <w:rPr>
          <w:b/>
          <w:bCs/>
        </w:rPr>
        <w:t xml:space="preserve">‘one-off’</w:t>
      </w:r>
      <w:r>
        <w:rPr>
          <w:b/>
          <w:bCs/>
        </w:rPr>
        <w:t xml:space="preserve">?</w:t>
      </w:r>
    </w:p>
    <w:p>
      <w:pPr>
        <w:pStyle w:val="BlockText"/>
      </w:pPr>
      <w:r>
        <w:t xml:space="preserve">When a version of a protection is cracked (a bypass spreads), that crack is</w:t>
      </w:r>
      <w:r>
        <w:t xml:space="preserve"> </w:t>
      </w:r>
      <w:r>
        <w:rPr>
          <w:b/>
          <w:bCs/>
        </w:rPr>
        <w:t xml:space="preserve">specific to that version only</w:t>
      </w:r>
      <w:r>
        <w:t xml:space="preserve">; the vendor usually releases a different protection arrangement (a new seed, new opaque predicates) in a new version, and the old crack stops working. That’s why diversification in S9 should be described not as</w:t>
      </w:r>
      <w:r>
        <w:t xml:space="preserve"> </w:t>
      </w:r>
      <w:r>
        <w:t xml:space="preserve">“I applied it once”</w:t>
      </w:r>
      <w:r>
        <w:t xml:space="preserve"> </w:t>
      </w:r>
      <w:r>
        <w:t xml:space="preserve">but as</w:t>
      </w:r>
      <w:r>
        <w:t xml:space="preserve"> </w:t>
      </w:r>
      <w:r>
        <w:t xml:space="preserve">“a process reapplied in every release”</w:t>
      </w:r>
      <w:r>
        <w:t xml:space="preserve"> </w:t>
      </w:r>
      <w:r>
        <w:t xml:space="preserve">— the version-level concrete form of</w:t>
      </w:r>
      <w:r>
        <w:t xml:space="preserve"> </w:t>
      </w:r>
      <w:r>
        <w:t xml:space="preserve">“Rule 3: buy time for the other layers”</w:t>
      </w:r>
      <w:r>
        <w:t xml:space="preserve"> </w:t>
      </w:r>
      <w:r>
        <w:t xml:space="preserve">from section 1.</w:t>
      </w:r>
    </w:p>
    <w:p>
      <w:pPr>
        <w:pStyle w:val="BlockText"/>
      </w:pPr>
      <w:r>
        <w:rPr>
          <w:b/>
          <w:bCs/>
        </w:rPr>
        <w:t xml:space="preserve">29. What does Barak et al.’s 2001</w:t>
      </w:r>
      <w:r>
        <w:rPr>
          <w:b/>
          <w:bCs/>
        </w:rPr>
        <w:t xml:space="preserve"> </w:t>
      </w:r>
      <w:r>
        <w:rPr>
          <w:b/>
          <w:bCs/>
        </w:rPr>
        <w:t xml:space="preserve">‘perfect black-box obfuscation is impossible’</w:t>
      </w:r>
      <w:r>
        <w:rPr>
          <w:b/>
          <w:bCs/>
        </w:rPr>
        <w:t xml:space="preserve"> </w:t>
      </w:r>
      <w:r>
        <w:rPr>
          <w:b/>
          <w:bCs/>
        </w:rPr>
        <w:t xml:space="preserve">result mean? Does this mean this week’s rules are useless?</w:t>
      </w:r>
    </w:p>
    <w:p>
      <w:pPr>
        <w:pStyle w:val="BlockText"/>
      </w:pPr>
      <w:r>
        <w:t xml:space="preserve">The result mathematically proves that for</w:t>
      </w:r>
      <w:r>
        <w:t xml:space="preserve"> </w:t>
      </w:r>
      <w:r>
        <w:rPr>
          <w:b/>
          <w:bCs/>
        </w:rPr>
        <w:t xml:space="preserve">every</w:t>
      </w:r>
      <w:r>
        <w:t xml:space="preserve"> </w:t>
      </w:r>
      <w:r>
        <w:t xml:space="preserve">program there cannot exist a perfect transformation under which an attacker looking inside the code</w:t>
      </w:r>
      <w:r>
        <w:t xml:space="preserve"> </w:t>
      </w:r>
      <w:r>
        <w:rPr>
          <w:b/>
          <w:bCs/>
        </w:rPr>
        <w:t xml:space="preserve">learns nothing extra</w:t>
      </w:r>
      <w:r>
        <w:t xml:space="preserve"> </w:t>
      </w:r>
      <w:r>
        <w:t xml:space="preserve">beyond observing input-output behaviour. This does</w:t>
      </w:r>
      <w:r>
        <w:t xml:space="preserve"> </w:t>
      </w:r>
      <w:r>
        <w:rPr>
          <w:b/>
          <w:bCs/>
        </w:rPr>
        <w:t xml:space="preserve">not</w:t>
      </w:r>
      <w:r>
        <w:t xml:space="preserve"> </w:t>
      </w:r>
      <w:r>
        <w:t xml:space="preserve">mean the rules are useless; it only means that no protection can be marketed as</w:t>
      </w:r>
      <w:r>
        <w:t xml:space="preserve"> </w:t>
      </w:r>
      <w:r>
        <w:t xml:space="preserve">“absolute/unbreakable secrecy.”</w:t>
      </w:r>
      <w:r>
        <w:t xml:space="preserve"> </w:t>
      </w:r>
      <w:r>
        <w:t xml:space="preserve">This is the academic reason why we write every rule this week not as</w:t>
      </w:r>
      <w:r>
        <w:t xml:space="preserve"> </w:t>
      </w:r>
      <w:r>
        <w:t xml:space="preserve">“unbreakable”</w:t>
      </w:r>
      <w:r>
        <w:t xml:space="preserve"> </w:t>
      </w:r>
      <w:r>
        <w:t xml:space="preserve">but as</w:t>
      </w:r>
      <w:r>
        <w:t xml:space="preserve"> </w:t>
      </w:r>
      <w:r>
        <w:t xml:space="preserve">“this is the cost it imposes, this is its limit, this is how much it withstands”</w:t>
      </w:r>
      <w:r>
        <w:t xml:space="preserve"> </w:t>
      </w:r>
      <w:r>
        <w:t xml:space="preserve">(the template in section 4).</w:t>
      </w:r>
    </w:p>
    <w:p>
      <w:pPr>
        <w:pStyle w:val="BlockText"/>
      </w:pPr>
      <w:r>
        <w:rPr>
          <w:b/>
          <w:bCs/>
        </w:rPr>
        <w:t xml:space="preserve">30. In section 9’s two-asset example, why is it the wrong decision to apply an expensive transform like K-04 to Asset A (low-value text)?</w:t>
      </w:r>
    </w:p>
    <w:p>
      <w:pPr>
        <w:pStyle w:val="BlockText"/>
      </w:pPr>
      <w:r>
        <w:t xml:space="preserve">K-04 (flattening) carries a significant cost (an 82% instruction increase, 100% branch increase in this week’s demo). Paying this cost for a low-value asset does exactly the opposite of Rule 1 in section 1 (</w:t>
      </w:r>
      <w:r>
        <w:t xml:space="preserve">“push the cost above the value”</w:t>
      </w:r>
      <w:r>
        <w:t xml:space="preserve">): you needlessly raise the</w:t>
      </w:r>
      <w:r>
        <w:t xml:space="preserve"> </w:t>
      </w:r>
      <w:r>
        <w:rPr>
          <w:b/>
          <w:bCs/>
        </w:rPr>
        <w:t xml:space="preserve">defender’s</w:t>
      </w:r>
      <w:r>
        <w:t xml:space="preserve"> </w:t>
      </w:r>
      <w:r>
        <w:t xml:space="preserve">cost, not the attacker’s. The right decision is to settle for a low-cost rule like K-07.</w:t>
      </w:r>
    </w:p>
    <w:p>
      <w:pPr>
        <w:pStyle w:val="BlockText"/>
      </w:pPr>
      <w:r>
        <w:rPr>
          <w:b/>
          <w:bCs/>
        </w:rPr>
        <w:t xml:space="preserve">31. In K-06’s bogus parameter example, what is the purpose of the line</w:t>
      </w:r>
      <w:r>
        <w:rPr>
          <w:b/>
          <w:bCs/>
        </w:rPr>
        <w:t xml:space="preserve"> </w:t>
      </w:r>
      <w:r>
        <w:rPr>
          <w:rStyle w:val="VerbatimChar"/>
          <w:b/>
          <w:bCs/>
        </w:rPr>
        <w:t xml:space="preserve">(void)gunluk_seviyesi;</w:t>
      </w:r>
      <w:r>
        <w:rPr>
          <w:b/>
          <w:bCs/>
        </w:rPr>
        <w:t xml:space="preserve">?</w:t>
      </w:r>
    </w:p>
    <w:p>
      <w:pPr>
        <w:pStyle w:val="BlockText"/>
      </w:pPr>
      <w:r>
        <w:t xml:space="preserve">The</w:t>
      </w:r>
      <w:r>
        <w:t xml:space="preserve"> </w:t>
      </w:r>
      <w:r>
        <w:rPr>
          <w:rStyle w:val="VerbatimChar"/>
        </w:rPr>
        <w:t xml:space="preserve">gunluk_seviyesi</w:t>
      </w:r>
      <w:r>
        <w:t xml:space="preserve"> </w:t>
      </w:r>
      <w:r>
        <w:t xml:space="preserve">and</w:t>
      </w:r>
      <w:r>
        <w:t xml:space="preserve"> </w:t>
      </w:r>
      <w:r>
        <w:rPr>
          <w:rStyle w:val="VerbatimChar"/>
        </w:rPr>
        <w:t xml:space="preserve">ayarlar</w:t>
      </w:r>
      <w:r>
        <w:t xml:space="preserve"> </w:t>
      </w:r>
      <w:r>
        <w:t xml:space="preserve">parameters are never used inside the function (they were added only to make the signature misleading); most compilers issue an</w:t>
      </w:r>
      <w:r>
        <w:t xml:space="preserve"> </w:t>
      </w:r>
      <w:r>
        <w:t xml:space="preserve">“unused parameter”</w:t>
      </w:r>
      <w:r>
        <w:t xml:space="preserve"> </w:t>
      </w:r>
      <w:r>
        <w:t xml:space="preserve">warning. The</w:t>
      </w:r>
      <w:r>
        <w:t xml:space="preserve"> </w:t>
      </w:r>
      <w:r>
        <w:rPr>
          <w:rStyle w:val="VerbatimChar"/>
        </w:rPr>
        <w:t xml:space="preserve">(void)parametre</w:t>
      </w:r>
      <w:r>
        <w:t xml:space="preserve"> </w:t>
      </w:r>
      <w:r>
        <w:t xml:space="preserve">line silences this warning and signals that the parameter is</w:t>
      </w:r>
      <w:r>
        <w:t xml:space="preserve"> </w:t>
      </w:r>
      <w:r>
        <w:rPr>
          <w:b/>
          <w:bCs/>
        </w:rPr>
        <w:t xml:space="preserve">intentionally</w:t>
      </w:r>
      <w:r>
        <w:t xml:space="preserve"> </w:t>
      </w:r>
      <w:r>
        <w:t xml:space="preserve">unused (a design choice, not a bug); this way the bogus parameter escapes notice even under real code review.</w:t>
      </w:r>
    </w:p>
    <w:bookmarkEnd w:id="164"/>
    <w:bookmarkStart w:id="166" w:name="sources-and-further-reading"/>
    <w:p>
      <w:pPr>
        <w:pStyle w:val="Heading2"/>
      </w:pPr>
      <w:r>
        <w:t xml:space="preserve">14. Sources and further reading</w:t>
      </w:r>
    </w:p>
    <w:p>
      <w:pPr>
        <w:pStyle w:val="Compact"/>
        <w:numPr>
          <w:ilvl w:val="0"/>
          <w:numId w:val="1030"/>
        </w:numPr>
      </w:pPr>
      <w:r>
        <w:rPr>
          <w:b/>
          <w:bCs/>
        </w:rPr>
        <w:t xml:space="preserve">Secure Programming Cookbook for C and C++</w:t>
      </w:r>
      <w:r>
        <w:t xml:space="preserve"> </w:t>
      </w:r>
      <w:r>
        <w:t xml:space="preserve">(Viega &amp; Messier) — Chapter 12, Anti-Tampering: the purpose and</w:t>
      </w:r>
      <w:r>
        <w:t xml:space="preserve"> </w:t>
      </w:r>
      <w:r>
        <w:t xml:space="preserve">limit of obfuscation, a recommendation to combine several simple techniques.</w:t>
      </w:r>
    </w:p>
    <w:p>
      <w:pPr>
        <w:pStyle w:val="Compact"/>
        <w:numPr>
          <w:ilvl w:val="0"/>
          <w:numId w:val="1030"/>
        </w:numPr>
      </w:pPr>
      <w:r>
        <w:rPr>
          <w:b/>
          <w:bCs/>
        </w:rPr>
        <w:t xml:space="preserve">Secure programming technical guide</w:t>
      </w:r>
      <w:r>
        <w:t xml:space="preserve"> </w:t>
      </w:r>
      <w:r>
        <w:t xml:space="preserve">(course source) — native code hardening countermeasures: opaque loop,</w:t>
      </w:r>
      <w:r>
        <w:t xml:space="preserve"> </w:t>
      </w:r>
      <w:r>
        <w:t xml:space="preserve">arithmetic/string/parameter obfuscation, opaque boolean, bogus operation/dead branch, control-flow flattening,</w:t>
      </w:r>
      <w:r>
        <w:t xml:space="preserve"> </w:t>
      </w:r>
      <w:r>
        <w:t xml:space="preserve">and random exit.</w:t>
      </w:r>
    </w:p>
    <w:p>
      <w:pPr>
        <w:pStyle w:val="Compact"/>
        <w:numPr>
          <w:ilvl w:val="0"/>
          <w:numId w:val="1030"/>
        </w:numPr>
      </w:pPr>
      <w:r>
        <w:t xml:space="preserve">C. Collberg, J. Nagra,</w:t>
      </w:r>
      <w:r>
        <w:t xml:space="preserve"> </w:t>
      </w:r>
      <w:r>
        <w:rPr>
          <w:i/>
          <w:iCs/>
        </w:rPr>
        <w:t xml:space="preserve">Surreptitious Software</w:t>
      </w:r>
      <w:r>
        <w:t xml:space="preserve"> </w:t>
      </w:r>
      <w:r>
        <w:t xml:space="preserve">— the obfuscation taxonomy and the potency/resilience/stealth/cost</w:t>
      </w:r>
      <w:r>
        <w:t xml:space="preserve"> </w:t>
      </w:r>
      <w:r>
        <w:t xml:space="preserve">framework.</w:t>
      </w:r>
    </w:p>
    <w:p>
      <w:pPr>
        <w:pStyle w:val="Compact"/>
        <w:numPr>
          <w:ilvl w:val="0"/>
          <w:numId w:val="1030"/>
        </w:numPr>
      </w:pPr>
      <w:r>
        <w:t xml:space="preserve">S. Schrittwieser et al.,</w:t>
      </w:r>
      <w:r>
        <w:t xml:space="preserve"> </w:t>
      </w:r>
      <w:r>
        <w:t xml:space="preserve">“Protecting Software through Obfuscation: Can It Keep Pace with Progress in Code</w:t>
      </w:r>
      <w:r>
        <w:t xml:space="preserve"> </w:t>
      </w:r>
      <w:r>
        <w:t xml:space="preserve">Analysis?”</w:t>
      </w:r>
      <w:r>
        <w:t xml:space="preserve"> </w:t>
      </w:r>
      <w:r>
        <w:t xml:space="preserve">(ACM Computing Surveys, 2016) — an overview and deobfuscation tools.</w:t>
      </w:r>
    </w:p>
    <w:p>
      <w:pPr>
        <w:pStyle w:val="Compact"/>
        <w:numPr>
          <w:ilvl w:val="0"/>
          <w:numId w:val="1030"/>
        </w:numPr>
      </w:pPr>
      <w:r>
        <w:t xml:space="preserve">S. Banescu et al., measuring transform resilience with Tigress + KLEE — a bridge to</w:t>
      </w:r>
      <w:r>
        <w:t xml:space="preserve"> </w:t>
      </w:r>
      <w:hyperlink r:id="rId23">
        <w:r>
          <w:rPr>
            <w:rStyle w:val="Hyperlink"/>
          </w:rPr>
          <w:t xml:space="preserve">week 14</w:t>
        </w:r>
      </w:hyperlink>
      <w:r>
        <w:t xml:space="preserve">.</w:t>
      </w:r>
    </w:p>
    <w:p>
      <w:pPr>
        <w:pStyle w:val="Compact"/>
        <w:numPr>
          <w:ilvl w:val="0"/>
          <w:numId w:val="1030"/>
        </w:numPr>
      </w:pPr>
      <w:r>
        <w:t xml:space="preserve">Obfuscator-LLVM (O-LLVM) — an example of compiler-based obfuscation.</w:t>
      </w:r>
    </w:p>
    <w:bookmarkStart w:id="165" w:name="which-source-should-you-open-and-when"/>
    <w:p>
      <w:pPr>
        <w:pStyle w:val="Heading3"/>
      </w:pPr>
      <w:r>
        <w:t xml:space="preserve">Which source should you open, and when?</w:t>
      </w:r>
    </w:p>
    <w:p>
      <w:pPr>
        <w:pStyle w:val="FirstParagraph"/>
      </w:pPr>
      <w:r>
        <w:t xml:space="preserve">These sources don’t replace each other; each answers a different question:</w:t>
      </w:r>
    </w:p>
    <w:p>
      <w:pPr>
        <w:pStyle w:val="Compact"/>
        <w:numPr>
          <w:ilvl w:val="0"/>
          <w:numId w:val="1031"/>
        </w:numPr>
      </w:pPr>
      <w:r>
        <w:rPr>
          <w:b/>
          <w:bCs/>
        </w:rPr>
        <w:t xml:space="preserve">While writing your S9</w:t>
      </w:r>
      <w:r>
        <w:t xml:space="preserve">, if you get stuck on</w:t>
      </w:r>
      <w:r>
        <w:t xml:space="preserve"> </w:t>
      </w:r>
      <w:r>
        <w:t xml:space="preserve">“what is this technique called, how is it defined”</w:t>
      </w:r>
      <w:r>
        <w:t xml:space="preserve"> </w:t>
      </w:r>
      <w:r>
        <w:t xml:space="preserve">→ look at the</w:t>
      </w:r>
      <w:r>
        <w:t xml:space="preserve"> </w:t>
      </w:r>
      <w:r>
        <w:rPr>
          <w:b/>
          <w:bCs/>
        </w:rPr>
        <w:t xml:space="preserve">technical guide</w:t>
      </w:r>
      <w:r>
        <w:t xml:space="preserve"> </w:t>
      </w:r>
      <w:r>
        <w:t xml:space="preserve">and</w:t>
      </w:r>
      <w:r>
        <w:t xml:space="preserve"> </w:t>
      </w:r>
      <w:r>
        <w:rPr>
          <w:b/>
          <w:bCs/>
        </w:rPr>
        <w:t xml:space="preserve">Cookbook Chapter 12</w:t>
      </w:r>
      <w:r>
        <w:t xml:space="preserve">; these two are the direct source of this week’s K-01–K-12 rules.</w:t>
      </w:r>
    </w:p>
    <w:p>
      <w:pPr>
        <w:pStyle w:val="Compact"/>
        <w:numPr>
          <w:ilvl w:val="0"/>
          <w:numId w:val="1031"/>
        </w:numPr>
      </w:pPr>
      <w:r>
        <w:rPr>
          <w:b/>
          <w:bCs/>
        </w:rPr>
        <w:t xml:space="preserve">“Who proposed this taxonomy, when, and why these five families?”</w:t>
      </w:r>
      <w:r>
        <w:t xml:space="preserve"> </w:t>
      </w:r>
      <w:r>
        <w:t xml:space="preserve">→ look at</w:t>
      </w:r>
      <w:r>
        <w:t xml:space="preserve"> </w:t>
      </w:r>
      <w:r>
        <w:rPr>
          <w:b/>
          <w:bCs/>
        </w:rPr>
        <w:t xml:space="preserve">Collberg &amp; Nagra</w:t>
      </w:r>
      <w:r>
        <w:t xml:space="preserve"> </w:t>
      </w:r>
      <w:r>
        <w:t xml:space="preserve">(the detailed</w:t>
      </w:r>
      <w:r>
        <w:t xml:space="preserve"> </w:t>
      </w:r>
      <w:r>
        <w:t xml:space="preserve">version of the short history box in section 1).</w:t>
      </w:r>
    </w:p>
    <w:p>
      <w:pPr>
        <w:pStyle w:val="Compact"/>
        <w:numPr>
          <w:ilvl w:val="0"/>
          <w:numId w:val="1031"/>
        </w:numPr>
      </w:pPr>
      <w:r>
        <w:rPr>
          <w:b/>
          <w:bCs/>
        </w:rPr>
        <w:t xml:space="preserve">“How resilient is this protection really, and against which tool is it measured?”</w:t>
      </w:r>
      <w:r>
        <w:t xml:space="preserve"> </w:t>
      </w:r>
      <w:r>
        <w:t xml:space="preserve">→ look at</w:t>
      </w:r>
      <w:r>
        <w:t xml:space="preserve"> </w:t>
      </w:r>
      <w:r>
        <w:rPr>
          <w:b/>
          <w:bCs/>
        </w:rPr>
        <w:t xml:space="preserve">Schrittwieser et al.</w:t>
      </w:r>
      <w:r>
        <w:t xml:space="preserve"> </w:t>
      </w:r>
      <w:r>
        <w:t xml:space="preserve">(a general survey) and</w:t>
      </w:r>
      <w:r>
        <w:t xml:space="preserve"> </w:t>
      </w:r>
      <w:r>
        <w:rPr>
          <w:b/>
          <w:bCs/>
        </w:rPr>
        <w:t xml:space="preserve">Banescu et al.</w:t>
      </w:r>
      <w:r>
        <w:t xml:space="preserve"> </w:t>
      </w:r>
      <w:r>
        <w:t xml:space="preserve">(a concrete measurement with Tigress+KLEE);</w:t>
      </w:r>
      <w:r>
        <w:t xml:space="preserve"> </w:t>
      </w:r>
      <w:r>
        <w:t xml:space="preserve">this is the academic foundation of the deobfuscation discussion in section 10.</w:t>
      </w:r>
    </w:p>
    <w:p>
      <w:pPr>
        <w:pStyle w:val="Compact"/>
        <w:numPr>
          <w:ilvl w:val="0"/>
          <w:numId w:val="1031"/>
        </w:numPr>
      </w:pPr>
      <w:r>
        <w:rPr>
          <w:b/>
          <w:bCs/>
        </w:rPr>
        <w:t xml:space="preserve">“How do I apply these rules with a tool instead of by hand?”</w:t>
      </w:r>
      <w:r>
        <w:t xml:space="preserve"> </w:t>
      </w:r>
      <w:r>
        <w:t xml:space="preserve">→ look at the</w:t>
      </w:r>
      <w:r>
        <w:t xml:space="preserve"> </w:t>
      </w:r>
      <w:r>
        <w:rPr>
          <w:b/>
          <w:bCs/>
        </w:rPr>
        <w:t xml:space="preserve">Obfuscator-LLVM</w:t>
      </w:r>
      <w:r>
        <w:t xml:space="preserve"> </w:t>
      </w:r>
      <w:r>
        <w:t xml:space="preserve">documentation;</w:t>
      </w:r>
      <w:r>
        <w:t xml:space="preserve"> </w:t>
      </w:r>
      <w:r>
        <w:t xml:space="preserve">week 14 will show this applied in practice through Tigress.</w:t>
      </w:r>
    </w:p>
    <w:p>
      <w:pPr>
        <w:pStyle w:val="BlockText"/>
      </w:pPr>
      <w:r>
        <w:rPr>
          <w:b/>
          <w:bCs/>
        </w:rPr>
        <w:t xml:space="preserve">Next week</w:t>
      </w:r>
    </w:p>
    <w:p>
      <w:pPr>
        <w:pStyle w:val="BlockText"/>
      </w:pPr>
      <w:hyperlink r:id="rId130">
        <w:r>
          <w:rPr>
            <w:rStyle w:val="Hyperlink"/>
            <w:b/>
            <w:bCs/>
          </w:rPr>
          <w:t xml:space="preserve">Week 10</w:t>
        </w:r>
      </w:hyperlink>
      <w:r>
        <w:rPr>
          <w:b/>
          <w:bCs/>
        </w:rPr>
        <w:t xml:space="preserve"> </w:t>
      </w:r>
      <w:r>
        <w:rPr>
          <w:b/>
          <w:bCs/>
        </w:rPr>
        <w:t xml:space="preserve">— Certificates and cryptographic methods.</w:t>
      </w:r>
      <w:r>
        <w:t xml:space="preserve"> </w:t>
      </w:r>
      <w:r>
        <w:t xml:space="preserve">This week we said</w:t>
      </w:r>
      <w:r>
        <w:t xml:space="preserve"> </w:t>
      </w:r>
      <w:r>
        <w:t xml:space="preserve">“obfuscation does not protect the</w:t>
      </w:r>
      <w:r>
        <w:t xml:space="preserve"> </w:t>
      </w:r>
      <w:r>
        <w:t xml:space="preserve">key”</w:t>
      </w:r>
      <w:r>
        <w:t xml:space="preserve">; week 10 covers choosing keys correctly, their lifecycle, and protecting them with PKI.</w:t>
      </w:r>
      <w:r>
        <w:t xml:space="preserve"> </w:t>
      </w:r>
      <w:hyperlink r:id="rId54">
        <w:r>
          <w:rPr>
            <w:rStyle w:val="Hyperlink"/>
          </w:rPr>
          <w:t xml:space="preserve">Week 11</w:t>
        </w:r>
      </w:hyperlink>
      <w:r>
        <w:t xml:space="preserve"> </w:t>
      </w:r>
      <w:r>
        <w:t xml:space="preserve">covers</w:t>
      </w:r>
      <w:r>
        <w:t xml:space="preserve"> </w:t>
      </w:r>
      <w:r>
        <w:t xml:space="preserve">whitebox cryptography, and week 14 covers this week’s rules’ automated counterpart (Tigress).</w:t>
      </w:r>
    </w:p>
    <w:bookmarkEnd w:id="165"/>
    <w:bookmarkEnd w:id="166"/>
    <w:bookmarkEnd w:id="167"/>
    <w:sectPr>
      <w:headerReference r:id="rId9" w:type="default"/>
      <w:footerReference r:id="rId10" w:type="default"/>
      <w:pgSz w:h="16838" w:w="11906"/>
      <w:pgMar w:bottom="1247" w:footer="510" w:header="510" w:left="1134" w:right="1134"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color w:val="5B6770"/>
        <w:sz w:val="16"/>
      </w:rPr>
      <w:t>Dr. Öğr. Üyesi Uğur CORUH · 2026-2027 Güz</w:t>
      <w:tab/>
      <w:t xml:space="preserve">Sayfa </w:t>
    </w:r>
    <w:r>
      <w:rPr>
        <w:sz w:val="16"/>
      </w:rPr>
      <w:fldChar w:fldCharType="begin"/>
    </w:r>
    <w:r>
      <w:rPr>
        <w:sz w:val="16"/>
      </w:rPr>
      <w:instrText xml:space="preserve">PAGE</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12" w:space="4" w:color="006D77"/>
      </w:pBdr>
    </w:pPr>
    <w:r>
      <w:drawing>
        <wp:inline xmlns:a="http://schemas.openxmlformats.org/drawingml/2006/main" xmlns:pic="http://schemas.openxmlformats.org/drawingml/2006/picture">
          <wp:extent cx="293787" cy="396000"/>
          <wp:docPr id="1" name="Picture 1"/>
          <wp:cNvGraphicFramePr>
            <a:graphicFrameLocks noChangeAspect="1"/>
          </wp:cNvGraphicFramePr>
          <a:graphic>
            <a:graphicData uri="http://schemas.openxmlformats.org/drawingml/2006/picture">
              <pic:pic>
                <pic:nvPicPr>
                  <pic:cNvPr id="0" name="rteu_logo.jpg"/>
                  <pic:cNvPicPr/>
                </pic:nvPicPr>
                <pic:blipFill>
                  <a:blip r:embed="rId1"/>
                  <a:stretch>
                    <a:fillRect/>
                  </a:stretch>
                </pic:blipFill>
                <pic:spPr>
                  <a:xfrm>
                    <a:off x="0" y="0"/>
                    <a:ext cx="293787" cy="396000"/>
                  </a:xfrm>
                  <a:prstGeom prst="rect"/>
                </pic:spPr>
              </pic:pic>
            </a:graphicData>
          </a:graphic>
        </wp:inline>
      </w:drawing>
    </w:r>
    <w:r>
      <w:rPr>
        <w:b/>
        <w:color w:val="1F2D3A"/>
        <w:sz w:val="17"/>
      </w:rPr>
      <w:t xml:space="preserve">  RECEP TAYYİP ERDOĞAN ÜNİVERSİTESİ · Bilgisayar Mühendisliği</w:t>
    </w:r>
    <w:r>
      <w:rPr>
        <w:color w:val="006D77"/>
        <w:sz w:val="17"/>
      </w:rPr>
      <w:tab/>
      <w:t>CEN429 Güvenli Programlama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Calibri" w:hAnsi="Calibri"/>
      <w:sz w:val="21"/>
    </w:rPr>
  </w:style>
  <w:style w:styleId="BodyText" w:type="paragraph">
    <w:name w:val="Body Text"/>
    <w:basedOn w:val="Normal"/>
    <w:link w:val="BodyTextChar"/>
    <w:qFormat/>
    <w:pPr>
      <w:spacing w:after="180" w:before="180"/>
    </w:pPr>
    <w:rPr>
      <w:rFonts w:ascii="Calibri" w:eastAsia="Calibri" w:hAnsi="Calibri"/>
      <w:sz w:val="21"/>
    </w:rPr>
  </w:style>
  <w:style w:customStyle="1" w:styleId="FirstParagraph" w:type="paragraph">
    <w:name w:val="First Paragraph"/>
    <w:basedOn w:val="BodyText"/>
    <w:next w:val="BodyText"/>
    <w:qFormat/>
    <w:rPr>
      <w:rFonts w:ascii="Calibri" w:eastAsia="Calibri" w:hAnsi="Calibri"/>
      <w:sz w:val="21"/>
    </w:rPr>
  </w:style>
  <w:style w:customStyle="1" w:styleId="Compact" w:type="paragraph">
    <w:name w:val="Compact"/>
    <w:basedOn w:val="BodyText"/>
    <w:qFormat/>
    <w:pPr>
      <w:spacing w:after="36" w:before="36"/>
    </w:pPr>
    <w:rPr>
      <w:rFonts w:ascii="Calibri" w:eastAsia="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Calibri" w:eastAsiaTheme="majorEastAsia" w:hAnsi="Calibri" w:hAnsiTheme="majorHAnsi"/>
      <w:b/>
      <w:color w:val="006D77"/>
      <w:spacing w:val="-10"/>
      <w:kern w:val="28"/>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Calibri" w:eastAsiaTheme="majorEastAsia" w:hAnsi="Calibri" w:hAnsiTheme="majorHAnsi"/>
      <w:b/>
      <w:color w:val="006D77"/>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Calibri" w:eastAsiaTheme="majorEastAsia" w:hAnsi="Calibri" w:hAnsiTheme="majorHAnsi"/>
      <w:b/>
      <w:color w:val="006D77"/>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Calibri" w:eastAsiaTheme="majorEastAsia" w:hAnsi="Calibri"/>
      <w:b/>
      <w:color w:val="1F2D3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Calibri" w:eastAsiaTheme="majorEastAsia" w:hAnsi="Calibri"/>
      <w:b/>
      <w:i/>
      <w:iCs/>
      <w:color w:val="1F2D3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Bdr>
        <w:left w:color="006D77" w:space="8" w:sz="18" w:val="single"/>
      </w:pBdr>
      <w:shd w:color="auto" w:fill="EEF7F8" w:val="clear"/>
    </w:pPr>
    <w:rPr>
      <w:i w:val="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7CFD2" w:space="0" w:sz="4" w:val="single"/>
        <w:left w:color="B7CFD2" w:space="0" w:sz="4" w:val="single"/>
        <w:bottom w:color="B7CFD2" w:space="0" w:sz="4" w:val="single"/>
        <w:right w:color="B7CFD2" w:space="0" w:sz="4" w:val="single"/>
        <w:insideH w:color="B7CFD2" w:space="0" w:sz="4" w:val="single"/>
        <w:insideV w:color="B7CFD2" w:space="0"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color w:val="A1123F"/>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12" Target="media/rId112.png" /><Relationship Type="http://schemas.openxmlformats.org/officeDocument/2006/relationships/image" Id="rId147" Target="media/rId147.png" /><Relationship Type="http://schemas.openxmlformats.org/officeDocument/2006/relationships/image" Id="rId131" Target="media/rId131.png" /><Relationship Type="http://schemas.openxmlformats.org/officeDocument/2006/relationships/image" Id="rId64" Target="media/rId64.png" /><Relationship Type="http://schemas.openxmlformats.org/officeDocument/2006/relationships/image" Id="rId97" Target="media/rId97.png" /><Relationship Type="http://schemas.openxmlformats.org/officeDocument/2006/relationships/image" Id="rId61" Target="media/rId61.png" /><Relationship Type="http://schemas.openxmlformats.org/officeDocument/2006/relationships/image" Id="rId51" Target="media/rId51.png" /><Relationship Type="http://schemas.openxmlformats.org/officeDocument/2006/relationships/image" Id="rId84" Target="media/rId84.png" /><Relationship Type="http://schemas.openxmlformats.org/officeDocument/2006/relationships/image" Id="rId92" Target="media/rId92.png" /><Relationship Type="http://schemas.openxmlformats.org/officeDocument/2006/relationships/image" Id="rId118" Target="media/rId118.png" /><Relationship Type="http://schemas.openxmlformats.org/officeDocument/2006/relationships/image" Id="rId127" Target="media/rId127.png" /><Relationship Type="http://schemas.openxmlformats.org/officeDocument/2006/relationships/image" Id="rId136" Target="media/rId136.png" /><Relationship Type="http://schemas.openxmlformats.org/officeDocument/2006/relationships/image" Id="rId144" Target="media/rId144.png" /><Relationship Type="http://schemas.openxmlformats.org/officeDocument/2006/relationships/image" Id="rId75" Target="media/rId75.png" /><Relationship Type="http://schemas.openxmlformats.org/officeDocument/2006/relationships/image" Id="rId42" Target="media/rId42.png" /><Relationship Type="http://schemas.openxmlformats.org/officeDocument/2006/relationships/image" Id="rId34" Target="media/rId34.png" /><Relationship Type="http://schemas.openxmlformats.org/officeDocument/2006/relationships/image" Id="rId70" Target="media/rId70.png" /><Relationship Type="http://schemas.openxmlformats.org/officeDocument/2006/relationships/image" Id="rId105" Target="media/rId105.png" /><Relationship Type="http://schemas.openxmlformats.org/officeDocument/2006/relationships/image" Id="rId155" Target="media/rId155.png" /><Relationship Type="http://schemas.openxmlformats.org/officeDocument/2006/relationships/image" Id="rId139" Target="media/rId139.png" /><Relationship Type="http://schemas.openxmlformats.org/officeDocument/2006/relationships/image" Id="rId87" Target="media/rId87.png" /><Relationship Type="http://schemas.openxmlformats.org/officeDocument/2006/relationships/image" Id="rId79" Target="media/rId79.png" /><Relationship Type="http://schemas.openxmlformats.org/officeDocument/2006/relationships/image" Id="rId108" Target="media/rId108.png" /><Relationship Type="http://schemas.openxmlformats.org/officeDocument/2006/relationships/hyperlink" Id="rId20" Target="../week-1/cen429-week-1.md" TargetMode="External" /><Relationship Type="http://schemas.openxmlformats.org/officeDocument/2006/relationships/hyperlink" Id="rId24" Target="../week-1/cen429-week-1.md#3-who-is-the-attacker-and-what-can-they-reach" TargetMode="External" /><Relationship Type="http://schemas.openxmlformats.org/officeDocument/2006/relationships/hyperlink" Id="rId130" Target="../week-10/cen429-week-10.md" TargetMode="External" /><Relationship Type="http://schemas.openxmlformats.org/officeDocument/2006/relationships/hyperlink" Id="rId54" Target="../week-11/cen429-week-11.md" TargetMode="External" /><Relationship Type="http://schemas.openxmlformats.org/officeDocument/2006/relationships/hyperlink" Id="rId57" Target="../week-13/cen429-week-13.md" TargetMode="External" /><Relationship Type="http://schemas.openxmlformats.org/officeDocument/2006/relationships/hyperlink" Id="rId23" Target="../week-14/cen429-week-14.md" TargetMode="External" /><Relationship Type="http://schemas.openxmlformats.org/officeDocument/2006/relationships/hyperlink" Id="rId31" Target="../week-2/cen429-week-2.md#9-security-audit-logging-the-log-as-evidence" TargetMode="External" /><Relationship Type="http://schemas.openxmlformats.org/officeDocument/2006/relationships/hyperlink" Id="rId26" Target="../week-2/cen429-week-2.md#demo-02-entropy-meter-how-is-encryptedpacked-content-recognised" TargetMode="External" /><Relationship Type="http://schemas.openxmlformats.org/officeDocument/2006/relationships/hyperlink" Id="rId102" Target="../week-3/cen429-week-3.md" TargetMode="External" /><Relationship Type="http://schemas.openxmlformats.org/officeDocument/2006/relationships/hyperlink" Id="rId27" Target="../week-3/cen429-week-3.md#3-random-numbers-the-invisible-foundation-of-cryptography" TargetMode="External" /><Relationship Type="http://schemas.openxmlformats.org/officeDocument/2006/relationships/hyperlink" Id="rId21" Target="../week-4/cen429-week-4.md" TargetMode="External" /><Relationship Type="http://schemas.openxmlformats.org/officeDocument/2006/relationships/hyperlink" Id="rId60" Target="../week-4/cen429-week-4.md#14-introduction-to-code-obfuscation-recipe-121-123" TargetMode="External" /><Relationship Type="http://schemas.openxmlformats.org/officeDocument/2006/relationships/hyperlink" Id="rId28" Target="../week-4/cen429-week-4.md#15-symbol-string-and-log-hiding" TargetMode="External" /><Relationship Type="http://schemas.openxmlformats.org/officeDocument/2006/relationships/hyperlink" Id="rId96" Target="../week-4/cen429-week-4.md#16-control-flow-flattening-and-opaque-values-recipe-123-128" TargetMode="External" /><Relationship Type="http://schemas.openxmlformats.org/officeDocument/2006/relationships/hyperlink" Id="rId121" Target="../week-5/cen429-week-5.md" TargetMode="External" /><Relationship Type="http://schemas.openxmlformats.org/officeDocument/2006/relationships/hyperlink" Id="rId29" Target="../week-5/cen429-week-5.md#10-bytecode-and-decompilation" TargetMode="External" /><Relationship Type="http://schemas.openxmlformats.org/officeDocument/2006/relationships/hyperlink" Id="rId30" Target="../week-5/cen429-week-5.md#12-string-obfuscation-and-dynamic-method-invocation" TargetMode="External" /><Relationship Type="http://schemas.openxmlformats.org/officeDocument/2006/relationships/hyperlink" Id="rId55" Target="../week-6/cen429-week-6.md" TargetMode="External" /><Relationship Type="http://schemas.openxmlformats.org/officeDocument/2006/relationships/hyperlink" Id="rId25" Target="../week-6/cen429-week-6.md#4-debugger-detection" TargetMode="External" /><Relationship Type="http://schemas.openxmlformats.org/officeDocument/2006/relationships/hyperlink" Id="rId22" Target="https://github.com/ucoruh/cen429-secure-programming/tree/main/code/week-09" TargetMode="External" /></Relationships>
</file>

<file path=word/_rels/footnotes.xml.rels><?xml version="1.0" encoding="UTF-8"?><Relationships xmlns="http://schemas.openxmlformats.org/package/2006/relationships"><Relationship Type="http://schemas.openxmlformats.org/officeDocument/2006/relationships/hyperlink" Id="rId20" Target="../week-1/cen429-week-1.md" TargetMode="External" /><Relationship Type="http://schemas.openxmlformats.org/officeDocument/2006/relationships/hyperlink" Id="rId24" Target="../week-1/cen429-week-1.md#3-who-is-the-attacker-and-what-can-they-reach" TargetMode="External" /><Relationship Type="http://schemas.openxmlformats.org/officeDocument/2006/relationships/hyperlink" Id="rId130" Target="../week-10/cen429-week-10.md" TargetMode="External" /><Relationship Type="http://schemas.openxmlformats.org/officeDocument/2006/relationships/hyperlink" Id="rId54" Target="../week-11/cen429-week-11.md" TargetMode="External" /><Relationship Type="http://schemas.openxmlformats.org/officeDocument/2006/relationships/hyperlink" Id="rId57" Target="../week-13/cen429-week-13.md" TargetMode="External" /><Relationship Type="http://schemas.openxmlformats.org/officeDocument/2006/relationships/hyperlink" Id="rId23" Target="../week-14/cen429-week-14.md" TargetMode="External" /><Relationship Type="http://schemas.openxmlformats.org/officeDocument/2006/relationships/hyperlink" Id="rId31" Target="../week-2/cen429-week-2.md#9-security-audit-logging-the-log-as-evidence" TargetMode="External" /><Relationship Type="http://schemas.openxmlformats.org/officeDocument/2006/relationships/hyperlink" Id="rId26" Target="../week-2/cen429-week-2.md#demo-02-entropy-meter-how-is-encryptedpacked-content-recognised" TargetMode="External" /><Relationship Type="http://schemas.openxmlformats.org/officeDocument/2006/relationships/hyperlink" Id="rId102" Target="../week-3/cen429-week-3.md" TargetMode="External" /><Relationship Type="http://schemas.openxmlformats.org/officeDocument/2006/relationships/hyperlink" Id="rId27" Target="../week-3/cen429-week-3.md#3-random-numbers-the-invisible-foundation-of-cryptography" TargetMode="External" /><Relationship Type="http://schemas.openxmlformats.org/officeDocument/2006/relationships/hyperlink" Id="rId21" Target="../week-4/cen429-week-4.md" TargetMode="External" /><Relationship Type="http://schemas.openxmlformats.org/officeDocument/2006/relationships/hyperlink" Id="rId60" Target="../week-4/cen429-week-4.md#14-introduction-to-code-obfuscation-recipe-121-123" TargetMode="External" /><Relationship Type="http://schemas.openxmlformats.org/officeDocument/2006/relationships/hyperlink" Id="rId28" Target="../week-4/cen429-week-4.md#15-symbol-string-and-log-hiding" TargetMode="External" /><Relationship Type="http://schemas.openxmlformats.org/officeDocument/2006/relationships/hyperlink" Id="rId96" Target="../week-4/cen429-week-4.md#16-control-flow-flattening-and-opaque-values-recipe-123-128" TargetMode="External" /><Relationship Type="http://schemas.openxmlformats.org/officeDocument/2006/relationships/hyperlink" Id="rId121" Target="../week-5/cen429-week-5.md" TargetMode="External" /><Relationship Type="http://schemas.openxmlformats.org/officeDocument/2006/relationships/hyperlink" Id="rId29" Target="../week-5/cen429-week-5.md#10-bytecode-and-decompilation" TargetMode="External" /><Relationship Type="http://schemas.openxmlformats.org/officeDocument/2006/relationships/hyperlink" Id="rId30" Target="../week-5/cen429-week-5.md#12-string-obfuscation-and-dynamic-method-invocation" TargetMode="External" /><Relationship Type="http://schemas.openxmlformats.org/officeDocument/2006/relationships/hyperlink" Id="rId55" Target="../week-6/cen429-week-6.md" TargetMode="External" /><Relationship Type="http://schemas.openxmlformats.org/officeDocument/2006/relationships/hyperlink" Id="rId25" Target="../week-6/cen429-week-6.md#4-debugger-detection" TargetMode="External" /><Relationship Type="http://schemas.openxmlformats.org/officeDocument/2006/relationships/hyperlink" Id="rId22" Target="https://github.com/ucoruh/cen429-secure-programming/tree/main/code/week-09"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2026-09-29T20:02:37Z</dcterms:created>
  <dcterms:modified xsi:type="dcterms:W3CDTF">2026-09-29T20:02:37Z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Week 9 — Advanced Obfuscation and Diversification</vt:lpwstr>
  </property>
</Properties>
</file>