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Hafta-11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SertifikalarÄ±</w:t>
      </w:r>
      <w:r>
        <w:t xml:space="preserve"> </w:t>
      </w:r>
      <w:r>
        <w:t xml:space="preserve">ve</w:t>
      </w:r>
      <w:r>
        <w:t xml:space="preserve"> </w:t>
      </w:r>
      <w:r>
        <w:t xml:space="preserve">Penetrasyon</w:t>
      </w:r>
      <w:r>
        <w:t xml:space="preserve"> </w:t>
      </w:r>
      <w:r>
        <w:t xml:space="preserve">Testi</w:t>
      </w:r>
      <w:r>
        <w:t xml:space="preserve"> </w:t>
      </w:r>
      <w:r>
        <w:t xml:space="preserve">PlanlarÄ±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1"/>
    <w:p>
      <w:pPr>
        <w:pStyle w:val="Heading2"/>
      </w:pPr>
      <w:r>
        <w:t xml:space="preserve">Hafta-11</w:t>
      </w:r>
    </w:p>
    <w:bookmarkStart w:id="24" w:name="X69bd252043340f8839646a1790b44b6409a266f"/>
    <w:p>
      <w:pPr>
        <w:pStyle w:val="Heading4"/>
      </w:pPr>
      <w:r>
        <w:t xml:space="preserve">GÃ¼venlik SertifikalarÄ± ve Penetrasyon Testi PlanlarÄ±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SertifikalarÄ±nÄ±n Ã–nemi</w:t>
      </w:r>
    </w:p>
    <w:p>
      <w:pPr>
        <w:numPr>
          <w:ilvl w:val="0"/>
          <w:numId w:val="1002"/>
        </w:numPr>
        <w:pStyle w:val="Compact"/>
      </w:pPr>
      <w:r>
        <w:t xml:space="preserve">Penetrasyon Testi PlanlarÄ± ve AraÃ§larÄ±</w:t>
      </w:r>
    </w:p>
    <w:p>
      <w:pPr>
        <w:numPr>
          <w:ilvl w:val="0"/>
          <w:numId w:val="1002"/>
        </w:numPr>
        <w:pStyle w:val="Compact"/>
      </w:pPr>
      <w:r>
        <w:t xml:space="preserve">Sertifikasyon SÃ¼reÃ§leri ve Ä°liÅŸkiler</w:t>
      </w:r>
    </w:p>
    <w:bookmarkEnd w:id="25"/>
    <w:bookmarkStart w:id="33" w:name="Xb805e87d285bc03ab98f4205c512945cd64b832"/>
    <w:p>
      <w:pPr>
        <w:pStyle w:val="Heading3"/>
      </w:pPr>
      <w:r>
        <w:rPr>
          <w:bCs/>
          <w:b/>
        </w:rPr>
        <w:t xml:space="preserve">Hafta-11: GÃ¼venlik SertifikalarÄ± ve Penetrasyon Testi PlanlarÄ±</w:t>
      </w:r>
    </w:p>
    <w:p>
      <w:pPr>
        <w:pStyle w:val="FirstParagraph"/>
      </w:pPr>
      <w:r>
        <w:t xml:space="preserve">Bu haftanÄ±n amacÄ±, gÃ¼venlik sertifikasyonlarÄ±nÄ±n Ã¶nemini, kullanÄ±lan standartlarÄ± ve sÄ±zma testi (Penetrasyon Testi) sÃ¼reÃ§lerinin nasÄ±l planlandÄ±ÄŸÄ±nÄ± Ã¶ÄŸrenmektir. GÃ¼venlik sertifikalarÄ±, yazÄ±lÄ±m ve donanÄ±mÄ±n gÃ¼venliÄŸinin uluslararasÄ± standartlara uygunluÄŸunu gÃ¶sterirken, penetrasyon testleri sistemin gÃ¼venlik aÃ§Ä±klarÄ±nÄ± belirleyip olasÄ± tehditleri analiz etmemizi saÄŸlar.</w:t>
      </w:r>
    </w:p>
    <w:bookmarkStart w:id="26" w:name="gã¼venlik-sertifikalaränän-ãnemi"/>
    <w:p>
      <w:pPr>
        <w:pStyle w:val="Heading4"/>
      </w:pPr>
      <w:r>
        <w:rPr>
          <w:bCs/>
          <w:b/>
        </w:rPr>
        <w:t xml:space="preserve">1. GÃ¼venlik SertifikalarÄ±nÄ±n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GÃ¼venlik sertifikalarÄ±, bir sistemin veya Ã¼rÃ¼nÃ¼n belirli gÃ¼venlik standartlarÄ±na uyduÄŸunu gÃ¶sterir. Sertifikalar, genellikle bir Ã¼rÃ¼nÃ¼n kullanÄ±cÄ±lara gÃ¼ven verdiÄŸini ve gÃ¼venlik aÃ§Ä±sÄ±ndan belirli testlerden geÃ§tiÄŸini belirtir.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Neden Ã–nemli?</w:t>
      </w:r>
    </w:p>
    <w:p>
      <w:pPr>
        <w:numPr>
          <w:ilvl w:val="1"/>
          <w:numId w:val="1004"/>
        </w:numPr>
        <w:pStyle w:val="Compact"/>
      </w:pPr>
      <w:r>
        <w:t xml:space="preserve">GÃ¼venilirlik saÄŸlar.</w:t>
      </w:r>
    </w:p>
    <w:p>
      <w:pPr>
        <w:numPr>
          <w:ilvl w:val="1"/>
          <w:numId w:val="1004"/>
        </w:numPr>
        <w:pStyle w:val="Compact"/>
      </w:pPr>
      <w:r>
        <w:t xml:space="preserve">UluslararasÄ± standartlara uygunluÄŸu gÃ¶sterir.</w:t>
      </w:r>
    </w:p>
    <w:p>
      <w:pPr>
        <w:numPr>
          <w:ilvl w:val="1"/>
          <w:numId w:val="1004"/>
        </w:numPr>
        <w:pStyle w:val="Compact"/>
      </w:pPr>
      <w:r>
        <w:t xml:space="preserve">RegÃ¼lasyon ve yasal uyum gereksinimlerini karÅŸÄ±lar.</w:t>
      </w:r>
    </w:p>
    <w:p>
      <w:pPr>
        <w:numPr>
          <w:ilvl w:val="1"/>
          <w:numId w:val="1004"/>
        </w:numPr>
        <w:pStyle w:val="Compact"/>
      </w:pPr>
      <w:r>
        <w:t xml:space="preserve">ÃœrÃ¼nlerin gÃ¼venlik seviyesini artÄ±rÄ±r.</w:t>
      </w:r>
    </w:p>
    <w:p>
      <w:pPr>
        <w:numPr>
          <w:ilvl w:val="1"/>
          <w:numId w:val="1004"/>
        </w:numPr>
        <w:pStyle w:val="Compact"/>
      </w:pPr>
      <w:r>
        <w:t xml:space="preserve">KullanÄ±cÄ±lar ve mÃ¼ÅŸterilere gÃ¼ven verir.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sistemin neden gÃ¼venlik sertifikasÄ±na ihtiyaÃ§ duyduÄŸuna dair bir analiz yapma.</w:t>
      </w:r>
    </w:p>
    <w:p>
      <w:pPr>
        <w:numPr>
          <w:ilvl w:val="0"/>
          <w:numId w:val="1005"/>
        </w:numPr>
        <w:pStyle w:val="Compact"/>
      </w:pPr>
      <w:r>
        <w:t xml:space="preserve">GÃ¼venlik sertifikalarÄ±nÄ±n ticari Ã¼rÃ¼nler Ã¼zerindeki etkilerini inceleme.</w:t>
      </w:r>
    </w:p>
    <w:bookmarkEnd w:id="26"/>
    <w:bookmarkStart w:id="27" w:name="X7191cc6dc3eb6eb7781e3c5e2b6128cb7c72bf2"/>
    <w:p>
      <w:pPr>
        <w:pStyle w:val="Heading4"/>
      </w:pPr>
      <w:r>
        <w:rPr>
          <w:bCs/>
          <w:b/>
        </w:rPr>
        <w:t xml:space="preserve">2. YaygÄ±n GÃ¼venlik SertifikalarÄ± ve Standartlar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BirÃ§ok gÃ¼venlik standardÄ± ve sertifikasyon, donanÄ±m ve yazÄ±lÄ±m Ã¼rÃ¼nlerinin gÃ¼venliÄŸini saÄŸlamak iÃ§in kullanÄ±lÄ±r. Bu standartlar, Ã¼rÃ¼nlerin nasÄ±l test edilmesi ve sertifikalandÄ±rÄ±lmasÄ± gerektiÄŸine dair rehberlik eder.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 (European Telecommunications Standards Institute):</w:t>
      </w:r>
      <w:r>
        <w:t xml:space="preserve"> </w:t>
      </w:r>
      <w:r>
        <w:t xml:space="preserve">TelekomÃ¼nikasyon ve aÄŸ gÃ¼venliÄŸi standartlarÄ±nÄ± belirler.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EMV (Europay, MasterCard, Visa):</w:t>
      </w:r>
      <w:r>
        <w:t xml:space="preserve"> </w:t>
      </w:r>
      <w:r>
        <w:t xml:space="preserve">Kart tabanlÄ± Ã¶deme sistemlerinin gÃ¼venliÄŸini saÄŸlamak iÃ§in kullanÄ±lan standart.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GSMA:</w:t>
      </w:r>
      <w:r>
        <w:t xml:space="preserve"> </w:t>
      </w:r>
      <w:r>
        <w:t xml:space="preserve">Mobil cihazlar ve aÄŸlar iÃ§in gÃ¼venlik standartlarÄ±.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ISO/IEC 27001:</w:t>
      </w:r>
      <w:r>
        <w:t xml:space="preserve"> </w:t>
      </w:r>
      <w:r>
        <w:t xml:space="preserve">Bilgi gÃ¼venliÄŸi yÃ¶netim sistemleri standardÄ±.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PCI DSS (Payment Card Industry Data Security Standard):</w:t>
      </w:r>
      <w:r>
        <w:t xml:space="preserve"> </w:t>
      </w:r>
      <w:r>
        <w:t xml:space="preserve">Ã–deme kartÄ± bilgilerinin gÃ¼venliÄŸini saÄŸlamak iÃ§in kullanÄ±lan standart.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ETSI standartlarÄ±na gÃ¶re bir aÄŸ gÃ¼venliÄŸi planÄ± oluÅŸturma.</w:t>
      </w:r>
    </w:p>
    <w:p>
      <w:pPr>
        <w:numPr>
          <w:ilvl w:val="0"/>
          <w:numId w:val="1007"/>
        </w:numPr>
        <w:pStyle w:val="Compact"/>
      </w:pPr>
      <w:r>
        <w:t xml:space="preserve">PCI DSS uyumluluÄŸunun bir Ã¶deme sistemi iÃ§in nasÄ±l saÄŸlanacaÄŸÄ±nÄ± inceleme.</w:t>
      </w:r>
    </w:p>
    <w:bookmarkEnd w:id="27"/>
    <w:bookmarkStart w:id="28" w:name="X56708676dfe0b6947156cafad9b0b64a8f93b6d"/>
    <w:p>
      <w:pPr>
        <w:pStyle w:val="Heading4"/>
      </w:pPr>
      <w:r>
        <w:rPr>
          <w:bCs/>
          <w:b/>
        </w:rPr>
        <w:t xml:space="preserve">3. EAL (Evaluation Assurance Level) Sertifikasyonu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belirli gÃ¼venlik gereksinimlerini karÅŸÄ±lama dÃ¼zeyini gÃ¶sterir. FarklÄ± seviyelerde (EAL1’den EAL7’ye kadar) gÃ¼venlik gÃ¼vencesi saÄŸlar.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EAL5:</w:t>
      </w:r>
      <w:r>
        <w:t xml:space="preserve"> </w:t>
      </w:r>
      <w:r>
        <w:t xml:space="preserve">YÃ¼ksek gÃ¼vence saÄŸlayan, semantik olarak analiz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EAL6 ve EAL7:</w:t>
      </w:r>
      <w:r>
        <w:t xml:space="preserve"> </w:t>
      </w:r>
      <w:r>
        <w:t xml:space="preserve">Son derece yÃ¼ksek gÃ¼venlik seviyesi, matematiksel olarak kanÄ±tlanmÄ±ÅŸ.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EAL sertifikasyon sÃ¼recinin nasÄ±l iÅŸlediÄŸini araÅŸtÄ±rma.</w:t>
      </w:r>
    </w:p>
    <w:p>
      <w:pPr>
        <w:numPr>
          <w:ilvl w:val="0"/>
          <w:numId w:val="1010"/>
        </w:numPr>
        <w:pStyle w:val="Compact"/>
      </w:pPr>
      <w:r>
        <w:t xml:space="preserve">EAL seviyelerine gÃ¶re bir sistemin gÃ¼venliÄŸini deÄŸerlendirme.</w:t>
      </w:r>
    </w:p>
    <w:bookmarkEnd w:id="28"/>
    <w:bookmarkStart w:id="29" w:name="penetrasyon-testi-pentest-planlarä"/>
    <w:p>
      <w:pPr>
        <w:pStyle w:val="Heading4"/>
      </w:pPr>
      <w:r>
        <w:rPr>
          <w:bCs/>
          <w:b/>
        </w:rPr>
        <w:t xml:space="preserve">4. Penetrasyon Testi (PenTest) PlanlarÄ±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testi, bir sistemin zayÄ±f noktalarÄ±nÄ± ve gÃ¼venlik aÃ§Ä±klarÄ±nÄ± belirlemek iÃ§in gerÃ§ekleÅŸtirilen saldÄ±rÄ± simÃ¼lasyonlarÄ±dÄ±r. Penetrasyon testi planlarÄ±, test edilecek alanlarÄ±, metodolojiyi, hedefleri ve sÃ¼reci iÃ§erir.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Neden Penetrasyon Testi YapÄ±lÄ±r?</w:t>
      </w:r>
    </w:p>
    <w:p>
      <w:pPr>
        <w:numPr>
          <w:ilvl w:val="1"/>
          <w:numId w:val="1012"/>
        </w:numPr>
        <w:pStyle w:val="Compact"/>
      </w:pPr>
      <w:r>
        <w:t xml:space="preserve">GÃ¼venlik aÃ§Ä±klarÄ±nÄ± tespit etmek.</w:t>
      </w:r>
    </w:p>
    <w:p>
      <w:pPr>
        <w:numPr>
          <w:ilvl w:val="1"/>
          <w:numId w:val="1012"/>
        </w:numPr>
        <w:pStyle w:val="Compact"/>
      </w:pPr>
      <w:r>
        <w:t xml:space="preserve">GerÃ§ek dÃ¼nya saldÄ±rÄ±larÄ±na karÅŸÄ± sistemi test etmek.</w:t>
      </w:r>
    </w:p>
    <w:p>
      <w:pPr>
        <w:numPr>
          <w:ilvl w:val="1"/>
          <w:numId w:val="1012"/>
        </w:numPr>
        <w:pStyle w:val="Compact"/>
      </w:pPr>
      <w:r>
        <w:t xml:space="preserve">ZayÄ±f noktalarÄ± belirleyerek savunma mekanizmalarÄ±nÄ± gÃ¼Ã§lendirmek.</w:t>
      </w:r>
    </w:p>
    <w:p>
      <w:pPr>
        <w:numPr>
          <w:ilvl w:val="1"/>
          <w:numId w:val="1012"/>
        </w:numPr>
        <w:pStyle w:val="Compact"/>
      </w:pPr>
      <w:r>
        <w:t xml:space="preserve">Sistem gÃ¼venliÄŸini proaktif bir ÅŸekilde artÄ±rmak.</w:t>
      </w:r>
    </w:p>
    <w:p>
      <w:pPr>
        <w:pStyle w:val="FirstParagraph"/>
      </w:pPr>
      <w:r>
        <w:rPr>
          <w:bCs/>
          <w:b/>
        </w:rPr>
        <w:t xml:space="preserve">PenTest SÃ¼reÃ§ AdÄ±mlarÄ±: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KeÅŸif (Reconnaissance):</w:t>
      </w:r>
      <w:r>
        <w:t xml:space="preserve"> </w:t>
      </w:r>
      <w:r>
        <w:t xml:space="preserve">Sistem hakkÄ±nda bilgi toplama.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Tarama (Scanning):</w:t>
      </w:r>
      <w:r>
        <w:t xml:space="preserve"> </w:t>
      </w:r>
      <w:r>
        <w:t xml:space="preserve">AÃ§Ä±k portlar, hizmetler ve zayÄ±flÄ±klar tespit edilir.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Sistem Ä°stismarÄ± (Exploitation):</w:t>
      </w:r>
      <w:r>
        <w:t xml:space="preserve"> </w:t>
      </w:r>
      <w:r>
        <w:t xml:space="preserve">Tespit edilen zayÄ±flÄ±klardan yararlanarak sisteme sÄ±zma.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 SaÄŸlama (Privilege Escalation):</w:t>
      </w:r>
      <w:r>
        <w:t xml:space="preserve"> </w:t>
      </w:r>
      <w:r>
        <w:t xml:space="preserve">Sistemde yÃ¶netici haklarÄ±na eriÅŸim saÄŸlama.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EriÅŸimi Koruma (Maintaining Access):</w:t>
      </w:r>
      <w:r>
        <w:t xml:space="preserve"> </w:t>
      </w:r>
      <w:r>
        <w:t xml:space="preserve">SÄ±zmanÄ±n kalÄ±cÄ± hale getirilmesi.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KanÄ±t Toplama (Evidence Collection):</w:t>
      </w:r>
      <w:r>
        <w:t xml:space="preserve"> </w:t>
      </w:r>
      <w:r>
        <w:t xml:space="preserve">Bulunan gÃ¼venlik aÃ§Ä±klarÄ±nÄ±n belgelenmesi.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Bir web uygulamasÄ± iÃ§in penetrasyon testi planÄ± oluÅŸturma.</w:t>
      </w:r>
    </w:p>
    <w:p>
      <w:pPr>
        <w:numPr>
          <w:ilvl w:val="0"/>
          <w:numId w:val="1014"/>
        </w:numPr>
        <w:pStyle w:val="Compact"/>
      </w:pPr>
      <w:r>
        <w:t xml:space="preserve">GerÃ§ek dÃ¼nya saldÄ±rÄ±larÄ±nÄ± simÃ¼le ederek bir sistemin gÃ¼venlik aÃ§Ä±klarÄ±nÄ± analiz etme.</w:t>
      </w:r>
    </w:p>
    <w:bookmarkEnd w:id="29"/>
    <w:bookmarkStart w:id="30" w:name="penetrasyon-testi-yãntemleri"/>
    <w:p>
      <w:pPr>
        <w:pStyle w:val="Heading4"/>
      </w:pPr>
      <w:r>
        <w:rPr>
          <w:bCs/>
          <w:b/>
        </w:rPr>
        <w:t xml:space="preserve">5. Penetrasyon Testi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yÃ¶ntemleri, test edilecek sistemin tÃ¼rÃ¼ne ve saldÄ±rÄ± hedeflerine gÃ¶re deÄŸiÅŸiklik gÃ¶sterir. BazÄ± yaygÄ±n test yÃ¶ntemleri ÅŸunlardÄ±r: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Beyaz Kutu (Whitebox) Testi:</w:t>
      </w:r>
      <w:r>
        <w:t xml:space="preserve"> </w:t>
      </w:r>
      <w:r>
        <w:t xml:space="preserve">Test eden kiÅŸi, sistemin iÃ§ yapÄ±sÄ±nÄ± ve kaynak kodunu bilir.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Kara Kutu (Blackbox) Testi:</w:t>
      </w:r>
      <w:r>
        <w:t xml:space="preserve"> </w:t>
      </w:r>
      <w:r>
        <w:t xml:space="preserve">Test eden kiÅŸi, sistem hakkÄ±nda hiÃ§bir bilgiye sahip deÄŸildir. SaldÄ±rÄ±lar dÄ±ÅŸarÄ±dan gerÃ§ekleÅŸtirilir.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Gri Kutu (Graybox) Testi:</w:t>
      </w:r>
      <w:r>
        <w:t xml:space="preserve"> </w:t>
      </w:r>
      <w:r>
        <w:t xml:space="preserve">Test eden kiÅŸi, sistemin bazÄ± bÃ¶lÃ¼mleri hakkÄ±nda bilgi sahibidir. Ã–rneÄŸin, uygulama yapÄ±sÄ±na veya kullanÄ±cÄ± rollerine dair bilgiye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ve kara kutu testi arasÄ±ndaki farklarÄ± analiz etme.</w:t>
      </w:r>
    </w:p>
    <w:p>
      <w:pPr>
        <w:numPr>
          <w:ilvl w:val="0"/>
          <w:numId w:val="1016"/>
        </w:numPr>
        <w:pStyle w:val="Compact"/>
      </w:pPr>
      <w:r>
        <w:t xml:space="preserve">Bir sistem Ã¼zerinde gri kutu testi gerÃ§ekleÅŸtirerek sonuÃ§larÄ± raporlama.</w:t>
      </w:r>
    </w:p>
    <w:bookmarkEnd w:id="30"/>
    <w:bookmarkStart w:id="31" w:name="penetrasyon-testi-araãlarä"/>
    <w:p>
      <w:pPr>
        <w:pStyle w:val="Heading4"/>
      </w:pPr>
      <w:r>
        <w:rPr>
          <w:bCs/>
          <w:b/>
        </w:rPr>
        <w:t xml:space="preserve">6. Penetrasyon Testi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testleri sÄ±rasÄ±nda Ã§eÅŸitli araÃ§lar kullanÄ±larak sistemin zayÄ±f noktalarÄ± analiz edilir. Bu araÃ§lar, testin kapsamÄ±na ve hedeflerine gÃ¶re seÃ§ilir.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Nessus:</w:t>
      </w:r>
      <w:r>
        <w:t xml:space="preserve"> </w:t>
      </w:r>
      <w:r>
        <w:t xml:space="preserve">ZayÄ±f nokta taramasÄ± iÃ§in kullanÄ±lan popÃ¼ler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Metasploit:</w:t>
      </w:r>
      <w:r>
        <w:t xml:space="preserve"> </w:t>
      </w:r>
      <w:r>
        <w:t xml:space="preserve">GÃ¼venlik aÃ§Ä±klarÄ±nÄ±n istismar edilmesi ve zayÄ±flÄ±klarÄ±n test edilmesi iÃ§in kullanÄ±lan bir Ã§erÃ§eve.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Wireshark:</w:t>
      </w:r>
      <w:r>
        <w:t xml:space="preserve"> </w:t>
      </w:r>
      <w:r>
        <w:t xml:space="preserve">AÄŸ trafiÄŸini izlemek ve analiz etmek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Burp Suite:</w:t>
      </w:r>
      <w:r>
        <w:t xml:space="preserve"> </w:t>
      </w:r>
      <w:r>
        <w:t xml:space="preserve">Web uygulamalarÄ±nda gÃ¼venlik testi yapmak iÃ§in kullanÄ±lan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OWASP ZAP:</w:t>
      </w:r>
      <w:r>
        <w:t xml:space="preserve"> </w:t>
      </w:r>
      <w:r>
        <w:t xml:space="preserve">Web uygulamalarÄ±nda gÃ¼venlik aÃ§Ä±klarÄ±nÄ± tespit etmek iÃ§in kullanÄ±lan aÃ§Ä±k kaynak bir araÃ§.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Nessus</w:t>
      </w:r>
      <w:r>
        <w:t xml:space="preserve"> </w:t>
      </w:r>
      <w:r>
        <w:t xml:space="preserve">kullanarak bir sistemin gÃ¼venlik aÃ§Ä±klarÄ±nÄ± tarama.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Metasploit</w:t>
      </w:r>
      <w:r>
        <w:t xml:space="preserve"> </w:t>
      </w:r>
      <w:r>
        <w:t xml:space="preserve">kullanarak bir gÃ¼venlik aÃ§Ä±ÄŸÄ±ndan yararlanma ve sonuÃ§larÄ±nÄ± analiz etme.</w:t>
      </w:r>
    </w:p>
    <w:bookmarkEnd w:id="31"/>
    <w:bookmarkStart w:id="32" w:name="Xec4003853455b3e95e9582c4ad80dc5ea545553"/>
    <w:p>
      <w:pPr>
        <w:pStyle w:val="Heading4"/>
      </w:pPr>
      <w:r>
        <w:rPr>
          <w:bCs/>
          <w:b/>
        </w:rPr>
        <w:t xml:space="preserve">7. Penetrasyon Testi ve Sertifikasyon Ä°liÅŸkisi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sonuÃ§larÄ±, bir sistemin gÃ¼venlik sertifikasyonu sÃ¼recinde Ã¶nemli bir rol oynar. Sertifikasyon saÄŸlayÄ±cÄ±larÄ±, bir sistemin gÃ¼venliÄŸini doÄŸrulamak iÃ§in genellikle penetrasyon testi sonuÃ§larÄ±nÄ± gÃ¶z Ã¶nÃ¼nde bulundurur.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NasÄ±l Ä°liÅŸkilidir?</w:t>
      </w:r>
    </w:p>
    <w:p>
      <w:pPr>
        <w:numPr>
          <w:ilvl w:val="1"/>
          <w:numId w:val="1020"/>
        </w:numPr>
        <w:pStyle w:val="Compact"/>
      </w:pPr>
      <w:r>
        <w:t xml:space="preserve">PenTest sonuÃ§larÄ±, sertifikasyon sÃ¼recine eklenir ve gÃ¼venlik seviyesi kanÄ±tlanÄ±r.</w:t>
      </w:r>
    </w:p>
    <w:p>
      <w:pPr>
        <w:numPr>
          <w:ilvl w:val="1"/>
          <w:numId w:val="1020"/>
        </w:numPr>
        <w:pStyle w:val="Compact"/>
      </w:pPr>
      <w:r>
        <w:t xml:space="preserve">GÃ¼venlik sertifikasÄ± almak iÃ§in belirli testlerin baÅŸarÄ±yla geÃ§ilmesi gerekir.</w:t>
      </w:r>
    </w:p>
    <w:p>
      <w:pPr>
        <w:numPr>
          <w:ilvl w:val="1"/>
          <w:numId w:val="1020"/>
        </w:numPr>
        <w:pStyle w:val="Compact"/>
      </w:pPr>
      <w:r>
        <w:t xml:space="preserve">Penetrasyon testleri, sertifika uyumluluÄŸunu saÄŸlamak iÃ§in dÃ¼zenli olarak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1"/>
        </w:numPr>
        <w:pStyle w:val="Compact"/>
      </w:pPr>
      <w:r>
        <w:t xml:space="preserve">Penetrasyon testi sonuÃ§larÄ±nÄ± sertifikasyon sÃ¼recine nasÄ±l entegre edebileceÄŸimizi analiz etme.</w:t>
      </w:r>
    </w:p>
    <w:p>
      <w:pPr>
        <w:numPr>
          <w:ilvl w:val="0"/>
          <w:numId w:val="1021"/>
        </w:numPr>
        <w:pStyle w:val="Compact"/>
      </w:pPr>
      <w:r>
        <w:t xml:space="preserve">Sertifikasyon gereksinimlerine uygun bir gÃ¼venlik testi planÄ± hazÄ±rlama.</w:t>
      </w:r>
    </w:p>
    <w:bookmarkEnd w:id="32"/>
    <w:bookmarkEnd w:id="33"/>
    <w:bookmarkStart w:id="34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gÃ¼venlik sertifikasyonlarÄ±nÄ±n ve penetrasyon testlerinin sistem gÃ¼venliÄŸi Ã¼zerindeki etkilerini inceledik. GÃ¼venlik sertifikalarÄ±, uluslararasÄ± standartlara uyumluluÄŸu gÃ¶sterirken, penetrasyon testleri bir sistemin zayÄ±f noktalarÄ±nÄ± ortaya Ã§Ä±kararak gÃ¼venliÄŸini artÄ±rÄ±r. Bu iki sÃ¼reÃ§, yazÄ±lÄ±m ve donanÄ±m Ã¼rÃ¼nlerinin gÃ¼venlik seviyesini artÄ±rmak iÃ§in birlikte Ã§alÄ±ÅŸÄ±r.</w:t>
      </w:r>
    </w:p>
    <w:p>
      <w:pPr>
        <w:pStyle w:val="BodyText"/>
      </w:pPr>
      <m:oMathPara>
        <m:oMathParaPr>
          <m:jc m:val="center"/>
        </m:oMathParaPr>
        <m:oMath>
          <m:r>
            <m:t>11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1.tr_slide.pdf" TargetMode="External" /><Relationship Type="http://schemas.openxmlformats.org/officeDocument/2006/relationships/hyperlink" Id="rId23" Target="cen429-week-11.tr_slide.pptx" TargetMode="External" /><Relationship Type="http://schemas.openxmlformats.org/officeDocument/2006/relationships/hyperlink" Id="rId20" Target="pandoc_cen429-week-11.tr_doc.pdf" TargetMode="External" /><Relationship Type="http://schemas.openxmlformats.org/officeDocument/2006/relationships/hyperlink" Id="rId21" Target="pandoc_cen429-week-11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1.tr_slide.pdf" TargetMode="External" /><Relationship Type="http://schemas.openxmlformats.org/officeDocument/2006/relationships/hyperlink" Id="rId23" Target="cen429-week-11.tr_slide.pptx" TargetMode="External" /><Relationship Type="http://schemas.openxmlformats.org/officeDocument/2006/relationships/hyperlink" Id="rId20" Target="pandoc_cen429-week-11.tr_doc.pdf" TargetMode="External" /><Relationship Type="http://schemas.openxmlformats.org/officeDocument/2006/relationships/hyperlink" Id="rId21" Target="pandoc_cen429-week-11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Hafta-11</dc:title>
  <dc:creator>Yazar: Dr. UÄŸur CORUH</dc:creator>
  <dc:language>tr-TR</dc:language>
  <cp:keywords/>
  <dcterms:created xsi:type="dcterms:W3CDTF">2024-09-26T02:33:44Z</dcterms:created>
  <dcterms:modified xsi:type="dcterms:W3CDTF">2024-09-26T02:33:44Z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Hafta-11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SertifikalarÄ±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SertifikalarÄ± ve Penetrasyon Testi PlanlarÄ±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