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48.png" ContentType="image/png"/>
  <Override PartName="/word/media/rId54.png" ContentType="image/png"/>
  <Override PartName="/word/media/rId64.png" ContentType="image/png"/>
  <Override PartName="/word/media/rId67.png" ContentType="image/png"/>
  <Override PartName="/word/media/rId72.png" ContentType="image/png"/>
  <Override PartName="/word/media/rId85.png" ContentType="image/png"/>
  <Override PartName="/word/media/rId96.png" ContentType="image/png"/>
  <Override PartName="/word/media/rId125.png" ContentType="image/png"/>
  <Override PartName="/word/media/rId138.png" ContentType="image/png"/>
  <Override PartName="/word/media/rId15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3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ders</w:t>
      </w:r>
      <w:r>
        <w:t xml:space="preserve"> </w:t>
      </w:r>
      <w:r>
        <w:t xml:space="preserve">“güvenlik”</w:t>
      </w:r>
      <w:r>
        <w:t xml:space="preserve">,</w:t>
      </w:r>
      <w:r>
        <w:t xml:space="preserve"> </w:t>
      </w:r>
      <w:r>
        <w:t xml:space="preserve">“zafiyet”</w:t>
      </w:r>
      <w:r>
        <w:t xml:space="preserve">,</w:t>
      </w:r>
      <w:r>
        <w:t xml:space="preserve"> </w:t>
      </w:r>
      <w:r>
        <w:t xml:space="preserve">“tehdit modeli”</w:t>
      </w:r>
      <w:r>
        <w:t xml:space="preserve"> </w:t>
      </w:r>
      <w:r>
        <w:t xml:space="preserve">gibi terimlerle dolu.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güvenlik-nedir"/>
    <w:p>
      <w:pPr>
        <w:pStyle w:val="Heading3"/>
      </w:pPr>
      <w:r>
        <w:t xml:space="preserve">Güvenlik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Güvenlik:</w:t>
      </w:r>
      <w:r>
        <w:t xml:space="preserve"> </w:t>
      </w:r>
      <w:r>
        <w:t xml:space="preserve">bir sistemi, ona</w:t>
      </w:r>
      <w:r>
        <w:t xml:space="preserve"> </w:t>
      </w:r>
      <w:r>
        <w:rPr>
          <w:b/>
          <w:bCs/>
        </w:rPr>
        <w:t xml:space="preserve">zarar vermek isteyen</w:t>
      </w:r>
      <w:r>
        <w:t xml:space="preserve"> </w:t>
      </w:r>
      <w:r>
        <w:t xml:space="preserve">birine karşı korumak.</w:t>
      </w:r>
    </w:p>
    <w:p>
      <w:pPr>
        <w:pStyle w:val="Compact"/>
        <w:numPr>
          <w:ilvl w:val="0"/>
          <w:numId w:val="1002"/>
        </w:numPr>
      </w:pPr>
      <w:r>
        <w:t xml:space="preserve">Normal hata: yanlışlıkla olur.</w:t>
      </w:r>
    </w:p>
    <w:p>
      <w:pPr>
        <w:pStyle w:val="Compact"/>
        <w:numPr>
          <w:ilvl w:val="0"/>
          <w:numId w:val="1002"/>
        </w:numPr>
      </w:pPr>
      <w:r>
        <w:t xml:space="preserve">Güvenlik:</w:t>
      </w:r>
      <w:r>
        <w:t xml:space="preserve"> </w:t>
      </w:r>
      <w:r>
        <w:rPr>
          <w:b/>
          <w:bCs/>
        </w:rPr>
        <w:t xml:space="preserve">kasıtlı</w:t>
      </w:r>
      <w:r>
        <w:t xml:space="preserve"> </w:t>
      </w:r>
      <w:r>
        <w:t xml:space="preserve">bir saldırgan var.</w:t>
      </w:r>
    </w:p>
    <w:bookmarkEnd w:id="23"/>
    <w:bookmarkStart w:id="24" w:name="varlık-asset-nedir"/>
    <w:p>
      <w:pPr>
        <w:pStyle w:val="Heading3"/>
      </w:pPr>
      <w:r>
        <w:t xml:space="preserve">Varlık (asset)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Varlık:</w:t>
      </w:r>
      <w:r>
        <w:t xml:space="preserve"> </w:t>
      </w:r>
      <w:r>
        <w:t xml:space="preserve">korumaya değer her şey (veri, anahtar, işlev).</w:t>
      </w:r>
    </w:p>
    <w:p>
      <w:pPr>
        <w:pStyle w:val="Compact"/>
        <w:numPr>
          <w:ilvl w:val="0"/>
          <w:numId w:val="1003"/>
        </w:numPr>
      </w:pPr>
      <w:r>
        <w:t xml:space="preserve">Örnek: parola, kredi kartı, lisans, kullanıcı verisi.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t xml:space="preserve">“neyi koruyoruz?”</w:t>
      </w:r>
      <w:r>
        <w:t xml:space="preserve"> </w:t>
      </w:r>
      <w:r>
        <w:t xml:space="preserve">ile başlar.</w:t>
      </w:r>
    </w:p>
    <w:bookmarkEnd w:id="24"/>
    <w:bookmarkStart w:id="25" w:name="tehdit-ve-zafiyet"/>
    <w:p>
      <w:pPr>
        <w:pStyle w:val="Heading3"/>
      </w:pPr>
      <w:r>
        <w:t xml:space="preserve">Tehdit ve zafiyet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olabilecek kötü bir olay (veri çalınması).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bunu mümkün kılan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(denetimsiz girdi).</w:t>
      </w:r>
    </w:p>
    <w:p>
      <w:pPr>
        <w:pStyle w:val="Compact"/>
        <w:numPr>
          <w:ilvl w:val="0"/>
          <w:numId w:val="1004"/>
        </w:numPr>
      </w:pPr>
      <w:r>
        <w:t xml:space="preserve">Tehdit + zafiyet + saldırgan = risk.</w:t>
      </w:r>
    </w:p>
    <w:bookmarkEnd w:id="25"/>
    <w:bookmarkStart w:id="26" w:name="cia-üçlüsü"/>
    <w:p>
      <w:pPr>
        <w:pStyle w:val="Heading3"/>
      </w:pPr>
      <w:r>
        <w:t xml:space="preserve">CIA üçlüsü</w:t>
      </w:r>
    </w:p>
    <w:p>
      <w:pPr>
        <w:pStyle w:val="FirstParagraph"/>
      </w:pPr>
      <w:r>
        <w:t xml:space="preserve">Güvenliğin üç temel hedefi: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Gizlilik (C):</w:t>
      </w:r>
      <w:r>
        <w:t xml:space="preserve"> </w:t>
      </w:r>
      <w:r>
        <w:t xml:space="preserve">yalnız yetkili görsün.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Bütünlük (I):</w:t>
      </w:r>
      <w:r>
        <w:t xml:space="preserve"> </w:t>
      </w:r>
      <w:r>
        <w:t xml:space="preserve">izinsiz değişmesin.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Erişilebilirlik (A):</w:t>
      </w:r>
      <w:r>
        <w:t xml:space="preserve"> </w:t>
      </w:r>
      <w:r>
        <w:t xml:space="preserve">gerektiğinde çalışsın.</w:t>
      </w:r>
    </w:p>
    <w:bookmarkEnd w:id="26"/>
    <w:bookmarkStart w:id="27" w:name="saldırgan-modeli"/>
    <w:p>
      <w:pPr>
        <w:pStyle w:val="Heading3"/>
      </w:pPr>
      <w:r>
        <w:t xml:space="preserve">Saldırgan modeli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Saldırgan modeli:</w:t>
      </w:r>
      <w:r>
        <w:t xml:space="preserve"> </w:t>
      </w:r>
      <w:r>
        <w:t xml:space="preserve">“saldırgan neyi görebilir/yapabilir?”</w:t>
      </w:r>
    </w:p>
    <w:p>
      <w:pPr>
        <w:pStyle w:val="Compact"/>
        <w:numPr>
          <w:ilvl w:val="0"/>
          <w:numId w:val="1006"/>
        </w:numPr>
      </w:pPr>
      <w:r>
        <w:t xml:space="preserve">Ağdan mı bağlanıyor, cihaza mı sahip?</w:t>
      </w:r>
    </w:p>
    <w:p>
      <w:pPr>
        <w:pStyle w:val="Compact"/>
        <w:numPr>
          <w:ilvl w:val="0"/>
          <w:numId w:val="1006"/>
        </w:numPr>
      </w:pPr>
      <w:r>
        <w:t xml:space="preserve">Savunmayı buna göre tasarlarız.</w:t>
      </w:r>
    </w:p>
    <w:bookmarkEnd w:id="27"/>
    <w:bookmarkStart w:id="28" w:name="beyaz-kutu-mate"/>
    <w:p>
      <w:pPr>
        <w:pStyle w:val="Heading3"/>
      </w:pPr>
      <w:r>
        <w:t xml:space="preserve">Beyaz kutu / MATE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 (Man-At-The-End):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sahip</w:t>
      </w:r>
      <w:r>
        <w:t xml:space="preserve"> </w:t>
      </w:r>
      <w:r>
        <w:t xml:space="preserve">saldırgan.</w:t>
      </w:r>
    </w:p>
    <w:p>
      <w:pPr>
        <w:pStyle w:val="Compact"/>
        <w:numPr>
          <w:ilvl w:val="0"/>
          <w:numId w:val="1007"/>
        </w:numPr>
      </w:pPr>
      <w:r>
        <w:t xml:space="preserve">Kodu okur, belleği görür, değiştirir.</w:t>
      </w:r>
    </w:p>
    <w:p>
      <w:pPr>
        <w:pStyle w:val="Compact"/>
        <w:numPr>
          <w:ilvl w:val="0"/>
          <w:numId w:val="1007"/>
        </w:numPr>
      </w:pPr>
      <w:r>
        <w:t xml:space="preserve">Mobil/masaüstü uygulamanın gerçek durumu (bu dersin ana teması).</w:t>
      </w:r>
    </w:p>
    <w:bookmarkEnd w:id="28"/>
    <w:bookmarkStart w:id="29" w:name="tehdit-modelleme"/>
    <w:p>
      <w:pPr>
        <w:pStyle w:val="Heading3"/>
      </w:pPr>
      <w:r>
        <w:t xml:space="preserve">Tehdit modelleme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Tehdit modelleme:</w:t>
      </w:r>
      <w:r>
        <w:t xml:space="preserve"> </w:t>
      </w:r>
      <w:r>
        <w:t xml:space="preserve">“neyi, kime karşı, nasıl koruyacağız?”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sistemli</w:t>
      </w:r>
      <w:r>
        <w:t xml:space="preserve"> </w:t>
      </w:r>
      <w:r>
        <w:t xml:space="preserve">yanıtlamak.</w:t>
      </w:r>
    </w:p>
    <w:p>
      <w:pPr>
        <w:pStyle w:val="Compact"/>
        <w:numPr>
          <w:ilvl w:val="0"/>
          <w:numId w:val="1008"/>
        </w:numPr>
      </w:pPr>
      <w:r>
        <w:t xml:space="preserve">Varlıkları, tehditleri, önlemleri listeler.</w:t>
      </w:r>
    </w:p>
    <w:p>
      <w:pPr>
        <w:pStyle w:val="Compact"/>
        <w:numPr>
          <w:ilvl w:val="0"/>
          <w:numId w:val="1008"/>
        </w:numPr>
      </w:pPr>
      <w:r>
        <w:t xml:space="preserve">Bugün STRIDE ve saldırı ağaçlarıyla yapacağız.</w:t>
      </w:r>
    </w:p>
    <w:bookmarkEnd w:id="29"/>
    <w:bookmarkStart w:id="30" w:name="stride"/>
    <w:p>
      <w:pPr>
        <w:pStyle w:val="Heading3"/>
      </w:pPr>
      <w:r>
        <w:t xml:space="preserve">STRIDE</w:t>
      </w:r>
    </w:p>
    <w:p>
      <w:pPr>
        <w:pStyle w:val="Compact"/>
        <w:numPr>
          <w:ilvl w:val="0"/>
          <w:numId w:val="1009"/>
        </w:numPr>
      </w:pPr>
      <w:r>
        <w:t xml:space="preserve">Tehditleri altı harfle sınıflandıran yöntem: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Spoofing</w:t>
      </w:r>
      <w:r>
        <w:t xml:space="preserve">,</w:t>
      </w:r>
      <w:r>
        <w:t xml:space="preserve"> </w:t>
      </w:r>
      <w:r>
        <w:rPr>
          <w:b/>
          <w:bCs/>
        </w:rPr>
        <w:t xml:space="preserve">Tampering</w:t>
      </w:r>
      <w:r>
        <w:t xml:space="preserve">,</w:t>
      </w:r>
      <w:r>
        <w:t xml:space="preserve"> </w:t>
      </w:r>
      <w:r>
        <w:rPr>
          <w:b/>
          <w:bCs/>
        </w:rPr>
        <w:t xml:space="preserve">Repudiation</w:t>
      </w:r>
      <w:r>
        <w:t xml:space="preserve">,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</w:t>
      </w:r>
      <w:r>
        <w:t xml:space="preserve"> </w:t>
      </w:r>
      <w:r>
        <w:rPr>
          <w:b/>
          <w:bCs/>
        </w:rPr>
        <w:t xml:space="preserve">Denial of service</w:t>
      </w:r>
      <w:r>
        <w:t xml:space="preserve">,</w:t>
      </w:r>
      <w:r>
        <w:t xml:space="preserve"> </w:t>
      </w:r>
      <w:r>
        <w:rPr>
          <w:b/>
          <w:bCs/>
        </w:rPr>
        <w:t xml:space="preserve">Elevation of privilege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Her öğe için</w:t>
      </w:r>
      <w:r>
        <w:t xml:space="preserve"> </w:t>
      </w:r>
      <w:r>
        <w:t xml:space="preserve">“hangi tehdit?”</w:t>
      </w:r>
      <w:r>
        <w:t xml:space="preserve"> </w:t>
      </w:r>
      <w:r>
        <w:t xml:space="preserve">diye sorar.</w:t>
      </w:r>
    </w:p>
    <w:bookmarkEnd w:id="30"/>
    <w:bookmarkStart w:id="31" w:name="saldırı-ağacı"/>
    <w:p>
      <w:pPr>
        <w:pStyle w:val="Heading3"/>
      </w:pPr>
      <w:r>
        <w:t xml:space="preserve">Saldırı ağacı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Saldırı ağacı:</w:t>
      </w:r>
      <w:r>
        <w:t xml:space="preserve"> </w:t>
      </w:r>
      <w:r>
        <w:t xml:space="preserve">bir hedefi (ör.</w:t>
      </w:r>
      <w:r>
        <w:t xml:space="preserve"> </w:t>
      </w:r>
      <w:r>
        <w:t xml:space="preserve">“anahtarı çal”</w:t>
      </w:r>
      <w:r>
        <w:t xml:space="preserve">)</w:t>
      </w:r>
      <w:r>
        <w:t xml:space="preserve"> </w:t>
      </w:r>
      <w:r>
        <w:rPr>
          <w:b/>
          <w:bCs/>
        </w:rPr>
        <w:t xml:space="preserve">alt adımlara</w:t>
      </w:r>
      <w:r>
        <w:t xml:space="preserve"> </w:t>
      </w:r>
      <w:r>
        <w:t xml:space="preserve">bölen ağaç.</w:t>
      </w:r>
    </w:p>
    <w:p>
      <w:pPr>
        <w:pStyle w:val="Compact"/>
        <w:numPr>
          <w:ilvl w:val="0"/>
          <w:numId w:val="1010"/>
        </w:numPr>
      </w:pPr>
      <w:r>
        <w:t xml:space="preserve">Kök: saldırganın amacı.</w:t>
      </w:r>
    </w:p>
    <w:p>
      <w:pPr>
        <w:pStyle w:val="Compact"/>
        <w:numPr>
          <w:ilvl w:val="0"/>
          <w:numId w:val="1010"/>
        </w:numPr>
      </w:pPr>
      <w:r>
        <w:t xml:space="preserve">Dallar: bunu başarmanın yolları.</w:t>
      </w:r>
    </w:p>
    <w:bookmarkEnd w:id="31"/>
    <w:bookmarkStart w:id="32" w:name="veri-akış-diyagramı-dfd"/>
    <w:p>
      <w:pPr>
        <w:pStyle w:val="Heading3"/>
      </w:pPr>
      <w:r>
        <w:t xml:space="preserve">Veri akış diyagramı (DFD)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DFD:</w:t>
      </w:r>
      <w:r>
        <w:t xml:space="preserve"> </w:t>
      </w:r>
      <w:r>
        <w:t xml:space="preserve">verinin sistemde</w:t>
      </w:r>
      <w:r>
        <w:t xml:space="preserve"> </w:t>
      </w:r>
      <w:r>
        <w:rPr>
          <w:b/>
          <w:bCs/>
        </w:rPr>
        <w:t xml:space="preserve">nasıl aktığını</w:t>
      </w:r>
      <w:r>
        <w:t xml:space="preserve"> </w:t>
      </w:r>
      <w:r>
        <w:t xml:space="preserve">gösteren şema.</w:t>
      </w:r>
    </w:p>
    <w:p>
      <w:pPr>
        <w:pStyle w:val="Compact"/>
        <w:numPr>
          <w:ilvl w:val="0"/>
          <w:numId w:val="1011"/>
        </w:numPr>
      </w:pPr>
      <w:r>
        <w:t xml:space="preserve">Süreç, veri deposu, dış varlık, akış, güven sınırı.</w:t>
      </w:r>
    </w:p>
    <w:p>
      <w:pPr>
        <w:pStyle w:val="Compact"/>
        <w:numPr>
          <w:ilvl w:val="0"/>
          <w:numId w:val="1011"/>
        </w:numPr>
      </w:pPr>
      <w:r>
        <w:t xml:space="preserve">Tehditleri bulmak için harita.</w:t>
      </w:r>
    </w:p>
    <w:bookmarkEnd w:id="32"/>
    <w:bookmarkStart w:id="33" w:name="katmanlı-savunma"/>
    <w:p>
      <w:pPr>
        <w:pStyle w:val="Heading3"/>
      </w:pPr>
      <w:r>
        <w:t xml:space="preserve">Katmanlı savunma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Katmanlı savunma (defense in depth):</w:t>
      </w:r>
      <w:r>
        <w:t xml:space="preserve"> </w:t>
      </w:r>
      <w:r>
        <w:t xml:space="preserve">tek önlem değil,</w:t>
      </w:r>
      <w:r>
        <w:t xml:space="preserve"> </w:t>
      </w:r>
      <w:r>
        <w:rPr>
          <w:b/>
          <w:bCs/>
        </w:rPr>
        <w:t xml:space="preserve">birçok</w:t>
      </w:r>
      <w:r>
        <w:t xml:space="preserve"> </w:t>
      </w:r>
      <w:r>
        <w:t xml:space="preserve">önlem.</w:t>
      </w:r>
    </w:p>
    <w:p>
      <w:pPr>
        <w:pStyle w:val="Compact"/>
        <w:numPr>
          <w:ilvl w:val="0"/>
          <w:numId w:val="1012"/>
        </w:numPr>
      </w:pPr>
      <w:r>
        <w:t xml:space="preserve">Biri aşılırsa diğeri durdurur.</w:t>
      </w:r>
    </w:p>
    <w:p>
      <w:pPr>
        <w:pStyle w:val="Compact"/>
        <w:numPr>
          <w:ilvl w:val="0"/>
          <w:numId w:val="1012"/>
        </w:numPr>
      </w:pPr>
      <w:r>
        <w:t xml:space="preserve">“Güvenlik kabuğu”</w:t>
      </w:r>
      <w:r>
        <w:t xml:space="preserve"> </w:t>
      </w:r>
      <w:r>
        <w:t xml:space="preserve">bu katmanların birleşimi.</w:t>
      </w:r>
    </w:p>
    <w:bookmarkEnd w:id="33"/>
    <w:bookmarkStart w:id="34" w:name="güvenli-tasarım-ilkeleri"/>
    <w:p>
      <w:pPr>
        <w:pStyle w:val="Heading3"/>
      </w:pPr>
      <w:r>
        <w:t xml:space="preserve">Güvenli tasarım ilkeleri</w:t>
      </w:r>
    </w:p>
    <w:p>
      <w:pPr>
        <w:pStyle w:val="Compact"/>
        <w:numPr>
          <w:ilvl w:val="0"/>
          <w:numId w:val="1013"/>
        </w:numPr>
      </w:pPr>
      <w:r>
        <w:t xml:space="preserve">Saltzer &amp; Schroeder (1975): en az yetki, güvenli varsayılan, ekonomi, açık tasarım…</w:t>
      </w:r>
    </w:p>
    <w:p>
      <w:pPr>
        <w:pStyle w:val="Compact"/>
        <w:numPr>
          <w:ilvl w:val="0"/>
          <w:numId w:val="1013"/>
        </w:numPr>
      </w:pPr>
      <w:r>
        <w:t xml:space="preserve">Bugün hâlâ geçerli.</w:t>
      </w:r>
    </w:p>
    <w:p>
      <w:pPr>
        <w:pStyle w:val="Compact"/>
        <w:numPr>
          <w:ilvl w:val="0"/>
          <w:numId w:val="1013"/>
        </w:numPr>
      </w:pPr>
      <w:r>
        <w:t xml:space="preserve">Bu dersin omurgası.</w:t>
      </w:r>
    </w:p>
    <w:bookmarkEnd w:id="34"/>
    <w:bookmarkStart w:id="35" w:name="ödünleşim-trade-off"/>
    <w:p>
      <w:pPr>
        <w:pStyle w:val="Heading3"/>
      </w:pPr>
      <w:r>
        <w:t xml:space="preserve">Ödünleşim (trade-off)</w:t>
      </w:r>
    </w:p>
    <w:p>
      <w:pPr>
        <w:pStyle w:val="Compact"/>
        <w:numPr>
          <w:ilvl w:val="0"/>
          <w:numId w:val="1014"/>
        </w:numPr>
      </w:pPr>
      <w:r>
        <w:t xml:space="preserve">Her koruma bir</w:t>
      </w:r>
      <w:r>
        <w:t xml:space="preserve"> </w:t>
      </w:r>
      <w:r>
        <w:rPr>
          <w:b/>
          <w:bCs/>
        </w:rPr>
        <w:t xml:space="preserve">bedel</w:t>
      </w:r>
      <w:r>
        <w:t xml:space="preserve"> </w:t>
      </w:r>
      <w:r>
        <w:t xml:space="preserve">getirir: hız, karmaşıklık, maliyet.</w:t>
      </w:r>
    </w:p>
    <w:p>
      <w:pPr>
        <w:pStyle w:val="Compact"/>
        <w:numPr>
          <w:ilvl w:val="0"/>
          <w:numId w:val="1014"/>
        </w:numPr>
      </w:pPr>
      <w:r>
        <w:t xml:space="preserve">Güvenlik</w:t>
      </w:r>
      <w:r>
        <w:t xml:space="preserve"> </w:t>
      </w:r>
      <w:r>
        <w:t xml:space="preserve">“sonsuz koruma”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dengeli</w:t>
      </w:r>
      <w:r>
        <w:t xml:space="preserve"> </w:t>
      </w:r>
      <w:r>
        <w:t xml:space="preserve">koruma.</w:t>
      </w:r>
    </w:p>
    <w:p>
      <w:pPr>
        <w:pStyle w:val="Compact"/>
        <w:numPr>
          <w:ilvl w:val="0"/>
          <w:numId w:val="1014"/>
        </w:numPr>
      </w:pPr>
      <w:r>
        <w:t xml:space="preserve">Kalan riski açıkça yazarız.</w:t>
      </w:r>
    </w:p>
    <w:bookmarkEnd w:id="35"/>
    <w:bookmarkStart w:id="3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güvenlik · varlık · tehdit/zafiyet · CIA · saldırgan modeli · MATE · tehdit modelleme · STRIDE · saldırı ağacı · DFD · katmanlı savunma · tasarım ilkeleri · ödünleşim</w:t>
      </w:r>
    </w:p>
    <w:p>
      <w:pPr>
        <w:pStyle w:val="BodyText"/>
      </w:pPr>
      <w:r>
        <w:t xml:space="preserve">Şimdi: güvenlik nedir, derinlemesine.</w:t>
      </w:r>
    </w:p>
    <w:bookmarkEnd w:id="36"/>
    <w:bookmarkStart w:id="37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Ders tanıtımı · Güvenlik nedir? · Saldırgan · İlkeler ·</w:t>
            </w:r>
            <w:r>
              <w:t xml:space="preserve"> </w:t>
            </w:r>
            <w:r>
              <w:rPr>
                <w:b/>
                <w:bCs/>
              </w:rPr>
              <w:t xml:space="preserve">Uygulama korumasına genel bakış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Koruma planı · STRIDE ve risk puanı · Saldırı ağacı ·</w:t>
            </w:r>
            <w:r>
              <w:t xml:space="preserve"> </w:t>
            </w:r>
            <w:r>
              <w:rPr>
                <w:b/>
                <w:bCs/>
              </w:rPr>
              <w:t xml:space="preserve">Uygulamalı örnek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“Kasa”</w:t>
            </w:r>
            <w:r>
              <w:t xml:space="preserve"> </w:t>
            </w:r>
            <w:r>
              <w:t xml:space="preserve">· 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Güvenli başlatma · Taşmalar ·</w:t>
            </w:r>
            <w:r>
              <w:t xml:space="preserve"> </w:t>
            </w:r>
            <w:r>
              <w:rPr>
                <w:b/>
                <w:bCs/>
              </w:rPr>
              <w:t xml:space="preserve">Demo 3–4</w:t>
            </w:r>
            <w:r>
              <w:t xml:space="preserve"> </w:t>
            </w:r>
            <w:r>
              <w:t xml:space="preserve">· Bellek yönetimi · Bölümleme · Güvenli süreç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 / Linux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· Visual Studio: Klasör Aç →</w:t>
      </w:r>
      <w:r>
        <w:t xml:space="preserve"> </w:t>
      </w:r>
      <w:r>
        <w:rPr>
          <w:rStyle w:val="VerbatimChar"/>
        </w:rPr>
        <w:t xml:space="preserve">code</w:t>
      </w:r>
    </w:p>
    <w:bookmarkEnd w:id="37"/>
    <w:bookmarkStart w:id="38" w:name="kısa-tarihçe-güvenli-programlama-fikri"/>
    <w:p>
      <w:pPr>
        <w:pStyle w:val="Heading3"/>
      </w:pPr>
      <w:r>
        <w:t xml:space="preserve">Kısa tarihçe — güvenli programlama fikri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Schroeder: güvenli tasarımın</w:t>
      </w:r>
      <w:r>
        <w:t xml:space="preserve"> </w:t>
      </w:r>
      <w:r>
        <w:rPr>
          <w:b/>
          <w:bCs/>
        </w:rPr>
        <w:t xml:space="preserve">8 ilkesi</w:t>
      </w:r>
      <w:r>
        <w:t xml:space="preserve"> </w:t>
      </w:r>
      <w:r>
        <w:t xml:space="preserve">(en az ayrıcalık, derinlemesine savunma…)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1970–80’ler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ortak dil hâline gelir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;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2001–03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(dersin ana kaynağı)</w:t>
      </w:r>
    </w:p>
    <w:p>
      <w:pPr>
        <w:pStyle w:val="BlockText"/>
      </w:pPr>
      <w:r>
        <w:t xml:space="preserve">Bugünkü araçlar (CIA · saldırgan modeli · STRIDE · saldırı ağacı) bu çizginin ürünüdür.</w:t>
      </w:r>
    </w:p>
    <w:bookmarkEnd w:id="38"/>
    <w:bookmarkStart w:id="39" w:name="ders-nasıl-yürüyor"/>
    <w:p>
      <w:pPr>
        <w:pStyle w:val="Heading3"/>
      </w:pPr>
      <w:r>
        <w:t xml:space="preserve">Ders nasıl yürüyor?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Tek dönem projesi:</w:t>
      </w:r>
      <w:r>
        <w:t xml:space="preserve"> </w:t>
      </w:r>
      <w:r>
        <w:t xml:space="preserve">C/C++ uygulaması +</w:t>
      </w:r>
      <w:r>
        <w:t xml:space="preserve"> </w:t>
      </w:r>
      <w:r>
        <w:t xml:space="preserve">“sertifikasyondan geçecekmiş gibi”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güvenlik kılavuzu</w:t>
      </w:r>
    </w:p>
    <w:p>
      <w:pPr>
        <w:pStyle w:val="Compact"/>
        <w:numPr>
          <w:ilvl w:val="1"/>
          <w:numId w:val="1017"/>
        </w:numPr>
      </w:pPr>
      <w:r>
        <w:t xml:space="preserve">Vize kontrolü:</w:t>
      </w:r>
      <w:r>
        <w:t xml:space="preserve"> </w:t>
      </w:r>
      <w:r>
        <w:rPr>
          <w:b/>
          <w:bCs/>
        </w:rPr>
        <w:t xml:space="preserve">7. hafta</w:t>
      </w:r>
      <w:r>
        <w:t xml:space="preserve"> </w:t>
      </w:r>
      <w:r>
        <w:t xml:space="preserve">gösterim · Final kontrolü:</w:t>
      </w:r>
      <w:r>
        <w:t xml:space="preserve"> </w:t>
      </w:r>
      <w:r>
        <w:rPr>
          <w:b/>
          <w:bCs/>
        </w:rPr>
        <w:t xml:space="preserve">15. hafta</w:t>
      </w:r>
      <w:r>
        <w:t xml:space="preserve"> </w:t>
      </w:r>
      <w:r>
        <w:t xml:space="preserve">gösterim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İki quiz:</w:t>
      </w:r>
      <w:r>
        <w:t xml:space="preserve"> </w:t>
      </w:r>
      <w:r>
        <w:t xml:space="preserve">8. hafta (1–6) · 16. hafta (9–14)</w:t>
      </w:r>
    </w:p>
    <w:p>
      <w:pPr>
        <w:pStyle w:val="Compact"/>
        <w:numPr>
          <w:ilvl w:val="0"/>
          <w:numId w:val="1016"/>
        </w:numPr>
      </w:pPr>
      <w:r>
        <w:t xml:space="preserve">Not:</w:t>
      </w:r>
      <w:r>
        <w:t xml:space="preserve"> </w:t>
      </w:r>
      <w:r>
        <w:rPr>
          <w:rStyle w:val="VerbatimChar"/>
        </w:rPr>
        <w:t xml:space="preserve">Vize = 0,6·Proje1 + 0,4·Quiz1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0,7·Proje2 + 0,3·Quiz2</w:t>
      </w:r>
    </w:p>
    <w:p>
      <w:pPr>
        <w:pStyle w:val="Compact"/>
        <w:numPr>
          <w:ilvl w:val="0"/>
          <w:numId w:val="1016"/>
        </w:numPr>
      </w:pPr>
      <w:r>
        <w:t xml:space="preserve">Her hafta:</w:t>
      </w:r>
      <w:r>
        <w:t xml:space="preserve"> </w:t>
      </w:r>
      <w:r>
        <w:rPr>
          <w:b/>
          <w:bCs/>
        </w:rPr>
        <w:t xml:space="preserve">hatalı kod → saldırı → düzeltme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Teknikleri yalnız</w:t>
      </w:r>
      <w:r>
        <w:t xml:space="preserve"> </w:t>
      </w:r>
      <w:r>
        <w:rPr>
          <w:b/>
          <w:bCs/>
        </w:rPr>
        <w:t xml:space="preserve">kendi bilgisayarınızda</w:t>
      </w:r>
      <w:r>
        <w:t xml:space="preserve"> </w:t>
      </w:r>
      <w:r>
        <w:t xml:space="preserve">ve verilen demolar üzerinde deneyin.</w:t>
      </w:r>
    </w:p>
    <w:bookmarkEnd w:id="39"/>
    <w:bookmarkEnd w:id="40"/>
    <w:bookmarkStart w:id="46" w:name="güvenlik-nedir-1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561342"/>
            <wp:effectExtent b="0" l="0" r="0" t="0"/>
            <wp:docPr descr="Tehdit zafiyeti kullanır, zafiyet varlığa zarar verir; karşı önlem zafiyeti kapatır" title="" id="42" name="Picture"/>
            <a:graphic>
              <a:graphicData uri="http://schemas.openxmlformats.org/drawingml/2006/picture">
                <pic:pic>
                  <pic:nvPicPr>
                    <pic:cNvPr descr="h01-01-tehdit-zafiyet-varli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19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19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19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44"/>
    <w:bookmarkStart w:id="45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Compact"/>
        <w:numPr>
          <w:ilvl w:val="0"/>
          <w:numId w:val="1020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20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20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47"/>
    <w:bookmarkStart w:id="51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Uzak, yerel ve beyaz kutu saldırgan modellerinin görebildikleri" title="" id="49" name="Picture"/>
            <a:graphic>
              <a:graphicData uri="http://schemas.openxmlformats.org/drawingml/2006/picture">
                <pic:pic>
                  <pic:nvPicPr>
                    <pic:cNvPr descr="h01-02-saldirgan-modelleri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51"/>
    <w:bookmarkStart w:id="52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52"/>
    <w:bookmarkStart w:id="63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53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21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21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21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53"/>
    <w:bookmarkStart w:id="57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3153836"/>
            <wp:effectExtent b="0" l="0" r="0" t="0"/>
            <wp:docPr descr="Yedi koruma katmanı: güvenli tasarımdan güvenceye" title="" id="55" name="Picture"/>
            <a:graphic>
              <a:graphicData uri="http://schemas.openxmlformats.org/drawingml/2006/picture">
                <pic:pic>
                  <pic:nvPicPr>
                    <pic:cNvPr descr="h01-03-yedi-katm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5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57"/>
    <w:bookmarkStart w:id="58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58"/>
    <w:bookmarkStart w:id="59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22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22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59"/>
    <w:bookmarkStart w:id="60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60"/>
    <w:bookmarkStart w:id="61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61"/>
    <w:bookmarkStart w:id="62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24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24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5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25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25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Uygulama koruma planının yedi adımı" title="" id="65" name="Picture"/>
            <a:graphic>
              <a:graphicData uri="http://schemas.openxmlformats.org/drawingml/2006/picture">
                <pic:pic>
                  <pic:nvPicPr>
                    <pic:cNvPr descr="h01-04-koruma-plan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70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Mobil ödeme mimarisi: güvenilmez telefon, güvenilir sunucu ve arayüzler" title="" id="68" name="Picture"/>
            <a:graphic>
              <a:graphicData uri="http://schemas.openxmlformats.org/drawingml/2006/picture">
                <pic:pic>
                  <pic:nvPicPr>
                    <pic:cNvPr descr="h01-05-mimari-arayuzl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27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27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75" w:name="saldırı-ağacı-1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Ödeme anahtarını ele geçirme saldırı ağacı, VE/VEYA düğümleriyle" title="" id="73" name="Picture"/>
            <a:graphic>
              <a:graphicData uri="http://schemas.openxmlformats.org/drawingml/2006/picture">
                <pic:pic>
                  <pic:nvPicPr>
                    <pic:cNvPr descr="h01-06-saldiri-agaci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28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28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28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bookmarkStart w:id="77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77"/>
    <w:bookmarkStart w:id="78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78"/>
    <w:bookmarkStart w:id="79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79"/>
    <w:bookmarkStart w:id="80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80"/>
    <w:bookmarkStart w:id="81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5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83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30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30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30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83"/>
    <w:bookmarkStart w:id="84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84"/>
    <w:bookmarkStart w:id="88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2460695"/>
            <wp:effectExtent b="0" l="0" r="0" t="0"/>
            <wp:docPr descr="Parola kasası bileşenleri ve A-F arayüzleri" title="" id="86" name="Picture"/>
            <a:graphic>
              <a:graphicData uri="http://schemas.openxmlformats.org/drawingml/2006/picture">
                <pic:pic>
                  <pic:nvPicPr>
                    <pic:cNvPr descr="h01-07-kasa-mimar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6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88"/>
    <w:bookmarkStart w:id="89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89"/>
    <w:bookmarkStart w:id="90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0"/>
    <w:bookmarkStart w:id="91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1"/>
    <w:bookmarkStart w:id="92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92"/>
    <w:bookmarkStart w:id="93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93"/>
    <w:bookmarkStart w:id="94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99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PATH ile kandırma: kabuk sahte programı önce bulur" title="" id="97" name="Picture"/>
            <a:graphic>
              <a:graphicData uri="http://schemas.openxmlformats.org/drawingml/2006/picture">
                <pic:pic>
                  <pic:nvPicPr>
                    <pic:cNvPr descr="h01-08-path-kandirma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9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bookmarkStart w:id="101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101"/>
    <w:bookmarkStart w:id="102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102"/>
    <w:bookmarkStart w:id="103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103"/>
    <w:bookmarkStart w:id="104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104"/>
    <w:bookmarkStart w:id="105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105"/>
    <w:bookmarkStart w:id="106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106"/>
    <w:bookmarkStart w:id="107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107"/>
    <w:bookmarkStart w:id="108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Compact"/>
        <w:numPr>
          <w:ilvl w:val="0"/>
          <w:numId w:val="1033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33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33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33"/>
        </w:numPr>
      </w:pPr>
      <w:r>
        <w:t xml:space="preserve">Aynı belleği sonradan kullanan başka bir kod parçasının eski içeriği okuması.</w:t>
      </w:r>
    </w:p>
    <w:bookmarkStart w:id="110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SourceCode"/>
      </w:pPr>
      <w:r>
        <w:rPr>
          <w:rStyle w:val="VerbatimChar"/>
        </w:rPr>
        <w:t xml:space="preserve"> yüksek adres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Yığın (stack)   |  &lt;- yerel değişkenler, dönüş adresleri</w:t>
      </w:r>
      <w:r>
        <w:br/>
      </w:r>
      <w:r>
        <w:rPr>
          <w:rStyle w:val="VerbatimChar"/>
        </w:rPr>
        <w:t xml:space="preserve"> |       |         |     (aşağı doğru büyür)</w:t>
      </w:r>
      <w:r>
        <w:br/>
      </w:r>
      <w:r>
        <w:rPr>
          <w:rStyle w:val="VerbatimChar"/>
        </w:rPr>
        <w:t xml:space="preserve"> |       v         |</w:t>
      </w:r>
      <w:r>
        <w:br/>
      </w:r>
      <w:r>
        <w:rPr>
          <w:rStyle w:val="VerbatimChar"/>
        </w:rPr>
        <w:t xml:space="preserve"> |                 |</w:t>
      </w:r>
      <w:r>
        <w:br/>
      </w:r>
      <w:r>
        <w:rPr>
          <w:rStyle w:val="VerbatimChar"/>
        </w:rPr>
        <w:t xml:space="preserve"> |       ^         |</w:t>
      </w:r>
      <w:r>
        <w:br/>
      </w:r>
      <w:r>
        <w:rPr>
          <w:rStyle w:val="VerbatimChar"/>
        </w:rPr>
        <w:t xml:space="preserve"> |       |         |</w:t>
      </w:r>
      <w:r>
        <w:br/>
      </w:r>
      <w:r>
        <w:rPr>
          <w:rStyle w:val="VerbatimChar"/>
        </w:rPr>
        <w:t xml:space="preserve"> | Öbek (heap)     |  &lt;- malloc ile alınan bellek</w:t>
      </w:r>
      <w:r>
        <w:br/>
      </w:r>
      <w:r>
        <w:rPr>
          <w:rStyle w:val="VerbatimChar"/>
        </w:rPr>
        <w:t xml:space="preserve"> +-----------------+     (yukarı doğru büyür)</w:t>
      </w:r>
      <w:r>
        <w:br/>
      </w:r>
      <w:r>
        <w:rPr>
          <w:rStyle w:val="VerbatimChar"/>
        </w:rPr>
        <w:t xml:space="preserve"> | .bss / .data    |  &lt;- küresel ve static değişkenler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.text           |  &lt;- makine kodu (salt okunur)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düşük adres</w:t>
      </w:r>
    </w:p>
    <w:p>
      <w:pPr>
        <w:pStyle w:val="FirstParagraph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 ofset    0  1  2  3  4  5  6  7  8  9 10 11 12 13 14 15   16 17 18 19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önce    | a  y  s  e \0  .  .  .  .  .  .  .  .  .  .  .| |00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&lt;------------------ ad[16] -------------------&gt;   yonetici=0</w:t>
      </w:r>
      <w:r>
        <w:br/>
      </w:r>
      <w:r>
        <w:br/>
      </w:r>
      <w:r>
        <w:rPr>
          <w:rStyle w:val="VerbatimChar"/>
        </w:rPr>
        <w:t xml:space="preserve"> 17 karakterlik "AAAAAAAAAAAAAAAAB" kopyalanınca: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sonra   | A  A  A  A  A  A  A  A  A  A  A  A  A  A  A  A| |42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                                         'B' ve '\0' ^^ ^^</w:t>
      </w:r>
      <w:r>
        <w:br/>
      </w:r>
      <w:r>
        <w:rPr>
          <w:rStyle w:val="VerbatimChar"/>
        </w:rPr>
        <w:t xml:space="preserve">                                                    yonetici = 0x42 = 66</w:t>
      </w:r>
    </w:p>
    <w:p>
      <w:pPr>
        <w:pStyle w:val="FirstParagraph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112"/>
    <w:bookmarkStart w:id="121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113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34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34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34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113"/>
    <w:bookmarkStart w:id="114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SourceCode"/>
      </w:pPr>
      <w:r>
        <w:rPr>
          <w:rStyle w:val="VerbatimChar"/>
        </w:rPr>
        <w:t xml:space="preserve">  düşük adres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tampon[0..15]         |  &lt;- strcpy buraya yazmaya başlar ve yukarıdan aşağı ilerler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yetkili (int)         |  &lt;- 16 bayttan sonrası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kaydedilmiş çerçeve   |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dönüş adresi          |  &lt;- daha fazlası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çağıranın çerçevesi   |</w:t>
      </w:r>
      <w:r>
        <w:br/>
      </w:r>
      <w:r>
        <w:rPr>
          <w:rStyle w:val="VerbatimChar"/>
        </w:rPr>
        <w:t xml:space="preserve">  yüksek adres</w:t>
      </w:r>
    </w:p>
    <w:p>
      <w:pPr>
        <w:pStyle w:val="FirstParagraph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114"/>
    <w:bookmarkStart w:id="115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115"/>
    <w:bookmarkStart w:id="116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116"/>
    <w:bookmarkStart w:id="117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117"/>
    <w:bookmarkStart w:id="118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35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35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118"/>
    <w:bookmarkStart w:id="119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19"/>
    <w:bookmarkStart w:id="120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22"/>
    <w:bookmarkStart w:id="124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bookmarkStart w:id="123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28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Belleğin altı adımı ve her adımın CWE karşılığı" title="" id="126" name="Picture"/>
            <a:graphic>
              <a:graphicData uri="http://schemas.openxmlformats.org/drawingml/2006/picture">
                <pic:pic>
                  <pic:nvPicPr>
                    <pic:cNvPr descr="h01-09-bellek-omru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29"/>
    <w:bookmarkStart w:id="130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30"/>
    <w:bookmarkStart w:id="131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31"/>
    <w:bookmarkStart w:id="132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37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37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32"/>
    <w:bookmarkStart w:id="133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33"/>
    <w:bookmarkStart w:id="134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34"/>
    <w:bookmarkStart w:id="135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35"/>
    <w:bookmarkStart w:id="136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38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39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39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7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41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nel bölge ile korunan çekirdeğin ayrılması" title="" id="139" name="Picture"/>
            <a:graphic>
              <a:graphicData uri="http://schemas.openxmlformats.org/drawingml/2006/picture">
                <pic:pic>
                  <pic:nvPicPr>
                    <pic:cNvPr descr="h01-10-bolumleme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2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42"/>
    <w:bookmarkStart w:id="143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43"/>
    <w:bookmarkStart w:id="144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44"/>
    <w:bookmarkStart w:id="145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SourceCode"/>
      </w:pPr>
      <w:r>
        <w:rPr>
          <w:rStyle w:val="VerbatimChar"/>
        </w:rPr>
        <w:t xml:space="preserve">  zaman ─────────────────────────────────────────────────────────────▶</w:t>
      </w:r>
      <w:r>
        <w:br/>
      </w:r>
      <w:r>
        <w:br/>
      </w:r>
      <w:r>
        <w:rPr>
          <w:rStyle w:val="VerbatimChar"/>
        </w:rPr>
        <w:t xml:space="preserve">  Kötü tasarım:  [ açılış ] ████████████████████████████████████████ [ kapanış ]</w:t>
      </w:r>
      <w:r>
        <w:br/>
      </w:r>
      <w:r>
        <w:rPr>
          <w:rStyle w:val="VerbatimChar"/>
        </w:rPr>
        <w:t xml:space="preserve">                  anahtar uygulama açıldığında çözülür, kapanana kadar açık kalır</w:t>
      </w:r>
      <w:r>
        <w:br/>
      </w:r>
      <w:r>
        <w:br/>
      </w:r>
      <w:r>
        <w:rPr>
          <w:rStyle w:val="VerbatimChar"/>
        </w:rPr>
        <w:t xml:space="preserve">  İyi tasarım:   [ açılış ] ░░░░░░░░██░░░░░░░░░░░░██░░░░░░░░░░░░░██░ [ kapanış ]</w:t>
      </w:r>
      <w:r>
        <w:br/>
      </w:r>
      <w:r>
        <w:rPr>
          <w:rStyle w:val="VerbatimChar"/>
        </w:rPr>
        <w:t xml:space="preserve">                  anahtar yalnız her işlemin birkaç milisaniyesinde açık (██),</w:t>
      </w:r>
      <w:r>
        <w:br/>
      </w:r>
      <w:r>
        <w:rPr>
          <w:rStyle w:val="VerbatimChar"/>
        </w:rPr>
        <w:t xml:space="preserve">                  arada şifreli ya da parçalanmış (░)</w:t>
      </w:r>
    </w:p>
    <w:p>
      <w:pPr>
        <w:pStyle w:val="FirstParagraph"/>
      </w:pPr>
      <w:r>
        <w:t xml:space="preserve">Bunu sağlayan teknikler: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45"/>
    <w:bookmarkStart w:id="146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43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43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43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7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48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48"/>
    <w:bookmarkStart w:id="149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49"/>
    <w:bookmarkStart w:id="153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Değişiklik yönetiminin yedi adımı ve yeni temel çizgi döngüsü" title="" id="151" name="Picture"/>
            <a:graphic>
              <a:graphicData uri="http://schemas.openxmlformats.org/drawingml/2006/picture">
                <pic:pic>
                  <pic:nvPicPr>
                    <pic:cNvPr descr="h01-11-degisiklik-yonetimi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45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45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45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45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45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53"/>
    <w:bookmarkStart w:id="154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54"/>
    <w:bookmarkStart w:id="155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55"/>
    <w:bookmarkStart w:id="156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bu-haftanın-araç-kutusu"/>
    <w:p>
      <w:pPr>
        <w:pStyle w:val="Heading2"/>
      </w:pPr>
      <w:r>
        <w:t xml:space="preserve">20. Bu haftanın araç kutusu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dizge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Start w:id="159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46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47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48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50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59"/>
    <w:bookmarkStart w:id="160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60"/>
    <w:bookmarkStart w:id="161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61"/>
    <w:bookmarkStart w:id="162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51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51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51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51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52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52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52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52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52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52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62"/>
    <w:bookmarkEnd w:id="16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25" Target="media/rId125.png" /><Relationship Type="http://schemas.openxmlformats.org/officeDocument/2006/relationships/image" Id="rId138" Target="media/rId138.png" /><Relationship Type="http://schemas.openxmlformats.org/officeDocument/2006/relationships/image" Id="rId150" Target="media/rId150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2026-09-23T02:35:30Z</dcterms:created>
  <dcterms:modified xsi:type="dcterms:W3CDTF">2026-09-23T02:35:30Z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