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371D" w:rsidRDefault="00000000">
      <w:pPr>
        <w:spacing w:before="240" w:after="240"/>
        <w:rPr>
          <w:b/>
        </w:rPr>
      </w:pPr>
      <w:r>
        <w:rPr>
          <w:b/>
        </w:rPr>
        <w:t>How Organisms Use Light to Communicate in the Dark</w:t>
      </w:r>
    </w:p>
    <w:p w14:paraId="00000002" w14:textId="77777777" w:rsidR="006E371D" w:rsidRDefault="00000000">
      <w:pPr>
        <w:spacing w:before="240" w:after="240"/>
      </w:pPr>
      <w:r>
        <w:t xml:space="preserve">Bioluminescence is the ability of living organisms to produce and use light, allowing them to communicate and interact in dark environments where sunlight is scarce or absent. Unlike organisms that rely on reflected sunlight for visual signals, bioluminescent species use light created with chemical reactions, enabling them to stand out against a dark background or blend in with dim light from above. Organisms use light for diverse functions, including attracting mates, camouflage, deterring predators, and finding prey. This review explores how this diversity evolved by changing four main information channels: color (wavelength), brightness (intensity), spatial pattern, and timing (temporal dynamics). </w:t>
      </w:r>
    </w:p>
    <w:p w14:paraId="00000003" w14:textId="2B4212E3" w:rsidR="006E371D" w:rsidRDefault="00000000">
      <w:pPr>
        <w:spacing w:before="240" w:after="240"/>
      </w:pPr>
      <w:r>
        <w:t xml:space="preserve">Bioluminescent information differs from that in bright environments in several important ways. For example, while color is a major axis of variation in lit environments, bioluminescence often varies more in brightness, spatial arrangement, and timing. This may partly be because many low-light visual systems have limited color discrimination, making other forms of signal variation more effective. Despite these differences, both bioluminescent and bright light signals can both evolve rapidly through sexual selection, where the preferences of potential </w:t>
      </w:r>
      <w:proofErr w:type="gramStart"/>
      <w:r>
        <w:t>mates</w:t>
      </w:r>
      <w:proofErr w:type="gramEnd"/>
      <w:r>
        <w:t xml:space="preserve"> shape evolution</w:t>
      </w:r>
      <w:r w:rsidR="0059394F">
        <w:t>.</w:t>
      </w:r>
    </w:p>
    <w:p w14:paraId="00000004" w14:textId="77777777" w:rsidR="006E371D" w:rsidRDefault="00000000">
      <w:pPr>
        <w:spacing w:before="240" w:after="240"/>
      </w:pPr>
      <w:r>
        <w:t>This review highlights the unique ways bioluminescent organisms have adapted to low-light environments, showing how evolution shapes light to optimize different functional demands in darkness. Understanding these systems not only expands our knowledge of sensory evolution but also reveals general principles of signal diversification across the tree of life.</w:t>
      </w:r>
    </w:p>
    <w:p w14:paraId="00000005" w14:textId="77777777" w:rsidR="006E371D" w:rsidRDefault="006E371D"/>
    <w:sectPr w:rsidR="006E37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1D"/>
    <w:rsid w:val="00013C1F"/>
    <w:rsid w:val="000832E0"/>
    <w:rsid w:val="0059394F"/>
    <w:rsid w:val="006E3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1A5F4"/>
  <w15:docId w15:val="{A88B77D7-294A-6D46-B6EF-5D77EDAD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Todd Oakley</cp:lastModifiedBy>
  <cp:revision>3</cp:revision>
  <dcterms:created xsi:type="dcterms:W3CDTF">2025-06-27T02:15:00Z</dcterms:created>
  <dcterms:modified xsi:type="dcterms:W3CDTF">2025-06-27T02:15:00Z</dcterms:modified>
</cp:coreProperties>
</file>