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DDD" w:rsidRPr="009D2F56" w:rsidRDefault="0024361B" w:rsidP="0024361B">
      <w:pPr>
        <w:jc w:val="center"/>
        <w:rPr>
          <w:rFonts w:ascii="Verdana" w:hAnsi="Verdana"/>
          <w:b/>
          <w:sz w:val="32"/>
        </w:rPr>
      </w:pPr>
      <w:r w:rsidRPr="009D2F56">
        <w:rPr>
          <w:rFonts w:ascii="Verdana" w:hAnsi="Verdana"/>
          <w:b/>
          <w:sz w:val="32"/>
        </w:rPr>
        <w:t>Billing Software Rules</w:t>
      </w:r>
    </w:p>
    <w:p w:rsidR="0024361B" w:rsidRPr="009D2F56" w:rsidRDefault="0024361B" w:rsidP="0024361B">
      <w:pPr>
        <w:jc w:val="center"/>
        <w:rPr>
          <w:rFonts w:ascii="Verdana" w:hAnsi="Verdana"/>
          <w:b/>
          <w:sz w:val="32"/>
        </w:rPr>
      </w:pPr>
    </w:p>
    <w:p w:rsidR="0024361B" w:rsidRPr="009D2F56" w:rsidRDefault="0024361B">
      <w:pPr>
        <w:rPr>
          <w:rFonts w:ascii="Verdana" w:hAnsi="Verdana"/>
        </w:rPr>
      </w:pPr>
    </w:p>
    <w:p w:rsidR="005B2AFE" w:rsidRPr="005B2AFE" w:rsidRDefault="005B2AFE" w:rsidP="005B2AFE">
      <w:pPr>
        <w:pStyle w:val="ListParagraph"/>
        <w:numPr>
          <w:ilvl w:val="0"/>
          <w:numId w:val="5"/>
        </w:numPr>
        <w:rPr>
          <w:rFonts w:ascii="Verdana" w:hAnsi="Verdana"/>
          <w:b/>
        </w:rPr>
      </w:pPr>
      <w:r w:rsidRPr="005B2AFE">
        <w:rPr>
          <w:rFonts w:ascii="Verdana" w:hAnsi="Verdana"/>
          <w:b/>
        </w:rPr>
        <w:t>Importing the Billing.txt File</w:t>
      </w:r>
    </w:p>
    <w:p w:rsidR="005B2AFE" w:rsidRDefault="005B2AFE" w:rsidP="005B2AFE">
      <w:pPr>
        <w:pStyle w:val="ListParagraph"/>
        <w:rPr>
          <w:rFonts w:ascii="Verdana" w:hAnsi="Verdana"/>
        </w:rPr>
      </w:pPr>
    </w:p>
    <w:p w:rsidR="0024361B" w:rsidRPr="005B2AFE" w:rsidRDefault="0024361B" w:rsidP="005B2AFE">
      <w:pPr>
        <w:pStyle w:val="ListParagraph"/>
        <w:rPr>
          <w:rFonts w:ascii="Verdana" w:hAnsi="Verdana"/>
        </w:rPr>
      </w:pPr>
      <w:r w:rsidRPr="005B2AFE">
        <w:rPr>
          <w:rFonts w:ascii="Verdana" w:hAnsi="Verdana"/>
        </w:rPr>
        <w:t xml:space="preserve">As the application uploads the Billing.txt file, it must review each transaction line within the file </w:t>
      </w:r>
      <w:r w:rsidR="009D2F56" w:rsidRPr="005B2AFE">
        <w:rPr>
          <w:rFonts w:ascii="Verdana" w:hAnsi="Verdana"/>
        </w:rPr>
        <w:t>prior to populating the Pending, New Patron and Problem Queues following a set of defined rules.</w:t>
      </w:r>
    </w:p>
    <w:p w:rsidR="0024361B" w:rsidRPr="009D2F56" w:rsidRDefault="0024361B" w:rsidP="0024361B">
      <w:pPr>
        <w:pStyle w:val="ListParagraph"/>
        <w:ind w:left="360"/>
        <w:rPr>
          <w:rFonts w:ascii="Verdana" w:hAnsi="Verdana"/>
        </w:rPr>
      </w:pPr>
    </w:p>
    <w:p w:rsidR="0024361B" w:rsidRPr="009D2F56" w:rsidRDefault="009D2F56" w:rsidP="005B2AFE">
      <w:pPr>
        <w:pStyle w:val="ListParagraph"/>
        <w:ind w:left="360" w:firstLine="360"/>
        <w:rPr>
          <w:rFonts w:ascii="Verdana" w:hAnsi="Verdana"/>
        </w:rPr>
      </w:pPr>
      <w:r w:rsidRPr="009D2F56">
        <w:rPr>
          <w:rFonts w:ascii="Verdana" w:hAnsi="Verdana"/>
        </w:rPr>
        <w:t>Example of a billing transaction line:</w:t>
      </w:r>
    </w:p>
    <w:p w:rsidR="009D2F56" w:rsidRPr="009D2F56" w:rsidRDefault="009D2F56" w:rsidP="0024361B">
      <w:pPr>
        <w:pStyle w:val="ListParagraph"/>
        <w:ind w:left="360"/>
        <w:rPr>
          <w:rFonts w:ascii="Verdana" w:hAnsi="Verdana"/>
        </w:rPr>
      </w:pPr>
    </w:p>
    <w:p w:rsidR="0024361B" w:rsidRPr="009D2F56" w:rsidRDefault="0024361B" w:rsidP="005B2AFE">
      <w:pPr>
        <w:pStyle w:val="ListParagraph"/>
        <w:rPr>
          <w:rFonts w:ascii="Verdana" w:hAnsi="Verdana"/>
        </w:rPr>
      </w:pPr>
      <w:r w:rsidRPr="009D2F56">
        <w:rPr>
          <w:rFonts w:ascii="Verdana" w:hAnsi="Verdana"/>
          <w:highlight w:val="yellow"/>
        </w:rPr>
        <w:t>223960</w:t>
      </w:r>
      <w:r w:rsidRPr="009D2F56">
        <w:rPr>
          <w:rFonts w:ascii="Verdana" w:hAnsi="Verdana"/>
        </w:rPr>
        <w:t>|</w:t>
      </w:r>
      <w:r w:rsidRPr="009D2F56">
        <w:rPr>
          <w:rFonts w:ascii="Verdana" w:hAnsi="Verdana"/>
          <w:highlight w:val="yellow"/>
        </w:rPr>
        <w:t>051212</w:t>
      </w:r>
      <w:r w:rsidRPr="009D2F56">
        <w:rPr>
          <w:rFonts w:ascii="Verdana" w:hAnsi="Verdana"/>
        </w:rPr>
        <w:t>|</w:t>
      </w:r>
      <w:r w:rsidRPr="009D2F56">
        <w:rPr>
          <w:rFonts w:ascii="Verdana" w:hAnsi="Verdana"/>
          <w:highlight w:val="yellow"/>
        </w:rPr>
        <w:t>ak</w:t>
      </w:r>
      <w:r w:rsidRPr="009D2F56">
        <w:rPr>
          <w:rFonts w:ascii="Verdana" w:hAnsi="Verdana"/>
        </w:rPr>
        <w:t xml:space="preserve">   |</w:t>
      </w:r>
      <w:r w:rsidRPr="009D2F56">
        <w:rPr>
          <w:rFonts w:ascii="Verdana" w:hAnsi="Verdana"/>
          <w:highlight w:val="yellow"/>
        </w:rPr>
        <w:t>p11809115</w:t>
      </w:r>
      <w:r w:rsidRPr="009D2F56">
        <w:rPr>
          <w:rFonts w:ascii="Verdana" w:hAnsi="Verdana"/>
        </w:rPr>
        <w:t>|</w:t>
      </w:r>
      <w:r w:rsidRPr="009D2F56">
        <w:rPr>
          <w:rFonts w:ascii="Verdana" w:hAnsi="Verdana"/>
          <w:highlight w:val="yellow"/>
        </w:rPr>
        <w:t>uA06319740</w:t>
      </w:r>
      <w:r w:rsidRPr="009D2F56">
        <w:rPr>
          <w:rFonts w:ascii="Verdana" w:hAnsi="Verdana"/>
        </w:rPr>
        <w:t>|</w:t>
      </w:r>
      <w:r w:rsidRPr="009D2F56">
        <w:rPr>
          <w:rFonts w:ascii="Verdana" w:hAnsi="Verdana"/>
          <w:highlight w:val="yellow"/>
        </w:rPr>
        <w:t>Smith, Bob</w:t>
      </w:r>
      <w:r w:rsidRPr="009D2F56">
        <w:rPr>
          <w:rFonts w:ascii="Verdana" w:hAnsi="Verdana"/>
        </w:rPr>
        <w:t>|0175L|-|n|</w:t>
      </w:r>
      <w:r w:rsidRPr="009D2F56">
        <w:rPr>
          <w:rFonts w:ascii="Verdana" w:hAnsi="Verdana"/>
          <w:highlight w:val="yellow"/>
        </w:rPr>
        <w:t>198</w:t>
      </w:r>
      <w:r w:rsidRPr="009D2F56">
        <w:rPr>
          <w:rFonts w:ascii="Verdana" w:hAnsi="Verdana"/>
        </w:rPr>
        <w:t>|</w:t>
      </w:r>
      <w:r w:rsidRPr="009D2F56">
        <w:rPr>
          <w:rFonts w:ascii="Verdana" w:hAnsi="Verdana"/>
          <w:highlight w:val="yellow"/>
        </w:rPr>
        <w:t>4</w:t>
      </w:r>
      <w:r w:rsidRPr="009D2F56">
        <w:rPr>
          <w:rFonts w:ascii="Verdana" w:hAnsi="Verdana"/>
        </w:rPr>
        <w:t>|</w:t>
      </w:r>
      <w:r w:rsidR="009D2F56">
        <w:rPr>
          <w:rFonts w:ascii="Verdana" w:hAnsi="Verdana"/>
        </w:rPr>
        <w:t xml:space="preserve"> </w:t>
      </w:r>
      <w:r w:rsidRPr="009D2F56">
        <w:rPr>
          <w:rFonts w:ascii="Verdana" w:hAnsi="Verdana"/>
          <w:highlight w:val="yellow"/>
        </w:rPr>
        <w:t>b31822011858412</w:t>
      </w:r>
      <w:r w:rsidRPr="009D2F56">
        <w:rPr>
          <w:rFonts w:ascii="Verdana" w:hAnsi="Verdana"/>
        </w:rPr>
        <w:t>|Mouse Tales|ND1950.S4 P37|</w:t>
      </w:r>
      <w:r w:rsidRPr="009D2F56">
        <w:rPr>
          <w:rFonts w:ascii="Verdana" w:hAnsi="Verdana"/>
          <w:highlight w:val="yellow"/>
        </w:rPr>
        <w:t>OVERDUEX</w:t>
      </w:r>
      <w:r w:rsidRPr="009D2F56">
        <w:rPr>
          <w:rFonts w:ascii="Verdana" w:hAnsi="Verdana"/>
        </w:rPr>
        <w:t>|</w:t>
      </w:r>
      <w:r w:rsidRPr="009D2F56">
        <w:rPr>
          <w:rFonts w:ascii="Verdana" w:hAnsi="Verdana"/>
          <w:highlight w:val="yellow"/>
        </w:rPr>
        <w:t>-5000</w:t>
      </w:r>
      <w:r w:rsidRPr="009D2F56">
        <w:rPr>
          <w:rFonts w:ascii="Verdana" w:hAnsi="Verdana"/>
        </w:rPr>
        <w:t>|</w:t>
      </w:r>
      <w:r w:rsidRPr="009D2F56">
        <w:rPr>
          <w:rFonts w:ascii="Verdana" w:hAnsi="Verdana"/>
          <w:highlight w:val="yellow"/>
        </w:rPr>
        <w:t>-2000</w:t>
      </w:r>
      <w:r w:rsidRPr="009D2F56">
        <w:rPr>
          <w:rFonts w:ascii="Verdana" w:hAnsi="Verdana"/>
        </w:rPr>
        <w:t>|</w:t>
      </w:r>
      <w:r w:rsidRPr="009D2F56">
        <w:rPr>
          <w:rFonts w:ascii="Verdana" w:hAnsi="Verdana"/>
          <w:highlight w:val="yellow"/>
        </w:rPr>
        <w:t>0</w:t>
      </w:r>
    </w:p>
    <w:p w:rsidR="0024361B" w:rsidRPr="009D2F56" w:rsidRDefault="0024361B" w:rsidP="0024361B">
      <w:pPr>
        <w:pStyle w:val="ListParagraph"/>
        <w:ind w:left="360"/>
        <w:rPr>
          <w:rFonts w:ascii="Verdana" w:hAnsi="Verdana"/>
        </w:rPr>
      </w:pPr>
    </w:p>
    <w:p w:rsidR="009D2F56" w:rsidRPr="009D2F56" w:rsidRDefault="009D2F56" w:rsidP="005B2AFE">
      <w:pPr>
        <w:pStyle w:val="ListParagraph"/>
        <w:ind w:left="360" w:firstLine="360"/>
        <w:rPr>
          <w:rFonts w:ascii="Verdana" w:hAnsi="Verdana"/>
        </w:rPr>
      </w:pPr>
      <w:r w:rsidRPr="009D2F56">
        <w:rPr>
          <w:rFonts w:ascii="Verdana" w:hAnsi="Verdana"/>
        </w:rPr>
        <w:t>Description of a billing transaction line:</w:t>
      </w:r>
    </w:p>
    <w:p w:rsidR="0024361B" w:rsidRPr="009D2F56" w:rsidRDefault="0024361B" w:rsidP="0024361B">
      <w:pPr>
        <w:pStyle w:val="ListParagraph"/>
        <w:ind w:left="360"/>
        <w:rPr>
          <w:rFonts w:ascii="Verdana" w:hAnsi="Verdana"/>
        </w:rPr>
      </w:pPr>
    </w:p>
    <w:p w:rsidR="0024361B" w:rsidRPr="009D2F56" w:rsidRDefault="0024361B" w:rsidP="005B2AFE">
      <w:pPr>
        <w:pStyle w:val="ListParagraph"/>
        <w:rPr>
          <w:rFonts w:ascii="Verdana" w:hAnsi="Verdana"/>
        </w:rPr>
      </w:pPr>
      <w:r w:rsidRPr="009D2F56">
        <w:rPr>
          <w:rFonts w:ascii="Verdana" w:hAnsi="Verdana"/>
          <w:highlight w:val="yellow"/>
        </w:rPr>
        <w:t>INVOICE#|DATE YYMMDD|LOC|PATRON RECORD #|PID|NAME</w:t>
      </w:r>
      <w:r w:rsidRPr="009D2F56">
        <w:rPr>
          <w:rFonts w:ascii="Verdana" w:hAnsi="Verdana"/>
        </w:rPr>
        <w:t>|ADDRESS|</w:t>
      </w:r>
      <w:r w:rsidR="005B2AFE">
        <w:rPr>
          <w:rFonts w:ascii="Verdana" w:hAnsi="Verdana"/>
        </w:rPr>
        <w:t xml:space="preserve"> </w:t>
      </w:r>
      <w:r w:rsidR="009D2F56" w:rsidRPr="009D2F56">
        <w:rPr>
          <w:rFonts w:ascii="Verdana" w:hAnsi="Verdana"/>
        </w:rPr>
        <w:t>PCODE1|</w:t>
      </w:r>
      <w:r w:rsidR="009D2F56">
        <w:rPr>
          <w:rFonts w:ascii="Verdana" w:hAnsi="Verdana"/>
        </w:rPr>
        <w:t xml:space="preserve"> </w:t>
      </w:r>
      <w:r w:rsidR="009D2F56" w:rsidRPr="009D2F56">
        <w:rPr>
          <w:rFonts w:ascii="Verdana" w:hAnsi="Verdana"/>
        </w:rPr>
        <w:t>PCODE2|</w:t>
      </w:r>
      <w:r w:rsidR="009D2F56" w:rsidRPr="009D2F56">
        <w:rPr>
          <w:rFonts w:ascii="Verdana" w:hAnsi="Verdana"/>
          <w:highlight w:val="yellow"/>
        </w:rPr>
        <w:t>PATRON AFFILIATION|PATRON TYPE|ITEM BARCODE #|</w:t>
      </w:r>
      <w:r w:rsidR="009D2F56" w:rsidRPr="009D2F56">
        <w:rPr>
          <w:rFonts w:ascii="Verdana" w:hAnsi="Verdana"/>
        </w:rPr>
        <w:t>TITLE|CALL#|</w:t>
      </w:r>
      <w:r w:rsidR="009D2F56">
        <w:rPr>
          <w:rFonts w:ascii="Verdana" w:hAnsi="Verdana"/>
        </w:rPr>
        <w:t xml:space="preserve"> </w:t>
      </w:r>
      <w:r w:rsidR="009D2F56" w:rsidRPr="009D2F56">
        <w:rPr>
          <w:rFonts w:ascii="Verdana" w:hAnsi="Verdana"/>
          <w:highlight w:val="yellow"/>
        </w:rPr>
        <w:t>CHARGE TYPE| AMOUNT 1|AMOUNT 2|AMOUNT 3</w:t>
      </w:r>
    </w:p>
    <w:p w:rsidR="0024361B" w:rsidRPr="009D2F56" w:rsidRDefault="0024361B" w:rsidP="0024361B">
      <w:pPr>
        <w:pStyle w:val="ListParagraph"/>
        <w:ind w:left="360"/>
        <w:rPr>
          <w:rFonts w:ascii="Verdana" w:hAnsi="Verdana"/>
        </w:rPr>
      </w:pPr>
    </w:p>
    <w:p w:rsidR="0024361B" w:rsidRPr="00256537" w:rsidRDefault="0024361B" w:rsidP="0024361B">
      <w:pPr>
        <w:pStyle w:val="ListParagraph"/>
        <w:ind w:left="360"/>
        <w:rPr>
          <w:rFonts w:ascii="Verdana" w:hAnsi="Verdana"/>
          <w:b/>
        </w:rPr>
      </w:pPr>
    </w:p>
    <w:p w:rsidR="00256537" w:rsidRPr="00256537" w:rsidRDefault="009D2F56" w:rsidP="005B2AFE">
      <w:pPr>
        <w:pStyle w:val="ListParagraph"/>
        <w:ind w:left="360" w:firstLine="360"/>
        <w:rPr>
          <w:rFonts w:ascii="Verdana" w:hAnsi="Verdana"/>
          <w:b/>
        </w:rPr>
      </w:pPr>
      <w:r w:rsidRPr="00256537">
        <w:rPr>
          <w:rFonts w:ascii="Verdana" w:hAnsi="Verdana"/>
          <w:b/>
        </w:rPr>
        <w:t xml:space="preserve">Rule #1 – </w:t>
      </w:r>
      <w:r w:rsidR="00263A45">
        <w:rPr>
          <w:rFonts w:ascii="Verdana" w:hAnsi="Verdana"/>
          <w:b/>
        </w:rPr>
        <w:t>Identifying Internal Transactions</w:t>
      </w:r>
    </w:p>
    <w:p w:rsidR="00256537" w:rsidRDefault="00256537" w:rsidP="009D2F56">
      <w:pPr>
        <w:pStyle w:val="ListParagraph"/>
        <w:ind w:left="360"/>
        <w:rPr>
          <w:rFonts w:ascii="Verdana" w:hAnsi="Verdana"/>
        </w:rPr>
      </w:pPr>
    </w:p>
    <w:p w:rsidR="009D2F56" w:rsidRDefault="00263A45" w:rsidP="005B2AFE">
      <w:pPr>
        <w:pStyle w:val="ListParagraph"/>
        <w:rPr>
          <w:rFonts w:ascii="Verdana" w:hAnsi="Verdana"/>
        </w:rPr>
      </w:pPr>
      <w:r>
        <w:rPr>
          <w:rFonts w:ascii="Verdana" w:hAnsi="Verdana"/>
        </w:rPr>
        <w:t xml:space="preserve">If the </w:t>
      </w:r>
      <w:r w:rsidR="009D2F56" w:rsidRPr="009D2F56">
        <w:rPr>
          <w:rFonts w:ascii="Verdana" w:hAnsi="Verdana"/>
        </w:rPr>
        <w:t>transaction line list</w:t>
      </w:r>
      <w:r>
        <w:rPr>
          <w:rFonts w:ascii="Verdana" w:hAnsi="Verdana"/>
        </w:rPr>
        <w:t>s</w:t>
      </w:r>
      <w:r w:rsidR="009D2F56" w:rsidRPr="009D2F56">
        <w:rPr>
          <w:rFonts w:ascii="Verdana" w:hAnsi="Verdana"/>
        </w:rPr>
        <w:t xml:space="preserve"> any of the following </w:t>
      </w:r>
      <w:r w:rsidR="009D2F56">
        <w:rPr>
          <w:rFonts w:ascii="Verdana" w:hAnsi="Verdana"/>
        </w:rPr>
        <w:t>PATRON TYPES</w:t>
      </w:r>
      <w:r>
        <w:rPr>
          <w:rFonts w:ascii="Verdana" w:hAnsi="Verdana"/>
        </w:rPr>
        <w:t>, then ignore it and do not import it into the system</w:t>
      </w:r>
      <w:r w:rsidR="009D2F56" w:rsidRPr="009D2F56">
        <w:rPr>
          <w:rFonts w:ascii="Verdana" w:hAnsi="Verdana"/>
        </w:rPr>
        <w:t xml:space="preserve">: </w:t>
      </w:r>
      <w:r w:rsidR="009D2F56">
        <w:rPr>
          <w:rFonts w:ascii="Verdana" w:hAnsi="Verdana"/>
        </w:rPr>
        <w:t>0</w:t>
      </w:r>
      <w:proofErr w:type="gramStart"/>
      <w:r w:rsidR="009D2F56">
        <w:rPr>
          <w:rFonts w:ascii="Verdana" w:hAnsi="Verdana"/>
        </w:rPr>
        <w:t>,12,13,14,15,18,20,21,36</w:t>
      </w:r>
      <w:proofErr w:type="gramEnd"/>
      <w:r w:rsidR="00256537">
        <w:rPr>
          <w:rFonts w:ascii="Verdana" w:hAnsi="Verdana"/>
        </w:rPr>
        <w:t xml:space="preserve">.  </w:t>
      </w:r>
    </w:p>
    <w:p w:rsidR="00256537" w:rsidRDefault="00256537" w:rsidP="009D2F56">
      <w:pPr>
        <w:pStyle w:val="ListParagraph"/>
        <w:ind w:left="360"/>
        <w:rPr>
          <w:rFonts w:ascii="Verdana" w:hAnsi="Verdana"/>
        </w:rPr>
      </w:pPr>
    </w:p>
    <w:p w:rsidR="00B24C6A" w:rsidRDefault="00B24C6A" w:rsidP="005B2AFE">
      <w:pPr>
        <w:pStyle w:val="ListParagraph"/>
        <w:ind w:left="360" w:firstLine="360"/>
        <w:rPr>
          <w:rFonts w:ascii="Verdana" w:hAnsi="Verdana"/>
          <w:b/>
        </w:rPr>
      </w:pPr>
      <w:r>
        <w:rPr>
          <w:rFonts w:ascii="Verdana" w:hAnsi="Verdana"/>
          <w:b/>
        </w:rPr>
        <w:t>Rule #</w:t>
      </w:r>
      <w:r w:rsidR="00263A45">
        <w:rPr>
          <w:rFonts w:ascii="Verdana" w:hAnsi="Verdana"/>
          <w:b/>
        </w:rPr>
        <w:t>2</w:t>
      </w:r>
      <w:r>
        <w:rPr>
          <w:rFonts w:ascii="Verdana" w:hAnsi="Verdana"/>
          <w:b/>
        </w:rPr>
        <w:t xml:space="preserve"> – Populating the Queue</w:t>
      </w:r>
      <w:r w:rsidR="00FB6CED">
        <w:rPr>
          <w:rFonts w:ascii="Verdana" w:hAnsi="Verdana"/>
          <w:b/>
        </w:rPr>
        <w:t>s</w:t>
      </w:r>
    </w:p>
    <w:p w:rsidR="001136B6" w:rsidRDefault="001136B6" w:rsidP="005B2AFE">
      <w:pPr>
        <w:pStyle w:val="ListParagraph"/>
        <w:ind w:left="360" w:firstLine="360"/>
        <w:rPr>
          <w:rFonts w:ascii="Verdana" w:hAnsi="Verdana"/>
          <w:b/>
        </w:rPr>
      </w:pPr>
    </w:p>
    <w:p w:rsidR="001136B6" w:rsidRPr="001136B6" w:rsidRDefault="001136B6" w:rsidP="001136B6">
      <w:pPr>
        <w:pStyle w:val="ListParagraph"/>
        <w:rPr>
          <w:rFonts w:ascii="Verdana" w:hAnsi="Verdana"/>
        </w:rPr>
      </w:pPr>
      <w:r>
        <w:rPr>
          <w:rFonts w:ascii="Verdana" w:hAnsi="Verdana"/>
        </w:rPr>
        <w:t>Rule Priority: The system should enforce each rule in the following order:</w:t>
      </w:r>
    </w:p>
    <w:p w:rsidR="00F35F33" w:rsidRDefault="00F35F33" w:rsidP="009D2F56">
      <w:pPr>
        <w:pStyle w:val="ListParagraph"/>
        <w:ind w:left="360"/>
        <w:rPr>
          <w:rFonts w:ascii="Verdana" w:hAnsi="Verdana"/>
          <w:b/>
        </w:rPr>
      </w:pPr>
    </w:p>
    <w:p w:rsidR="00263A45" w:rsidRDefault="00FB6CED" w:rsidP="00B24C6A">
      <w:pPr>
        <w:pStyle w:val="ListParagraph"/>
        <w:numPr>
          <w:ilvl w:val="0"/>
          <w:numId w:val="4"/>
        </w:numPr>
        <w:rPr>
          <w:rFonts w:ascii="Verdana" w:hAnsi="Verdana"/>
        </w:rPr>
      </w:pPr>
      <w:r>
        <w:rPr>
          <w:rFonts w:ascii="Verdana" w:hAnsi="Verdana"/>
          <w:b/>
        </w:rPr>
        <w:t xml:space="preserve">Rule </w:t>
      </w:r>
      <w:r w:rsidR="00263A45">
        <w:rPr>
          <w:rFonts w:ascii="Verdana" w:hAnsi="Verdana"/>
          <w:b/>
        </w:rPr>
        <w:t>2</w:t>
      </w:r>
      <w:r>
        <w:rPr>
          <w:rFonts w:ascii="Verdana" w:hAnsi="Verdana"/>
          <w:b/>
        </w:rPr>
        <w:t>.1</w:t>
      </w:r>
      <w:r w:rsidR="00B24C6A">
        <w:rPr>
          <w:rFonts w:ascii="Verdana" w:hAnsi="Verdana"/>
        </w:rPr>
        <w:t xml:space="preserve">: </w:t>
      </w:r>
      <w:r w:rsidR="00263A45">
        <w:rPr>
          <w:rFonts w:ascii="Verdana" w:hAnsi="Verdana"/>
        </w:rPr>
        <w:t>If a duplicate transaction is found, then place it in the Problem Queue.</w:t>
      </w:r>
    </w:p>
    <w:p w:rsidR="00263A45" w:rsidRDefault="00263A45" w:rsidP="00263A45">
      <w:pPr>
        <w:pStyle w:val="ListParagraph"/>
        <w:ind w:left="1440"/>
        <w:rPr>
          <w:rFonts w:ascii="Verdana" w:hAnsi="Verdana"/>
        </w:rPr>
      </w:pPr>
    </w:p>
    <w:p w:rsidR="005B2AFE" w:rsidRDefault="00263A45" w:rsidP="00B24C6A">
      <w:pPr>
        <w:pStyle w:val="ListParagraph"/>
        <w:numPr>
          <w:ilvl w:val="0"/>
          <w:numId w:val="4"/>
        </w:numPr>
        <w:rPr>
          <w:rFonts w:ascii="Verdana" w:hAnsi="Verdana"/>
        </w:rPr>
      </w:pPr>
      <w:r>
        <w:rPr>
          <w:rFonts w:ascii="Verdana" w:hAnsi="Verdana"/>
          <w:b/>
        </w:rPr>
        <w:t>Rule 2.2</w:t>
      </w:r>
      <w:r w:rsidRPr="00F35F33">
        <w:rPr>
          <w:rFonts w:ascii="Verdana" w:hAnsi="Verdana"/>
        </w:rPr>
        <w:t>:</w:t>
      </w:r>
      <w:r>
        <w:rPr>
          <w:rFonts w:ascii="Verdana" w:hAnsi="Verdana"/>
          <w:b/>
        </w:rPr>
        <w:t xml:space="preserve"> </w:t>
      </w:r>
      <w:r w:rsidR="001136B6">
        <w:rPr>
          <w:rFonts w:ascii="Verdana" w:hAnsi="Verdana"/>
        </w:rPr>
        <w:t>If the first character of the LOC code is not defined in the software, then place the transaction into the Problem Queue.</w:t>
      </w:r>
    </w:p>
    <w:p w:rsidR="005B2AFE" w:rsidRPr="005B2AFE" w:rsidRDefault="005B2AFE" w:rsidP="005B2AFE">
      <w:pPr>
        <w:pStyle w:val="ListParagraph"/>
        <w:rPr>
          <w:rFonts w:ascii="Verdana" w:hAnsi="Verdana"/>
        </w:rPr>
      </w:pPr>
    </w:p>
    <w:p w:rsidR="001136B6" w:rsidRDefault="005B2AFE" w:rsidP="001136B6">
      <w:pPr>
        <w:pStyle w:val="ListParagraph"/>
        <w:numPr>
          <w:ilvl w:val="0"/>
          <w:numId w:val="4"/>
        </w:numPr>
        <w:rPr>
          <w:rFonts w:ascii="Verdana" w:hAnsi="Verdana"/>
        </w:rPr>
      </w:pPr>
      <w:r w:rsidRPr="001136B6">
        <w:rPr>
          <w:rFonts w:ascii="Verdana" w:hAnsi="Verdana"/>
          <w:b/>
        </w:rPr>
        <w:t>Rule 2.3</w:t>
      </w:r>
      <w:r w:rsidRPr="001136B6">
        <w:rPr>
          <w:rFonts w:ascii="Verdana" w:hAnsi="Verdana"/>
        </w:rPr>
        <w:t>:</w:t>
      </w:r>
      <w:r w:rsidR="001136B6">
        <w:rPr>
          <w:rFonts w:ascii="Verdana" w:hAnsi="Verdana"/>
        </w:rPr>
        <w:t xml:space="preserve"> If the PATRON TYPE is not defined in the software, then place the transaction into the Problem Queue.</w:t>
      </w:r>
    </w:p>
    <w:p w:rsidR="001136B6" w:rsidRPr="001136B6" w:rsidRDefault="005B2AFE" w:rsidP="001136B6">
      <w:pPr>
        <w:rPr>
          <w:rFonts w:ascii="Verdana" w:hAnsi="Verdana"/>
        </w:rPr>
      </w:pPr>
      <w:r w:rsidRPr="001136B6">
        <w:rPr>
          <w:rFonts w:ascii="Verdana" w:hAnsi="Verdana"/>
        </w:rPr>
        <w:t xml:space="preserve"> </w:t>
      </w:r>
    </w:p>
    <w:p w:rsidR="001136B6" w:rsidRPr="001136B6" w:rsidRDefault="005B2AFE" w:rsidP="001136B6">
      <w:pPr>
        <w:pStyle w:val="ListParagraph"/>
        <w:numPr>
          <w:ilvl w:val="0"/>
          <w:numId w:val="4"/>
        </w:numPr>
        <w:rPr>
          <w:rFonts w:ascii="Verdana" w:hAnsi="Verdana"/>
        </w:rPr>
      </w:pPr>
      <w:r w:rsidRPr="001136B6">
        <w:rPr>
          <w:rFonts w:ascii="Verdana" w:hAnsi="Verdana"/>
          <w:b/>
        </w:rPr>
        <w:t>Rule 2.4</w:t>
      </w:r>
      <w:r w:rsidRPr="001136B6">
        <w:rPr>
          <w:rFonts w:ascii="Verdana" w:hAnsi="Verdana"/>
        </w:rPr>
        <w:t xml:space="preserve">: </w:t>
      </w:r>
      <w:r w:rsidR="001136B6" w:rsidRPr="001136B6">
        <w:rPr>
          <w:rFonts w:ascii="Verdana" w:hAnsi="Verdana"/>
        </w:rPr>
        <w:t xml:space="preserve">If the CHARGE TYPE is not defined in the software, then place the transaction into the Problem Queue. </w:t>
      </w:r>
    </w:p>
    <w:p w:rsidR="005B2AFE" w:rsidRPr="005B2AFE" w:rsidRDefault="005B2AFE" w:rsidP="005B2AFE">
      <w:pPr>
        <w:pStyle w:val="ListParagraph"/>
        <w:rPr>
          <w:rFonts w:ascii="Verdana" w:hAnsi="Verdana"/>
        </w:rPr>
      </w:pPr>
    </w:p>
    <w:p w:rsidR="00B24C6A" w:rsidRDefault="005B2AFE" w:rsidP="00B24C6A">
      <w:pPr>
        <w:pStyle w:val="ListParagraph"/>
        <w:numPr>
          <w:ilvl w:val="0"/>
          <w:numId w:val="4"/>
        </w:numPr>
        <w:rPr>
          <w:rFonts w:ascii="Verdana" w:hAnsi="Verdana"/>
        </w:rPr>
      </w:pPr>
      <w:r>
        <w:rPr>
          <w:rFonts w:ascii="Verdana" w:hAnsi="Verdana"/>
          <w:b/>
        </w:rPr>
        <w:t>Rule 2.</w:t>
      </w:r>
      <w:r w:rsidR="001136B6">
        <w:rPr>
          <w:rFonts w:ascii="Verdana" w:hAnsi="Verdana"/>
          <w:b/>
        </w:rPr>
        <w:t>5</w:t>
      </w:r>
      <w:r>
        <w:rPr>
          <w:rFonts w:ascii="Verdana" w:hAnsi="Verdana"/>
        </w:rPr>
        <w:t xml:space="preserve">: </w:t>
      </w:r>
      <w:r w:rsidR="00263A45" w:rsidRPr="005B2AFE">
        <w:rPr>
          <w:rFonts w:ascii="Verdana" w:hAnsi="Verdana"/>
        </w:rPr>
        <w:t>If</w:t>
      </w:r>
      <w:r w:rsidR="00263A45">
        <w:rPr>
          <w:rFonts w:ascii="Verdana" w:hAnsi="Verdana"/>
        </w:rPr>
        <w:t xml:space="preserve"> </w:t>
      </w:r>
      <w:r w:rsidR="00FB6CED">
        <w:rPr>
          <w:rFonts w:ascii="Verdana" w:hAnsi="Verdana"/>
        </w:rPr>
        <w:t xml:space="preserve">no </w:t>
      </w:r>
      <w:r w:rsidR="001136B6">
        <w:rPr>
          <w:rFonts w:ascii="Verdana" w:hAnsi="Verdana"/>
        </w:rPr>
        <w:t>P</w:t>
      </w:r>
      <w:r w:rsidR="00FB6CED">
        <w:rPr>
          <w:rFonts w:ascii="Verdana" w:hAnsi="Verdana"/>
        </w:rPr>
        <w:t>ID</w:t>
      </w:r>
      <w:r w:rsidR="001136B6">
        <w:rPr>
          <w:rFonts w:ascii="Verdana" w:hAnsi="Verdana"/>
        </w:rPr>
        <w:t xml:space="preserve"> is specified</w:t>
      </w:r>
      <w:r w:rsidR="00FB6CED">
        <w:rPr>
          <w:rFonts w:ascii="Verdana" w:hAnsi="Verdana"/>
        </w:rPr>
        <w:t xml:space="preserve"> (marked by an underscore character instead of an A-number)</w:t>
      </w:r>
      <w:r w:rsidR="001136B6">
        <w:rPr>
          <w:rFonts w:ascii="Verdana" w:hAnsi="Verdana"/>
        </w:rPr>
        <w:t>,</w:t>
      </w:r>
      <w:r w:rsidR="00FB6CED">
        <w:rPr>
          <w:rFonts w:ascii="Verdana" w:hAnsi="Verdana"/>
        </w:rPr>
        <w:t xml:space="preserve"> </w:t>
      </w:r>
      <w:r w:rsidR="00263A45">
        <w:rPr>
          <w:rFonts w:ascii="Verdana" w:hAnsi="Verdana"/>
        </w:rPr>
        <w:t xml:space="preserve">then place </w:t>
      </w:r>
      <w:r>
        <w:rPr>
          <w:rFonts w:ascii="Verdana" w:hAnsi="Verdana"/>
        </w:rPr>
        <w:t>it</w:t>
      </w:r>
      <w:r w:rsidR="00FB6CED">
        <w:rPr>
          <w:rFonts w:ascii="Verdana" w:hAnsi="Verdana"/>
        </w:rPr>
        <w:t xml:space="preserve"> into the New Patrons Queue.</w:t>
      </w:r>
    </w:p>
    <w:p w:rsidR="00FB6CED" w:rsidRDefault="00FB6CED" w:rsidP="00FB6CED">
      <w:pPr>
        <w:pStyle w:val="ListParagraph"/>
        <w:ind w:left="1440"/>
        <w:rPr>
          <w:rFonts w:ascii="Verdana" w:hAnsi="Verdana"/>
        </w:rPr>
      </w:pPr>
    </w:p>
    <w:p w:rsidR="00FB6CED" w:rsidRDefault="00263A45" w:rsidP="00B24C6A">
      <w:pPr>
        <w:pStyle w:val="ListParagraph"/>
        <w:numPr>
          <w:ilvl w:val="0"/>
          <w:numId w:val="4"/>
        </w:numPr>
        <w:rPr>
          <w:rFonts w:ascii="Verdana" w:hAnsi="Verdana"/>
        </w:rPr>
      </w:pPr>
      <w:r>
        <w:rPr>
          <w:rFonts w:ascii="Verdana" w:hAnsi="Verdana"/>
          <w:b/>
        </w:rPr>
        <w:t>Rule 2</w:t>
      </w:r>
      <w:r w:rsidR="00FB6CED">
        <w:rPr>
          <w:rFonts w:ascii="Verdana" w:hAnsi="Verdana"/>
          <w:b/>
        </w:rPr>
        <w:t>.</w:t>
      </w:r>
      <w:r w:rsidR="001136B6">
        <w:rPr>
          <w:rFonts w:ascii="Verdana" w:hAnsi="Verdana"/>
          <w:b/>
        </w:rPr>
        <w:t>6</w:t>
      </w:r>
      <w:r w:rsidR="00FB6CED">
        <w:rPr>
          <w:rFonts w:ascii="Verdana" w:hAnsi="Verdana"/>
        </w:rPr>
        <w:t>:</w:t>
      </w:r>
      <w:r w:rsidR="00F35F33">
        <w:rPr>
          <w:rFonts w:ascii="Verdana" w:hAnsi="Verdana"/>
        </w:rPr>
        <w:t xml:space="preserve"> If the specified patron type is 2, 3, or 22 </w:t>
      </w:r>
      <w:r w:rsidR="00F35F33" w:rsidRPr="00F35F33">
        <w:rPr>
          <w:rFonts w:ascii="Verdana" w:hAnsi="Verdana"/>
          <w:u w:val="single"/>
        </w:rPr>
        <w:t>AND</w:t>
      </w:r>
      <w:r w:rsidR="00F35F33">
        <w:rPr>
          <w:rFonts w:ascii="Verdana" w:hAnsi="Verdana"/>
        </w:rPr>
        <w:t xml:space="preserve"> the affiliation code is </w:t>
      </w:r>
      <w:r w:rsidR="00F35F33" w:rsidRPr="00CB0F32">
        <w:rPr>
          <w:rFonts w:ascii="Verdana" w:hAnsi="Verdana"/>
        </w:rPr>
        <w:t>63,</w:t>
      </w:r>
      <w:r w:rsidR="00F35F33">
        <w:rPr>
          <w:rFonts w:ascii="Verdana" w:hAnsi="Verdana"/>
        </w:rPr>
        <w:t xml:space="preserve"> </w:t>
      </w:r>
      <w:r w:rsidR="00F35F33" w:rsidRPr="00CB0F32">
        <w:rPr>
          <w:rFonts w:ascii="Verdana" w:hAnsi="Verdana"/>
        </w:rPr>
        <w:t>68-74,</w:t>
      </w:r>
      <w:r w:rsidR="00F35F33">
        <w:rPr>
          <w:rFonts w:ascii="Verdana" w:hAnsi="Verdana"/>
        </w:rPr>
        <w:t xml:space="preserve"> </w:t>
      </w:r>
      <w:r w:rsidR="00F35F33" w:rsidRPr="00CB0F32">
        <w:rPr>
          <w:rFonts w:ascii="Verdana" w:hAnsi="Verdana"/>
        </w:rPr>
        <w:t>76-134,</w:t>
      </w:r>
      <w:r w:rsidR="00F35F33">
        <w:rPr>
          <w:rFonts w:ascii="Verdana" w:hAnsi="Verdana"/>
        </w:rPr>
        <w:t xml:space="preserve"> </w:t>
      </w:r>
      <w:r w:rsidR="00F35F33" w:rsidRPr="00CB0F32">
        <w:rPr>
          <w:rFonts w:ascii="Verdana" w:hAnsi="Verdana"/>
        </w:rPr>
        <w:t>139,</w:t>
      </w:r>
      <w:r w:rsidR="00F35F33">
        <w:rPr>
          <w:rFonts w:ascii="Verdana" w:hAnsi="Verdana"/>
        </w:rPr>
        <w:t xml:space="preserve"> </w:t>
      </w:r>
      <w:r w:rsidR="00F35F33" w:rsidRPr="00CB0F32">
        <w:rPr>
          <w:rFonts w:ascii="Verdana" w:hAnsi="Verdana"/>
        </w:rPr>
        <w:t>151,</w:t>
      </w:r>
      <w:r w:rsidR="00F35F33">
        <w:rPr>
          <w:rFonts w:ascii="Verdana" w:hAnsi="Verdana"/>
        </w:rPr>
        <w:t xml:space="preserve"> </w:t>
      </w:r>
      <w:r w:rsidR="00F35F33" w:rsidRPr="00CB0F32">
        <w:rPr>
          <w:rFonts w:ascii="Verdana" w:hAnsi="Verdana"/>
        </w:rPr>
        <w:t>167,</w:t>
      </w:r>
      <w:r w:rsidR="00F35F33">
        <w:rPr>
          <w:rFonts w:ascii="Verdana" w:hAnsi="Verdana"/>
        </w:rPr>
        <w:t xml:space="preserve"> </w:t>
      </w:r>
      <w:r w:rsidR="00F35F33" w:rsidRPr="00CB0F32">
        <w:rPr>
          <w:rFonts w:ascii="Verdana" w:hAnsi="Verdana"/>
        </w:rPr>
        <w:t>177-178,</w:t>
      </w:r>
      <w:r w:rsidR="00F35F33">
        <w:rPr>
          <w:rFonts w:ascii="Verdana" w:hAnsi="Verdana"/>
        </w:rPr>
        <w:t xml:space="preserve"> </w:t>
      </w:r>
      <w:r w:rsidR="00F35F33" w:rsidRPr="00CB0F32">
        <w:rPr>
          <w:rFonts w:ascii="Verdana" w:hAnsi="Verdana"/>
        </w:rPr>
        <w:t>187,</w:t>
      </w:r>
      <w:r w:rsidR="00F35F33">
        <w:rPr>
          <w:rFonts w:ascii="Verdana" w:hAnsi="Verdana"/>
        </w:rPr>
        <w:t xml:space="preserve"> or 1</w:t>
      </w:r>
      <w:r w:rsidR="00F35F33" w:rsidRPr="00CB0F32">
        <w:rPr>
          <w:rFonts w:ascii="Verdana" w:hAnsi="Verdana"/>
        </w:rPr>
        <w:t>92-195</w:t>
      </w:r>
      <w:r w:rsidR="00F35F33">
        <w:rPr>
          <w:rFonts w:ascii="Verdana" w:hAnsi="Verdana"/>
        </w:rPr>
        <w:t>, then place the transaction into the Pending Queue.</w:t>
      </w:r>
      <w:r w:rsidR="00FB6CED">
        <w:rPr>
          <w:rFonts w:ascii="Verdana" w:hAnsi="Verdana"/>
        </w:rPr>
        <w:t xml:space="preserve">   </w:t>
      </w:r>
    </w:p>
    <w:p w:rsidR="00F35F33" w:rsidRPr="00F35F33" w:rsidRDefault="00F35F33" w:rsidP="00F35F33">
      <w:pPr>
        <w:pStyle w:val="ListParagraph"/>
        <w:rPr>
          <w:rFonts w:ascii="Verdana" w:hAnsi="Verdana"/>
        </w:rPr>
      </w:pPr>
    </w:p>
    <w:p w:rsidR="00F35F33" w:rsidRDefault="00F35F33" w:rsidP="00B24C6A">
      <w:pPr>
        <w:pStyle w:val="ListParagraph"/>
        <w:numPr>
          <w:ilvl w:val="0"/>
          <w:numId w:val="4"/>
        </w:numPr>
        <w:rPr>
          <w:rFonts w:ascii="Verdana" w:hAnsi="Verdana"/>
        </w:rPr>
      </w:pPr>
      <w:r>
        <w:rPr>
          <w:rFonts w:ascii="Verdana" w:hAnsi="Verdana"/>
          <w:b/>
        </w:rPr>
        <w:t>Rule 2.</w:t>
      </w:r>
      <w:r w:rsidR="001136B6">
        <w:rPr>
          <w:rFonts w:ascii="Verdana" w:hAnsi="Verdana"/>
          <w:b/>
        </w:rPr>
        <w:t>7</w:t>
      </w:r>
      <w:r>
        <w:rPr>
          <w:rFonts w:ascii="Verdana" w:hAnsi="Verdana"/>
        </w:rPr>
        <w:t xml:space="preserve">: If, after completing the above rules, the patron’s patron record number </w:t>
      </w:r>
      <w:r w:rsidR="001136B6" w:rsidRPr="001136B6">
        <w:rPr>
          <w:rFonts w:ascii="Verdana" w:hAnsi="Verdana"/>
          <w:u w:val="single"/>
        </w:rPr>
        <w:t>AND</w:t>
      </w:r>
      <w:r>
        <w:rPr>
          <w:rFonts w:ascii="Verdana" w:hAnsi="Verdana"/>
        </w:rPr>
        <w:t xml:space="preserve"> PID </w:t>
      </w:r>
      <w:r w:rsidR="001136B6">
        <w:rPr>
          <w:rFonts w:ascii="Verdana" w:hAnsi="Verdana"/>
        </w:rPr>
        <w:t xml:space="preserve">together </w:t>
      </w:r>
      <w:r>
        <w:rPr>
          <w:rFonts w:ascii="Verdana" w:hAnsi="Verdana"/>
        </w:rPr>
        <w:t>are identified as not being in the internal history database, then place the transaction into the New Patron Queue.</w:t>
      </w:r>
    </w:p>
    <w:p w:rsidR="005B2AFE" w:rsidRPr="005B2AFE" w:rsidRDefault="005B2AFE" w:rsidP="005B2AFE">
      <w:pPr>
        <w:pStyle w:val="ListParagraph"/>
        <w:rPr>
          <w:rFonts w:ascii="Verdana" w:hAnsi="Verdana"/>
        </w:rPr>
      </w:pPr>
    </w:p>
    <w:p w:rsidR="005B2AFE" w:rsidRDefault="005B2AFE" w:rsidP="00B24C6A">
      <w:pPr>
        <w:pStyle w:val="ListParagraph"/>
        <w:numPr>
          <w:ilvl w:val="0"/>
          <w:numId w:val="4"/>
        </w:numPr>
        <w:rPr>
          <w:rFonts w:ascii="Verdana" w:hAnsi="Verdana"/>
        </w:rPr>
      </w:pPr>
      <w:r>
        <w:rPr>
          <w:rFonts w:ascii="Verdana" w:hAnsi="Verdana"/>
          <w:b/>
        </w:rPr>
        <w:t>Rule 2.</w:t>
      </w:r>
      <w:r w:rsidR="001136B6">
        <w:rPr>
          <w:rFonts w:ascii="Verdana" w:hAnsi="Verdana"/>
          <w:b/>
        </w:rPr>
        <w:t>8</w:t>
      </w:r>
      <w:r>
        <w:rPr>
          <w:rFonts w:ascii="Verdana" w:hAnsi="Verdana"/>
        </w:rPr>
        <w:t xml:space="preserve">: If, after completing the above rules, the patron’s patron record number </w:t>
      </w:r>
      <w:r w:rsidRPr="005B2AFE">
        <w:rPr>
          <w:rFonts w:ascii="Verdana" w:hAnsi="Verdana"/>
          <w:u w:val="single"/>
        </w:rPr>
        <w:t>OR</w:t>
      </w:r>
      <w:r>
        <w:rPr>
          <w:rFonts w:ascii="Verdana" w:hAnsi="Verdana"/>
        </w:rPr>
        <w:t xml:space="preserve"> PID only singularly match existing data in the internal history (i.e. either the patron record number or the PID match, but no both), then place the transaction into the Problem Queue.</w:t>
      </w:r>
    </w:p>
    <w:p w:rsidR="005B2AFE" w:rsidRPr="005B2AFE" w:rsidRDefault="005B2AFE" w:rsidP="005B2AFE">
      <w:pPr>
        <w:pStyle w:val="ListParagraph"/>
        <w:rPr>
          <w:rFonts w:ascii="Verdana" w:hAnsi="Verdana"/>
        </w:rPr>
      </w:pPr>
    </w:p>
    <w:p w:rsidR="005B2AFE" w:rsidRPr="001136B6" w:rsidRDefault="005B2AFE" w:rsidP="001136B6">
      <w:pPr>
        <w:rPr>
          <w:rFonts w:ascii="Verdana" w:hAnsi="Verdana"/>
        </w:rPr>
      </w:pPr>
    </w:p>
    <w:p w:rsidR="00B24C6A" w:rsidRPr="001136B6" w:rsidRDefault="001136B6" w:rsidP="001136B6">
      <w:pPr>
        <w:pStyle w:val="ListParagraph"/>
        <w:numPr>
          <w:ilvl w:val="0"/>
          <w:numId w:val="5"/>
        </w:numPr>
        <w:rPr>
          <w:rFonts w:ascii="Verdana" w:hAnsi="Verdana"/>
          <w:b/>
        </w:rPr>
      </w:pPr>
      <w:r w:rsidRPr="001136B6">
        <w:rPr>
          <w:rFonts w:ascii="Verdana" w:hAnsi="Verdana"/>
          <w:b/>
        </w:rPr>
        <w:t>Outputting the Billing Files to Campus (ISIS)</w:t>
      </w:r>
    </w:p>
    <w:p w:rsidR="001136B6" w:rsidRDefault="001136B6" w:rsidP="001136B6">
      <w:pPr>
        <w:pStyle w:val="ListParagraph"/>
        <w:rPr>
          <w:rFonts w:ascii="Verdana" w:hAnsi="Verdana"/>
        </w:rPr>
      </w:pPr>
    </w:p>
    <w:p w:rsidR="001136B6" w:rsidRDefault="0067695E" w:rsidP="001136B6">
      <w:pPr>
        <w:pStyle w:val="ListParagraph"/>
        <w:rPr>
          <w:rFonts w:ascii="Verdana" w:hAnsi="Verdana"/>
        </w:rPr>
      </w:pPr>
      <w:r>
        <w:rPr>
          <w:rFonts w:ascii="Verdana" w:hAnsi="Verdana"/>
        </w:rPr>
        <w:t>Transaction information sent to the campus billing systems must include specific information, created following these rules:</w:t>
      </w:r>
    </w:p>
    <w:p w:rsidR="0067695E" w:rsidRDefault="0067695E" w:rsidP="001136B6">
      <w:pPr>
        <w:pStyle w:val="ListParagraph"/>
        <w:rPr>
          <w:rFonts w:ascii="Verdana" w:hAnsi="Verdana"/>
        </w:rPr>
      </w:pPr>
    </w:p>
    <w:p w:rsidR="0067695E" w:rsidRDefault="0067695E" w:rsidP="001136B6">
      <w:pPr>
        <w:pStyle w:val="ListParagraph"/>
        <w:rPr>
          <w:rFonts w:ascii="Verdana" w:hAnsi="Verdana"/>
        </w:rPr>
      </w:pPr>
      <w:r>
        <w:rPr>
          <w:rFonts w:ascii="Verdana" w:hAnsi="Verdana"/>
        </w:rPr>
        <w:t>Example of an output line:</w:t>
      </w:r>
    </w:p>
    <w:p w:rsidR="0067695E" w:rsidRDefault="0067695E" w:rsidP="001136B6">
      <w:pPr>
        <w:pStyle w:val="ListParagraph"/>
        <w:rPr>
          <w:rFonts w:ascii="Verdana" w:hAnsi="Verdana"/>
        </w:rPr>
      </w:pPr>
    </w:p>
    <w:p w:rsidR="0067695E" w:rsidRDefault="000D127C" w:rsidP="001136B6">
      <w:pPr>
        <w:pStyle w:val="ListParagraph"/>
        <w:rPr>
          <w:rFonts w:ascii="Verdana" w:hAnsi="Verdana"/>
        </w:rPr>
      </w:pPr>
      <w:r>
        <w:rPr>
          <w:rFonts w:ascii="Verdana" w:hAnsi="Verdana"/>
        </w:rPr>
        <w:t>ACTION CODE</w:t>
      </w:r>
      <w:r w:rsidR="0067695E">
        <w:rPr>
          <w:rFonts w:ascii="Verdana" w:hAnsi="Verdana"/>
        </w:rPr>
        <w:tab/>
        <w:t>PID</w:t>
      </w:r>
      <w:r w:rsidR="0067695E">
        <w:rPr>
          <w:rFonts w:ascii="Verdana" w:hAnsi="Verdana"/>
        </w:rPr>
        <w:tab/>
      </w:r>
      <w:r w:rsidR="0067695E">
        <w:rPr>
          <w:rFonts w:ascii="Verdana" w:hAnsi="Verdana"/>
        </w:rPr>
        <w:tab/>
        <w:t>DETAIL CODE</w:t>
      </w:r>
      <w:r w:rsidR="0067695E">
        <w:rPr>
          <w:rFonts w:ascii="Verdana" w:hAnsi="Verdana"/>
        </w:rPr>
        <w:tab/>
        <w:t>AMOUNT</w:t>
      </w:r>
      <w:r w:rsidR="0067695E">
        <w:rPr>
          <w:rFonts w:ascii="Verdana" w:hAnsi="Verdana"/>
        </w:rPr>
        <w:tab/>
        <w:t>INVOICE#</w:t>
      </w:r>
    </w:p>
    <w:p w:rsidR="0067695E" w:rsidRDefault="00297061" w:rsidP="001136B6">
      <w:pPr>
        <w:pStyle w:val="ListParagraph"/>
        <w:rPr>
          <w:rFonts w:ascii="Verdana" w:hAnsi="Verdana"/>
        </w:rPr>
      </w:pPr>
      <w:r>
        <w:rPr>
          <w:rFonts w:ascii="Verdana" w:hAnsi="Verdana"/>
          <w:noProof/>
        </w:rPr>
        <w:pict>
          <v:shapetype id="_x0000_t32" coordsize="21600,21600" o:spt="32" o:oned="t" path="m,l21600,21600e" filled="f">
            <v:path arrowok="t" fillok="f" o:connecttype="none"/>
            <o:lock v:ext="edit" shapetype="t"/>
          </v:shapetype>
          <v:shape id="_x0000_s1034" type="#_x0000_t32" style="position:absolute;left:0;text-align:left;margin-left:106.5pt;margin-top:1.15pt;width:36.75pt;height:9pt;flip:x;z-index:251665408" o:connectortype="straight">
            <v:stroke endarrow="block"/>
          </v:shape>
        </w:pict>
      </w:r>
      <w:r>
        <w:rPr>
          <w:rFonts w:ascii="Verdana" w:hAnsi="Verdana"/>
          <w:noProof/>
        </w:rPr>
        <w:pict>
          <v:shape id="_x0000_s1026" type="#_x0000_t32" style="position:absolute;left:0;text-align:left;margin-left:39.75pt;margin-top:1.15pt;width:0;height:9pt;z-index:251658240" o:connectortype="straight">
            <v:stroke endarrow="block"/>
          </v:shape>
        </w:pict>
      </w:r>
      <w:r>
        <w:rPr>
          <w:rFonts w:ascii="Verdana" w:hAnsi="Verdana"/>
          <w:noProof/>
        </w:rPr>
        <w:pict>
          <v:shape id="_x0000_s1032" type="#_x0000_t32" style="position:absolute;left:0;text-align:left;margin-left:436.4pt;margin-top:1.15pt;width:.05pt;height:9pt;z-index:251664384" o:connectortype="straight">
            <v:stroke endarrow="block"/>
          </v:shape>
        </w:pict>
      </w:r>
      <w:r>
        <w:rPr>
          <w:rFonts w:ascii="Verdana" w:hAnsi="Verdana"/>
          <w:noProof/>
        </w:rPr>
        <w:pict>
          <v:shape id="_x0000_s1028" type="#_x0000_t32" style="position:absolute;left:0;text-align:left;margin-left:359.25pt;margin-top:1.15pt;width:0;height:9pt;z-index:251660288" o:connectortype="straight">
            <v:stroke endarrow="block"/>
          </v:shape>
        </w:pict>
      </w:r>
      <w:r>
        <w:rPr>
          <w:rFonts w:ascii="Verdana" w:hAnsi="Verdana"/>
          <w:noProof/>
        </w:rPr>
        <w:pict>
          <v:shape id="_x0000_s1027" type="#_x0000_t32" style="position:absolute;left:0;text-align:left;margin-left:267pt;margin-top:1.15pt;width:5.3pt;height:9pt;z-index:251659264" o:connectortype="straight">
            <v:stroke endarrow="block"/>
          </v:shape>
        </w:pict>
      </w:r>
    </w:p>
    <w:p w:rsidR="0067695E" w:rsidRDefault="00297061" w:rsidP="001136B6">
      <w:pPr>
        <w:pStyle w:val="ListParagraph"/>
        <w:rPr>
          <w:rFonts w:ascii="Verdana" w:hAnsi="Verdana"/>
        </w:rPr>
      </w:pPr>
      <w:r>
        <w:rPr>
          <w:rFonts w:ascii="Verdana" w:hAnsi="Verdana"/>
          <w:noProof/>
        </w:rPr>
        <w:pict>
          <v:shape id="_x0000_s1031" type="#_x0000_t32" style="position:absolute;left:0;text-align:left;margin-left:382.45pt;margin-top:24.05pt;width:.05pt;height:12pt;flip:y;z-index:251663360" o:connectortype="straight">
            <v:stroke endarrow="block"/>
          </v:shape>
        </w:pict>
      </w:r>
      <w:r w:rsidR="0067695E" w:rsidRPr="0067695E">
        <w:rPr>
          <w:rFonts w:ascii="Verdana" w:hAnsi="Verdana"/>
          <w:highlight w:val="cyan"/>
        </w:rPr>
        <w:t xml:space="preserve">AA08582849                                   </w:t>
      </w:r>
      <w:proofErr w:type="gramStart"/>
      <w:r w:rsidR="0067695E" w:rsidRPr="0067695E">
        <w:rPr>
          <w:rFonts w:ascii="Verdana" w:hAnsi="Verdana"/>
          <w:highlight w:val="cyan"/>
        </w:rPr>
        <w:t>LIBEFZ0000000250{</w:t>
      </w:r>
      <w:proofErr w:type="gramEnd"/>
      <w:r w:rsidR="0067695E" w:rsidRPr="0067695E">
        <w:rPr>
          <w:rFonts w:ascii="Verdana" w:hAnsi="Verdana"/>
          <w:highlight w:val="cyan"/>
        </w:rPr>
        <w:t xml:space="preserve">      264162        LIBRARY ITEM 31822029143476</w:t>
      </w:r>
      <w:r w:rsidR="0067695E">
        <w:rPr>
          <w:rFonts w:ascii="Verdana" w:hAnsi="Verdana"/>
        </w:rPr>
        <w:t xml:space="preserve">                                                            </w:t>
      </w:r>
    </w:p>
    <w:p w:rsidR="0067695E" w:rsidRDefault="00297061" w:rsidP="001136B6">
      <w:pPr>
        <w:pStyle w:val="ListParagraph"/>
        <w:rPr>
          <w:rFonts w:ascii="Verdana" w:hAnsi="Verdana"/>
        </w:rPr>
      </w:pPr>
      <w:r>
        <w:rPr>
          <w:rFonts w:ascii="Verdana" w:hAnsi="Verdana"/>
          <w:noProof/>
        </w:rPr>
        <w:pict>
          <v:shape id="_x0000_s1030" type="#_x0000_t32" style="position:absolute;left:0;text-align:left;margin-left:191.2pt;margin-top:2.4pt;width:.05pt;height:12pt;flip:y;z-index:251662336" o:connectortype="straight">
            <v:stroke endarrow="block"/>
          </v:shape>
        </w:pict>
      </w:r>
      <w:r>
        <w:rPr>
          <w:rFonts w:ascii="Verdana" w:hAnsi="Verdana"/>
          <w:noProof/>
        </w:rPr>
        <w:pict>
          <v:shape id="_x0000_s1029" type="#_x0000_t32" style="position:absolute;left:0;text-align:left;margin-left:78pt;margin-top:2.4pt;width:.05pt;height:12pt;flip:y;z-index:251661312" o:connectortype="straight">
            <v:stroke endarrow="block"/>
          </v:shape>
        </w:pict>
      </w:r>
    </w:p>
    <w:p w:rsidR="0067695E" w:rsidRDefault="0067695E" w:rsidP="001136B6">
      <w:pPr>
        <w:pStyle w:val="ListParagraph"/>
        <w:rPr>
          <w:rFonts w:ascii="Verdana" w:hAnsi="Verdana"/>
        </w:rPr>
      </w:pPr>
      <w:r>
        <w:rPr>
          <w:rFonts w:ascii="Verdana" w:hAnsi="Verdana"/>
        </w:rPr>
        <w:t>STANDARD TEXT</w:t>
      </w:r>
      <w:r>
        <w:rPr>
          <w:rFonts w:ascii="Verdana" w:hAnsi="Verdana"/>
        </w:rPr>
        <w:tab/>
      </w:r>
      <w:r>
        <w:rPr>
          <w:rFonts w:ascii="Verdana" w:hAnsi="Verdana"/>
        </w:rPr>
        <w:tab/>
        <w:t>ITEM BARCODE</w:t>
      </w:r>
      <w:r>
        <w:rPr>
          <w:rFonts w:ascii="Verdana" w:hAnsi="Verdana"/>
        </w:rPr>
        <w:tab/>
      </w:r>
      <w:r>
        <w:rPr>
          <w:rFonts w:ascii="Verdana" w:hAnsi="Verdana"/>
        </w:rPr>
        <w:tab/>
        <w:t>+/- SPECIFIER</w:t>
      </w:r>
      <w:r>
        <w:rPr>
          <w:rFonts w:ascii="Verdana" w:hAnsi="Verdana"/>
        </w:rPr>
        <w:tab/>
      </w:r>
      <w:r>
        <w:rPr>
          <w:rFonts w:ascii="Verdana" w:hAnsi="Verdana"/>
        </w:rPr>
        <w:tab/>
      </w:r>
      <w:r>
        <w:rPr>
          <w:rFonts w:ascii="Verdana" w:hAnsi="Verdana"/>
        </w:rPr>
        <w:tab/>
      </w:r>
    </w:p>
    <w:p w:rsidR="0067695E" w:rsidRDefault="0067695E" w:rsidP="001136B6">
      <w:pPr>
        <w:pStyle w:val="ListParagraph"/>
        <w:rPr>
          <w:rFonts w:ascii="Verdana" w:hAnsi="Verdana"/>
        </w:rPr>
      </w:pPr>
    </w:p>
    <w:p w:rsidR="000D127C" w:rsidRPr="000D127C" w:rsidRDefault="000D127C" w:rsidP="000D127C">
      <w:pPr>
        <w:ind w:left="720"/>
        <w:rPr>
          <w:rFonts w:ascii="Verdana" w:hAnsi="Verdana"/>
          <w:sz w:val="20"/>
        </w:rPr>
      </w:pPr>
      <w:r w:rsidRPr="000D127C">
        <w:rPr>
          <w:rFonts w:ascii="Verdana" w:hAnsi="Verdana"/>
          <w:szCs w:val="32"/>
        </w:rPr>
        <w:t>See the document “</w:t>
      </w:r>
      <w:r w:rsidRPr="000D127C">
        <w:rPr>
          <w:rFonts w:ascii="Verdana" w:hAnsi="Verdana"/>
          <w:b/>
          <w:szCs w:val="32"/>
        </w:rPr>
        <w:t>T2 Interfaces – Student Charges (ISIS)”</w:t>
      </w:r>
      <w:r>
        <w:rPr>
          <w:rFonts w:ascii="Verdana" w:hAnsi="Verdana"/>
          <w:b/>
          <w:szCs w:val="32"/>
        </w:rPr>
        <w:t xml:space="preserve"> </w:t>
      </w:r>
      <w:r>
        <w:rPr>
          <w:rFonts w:ascii="Verdana" w:hAnsi="Verdana"/>
          <w:szCs w:val="32"/>
        </w:rPr>
        <w:t>(updated 4/14/07) for details on output line format.</w:t>
      </w:r>
    </w:p>
    <w:p w:rsidR="0067695E" w:rsidRDefault="0067695E" w:rsidP="001136B6">
      <w:pPr>
        <w:pStyle w:val="ListParagraph"/>
        <w:rPr>
          <w:rFonts w:ascii="Verdana" w:hAnsi="Verdana"/>
        </w:rPr>
      </w:pPr>
    </w:p>
    <w:p w:rsidR="0067695E" w:rsidRPr="0067695E" w:rsidRDefault="0067695E" w:rsidP="0067695E">
      <w:pPr>
        <w:ind w:firstLine="720"/>
        <w:rPr>
          <w:rFonts w:ascii="Verdana" w:hAnsi="Verdana"/>
          <w:b/>
        </w:rPr>
      </w:pPr>
      <w:r w:rsidRPr="0067695E">
        <w:rPr>
          <w:rFonts w:ascii="Verdana" w:hAnsi="Verdana"/>
          <w:b/>
        </w:rPr>
        <w:t>Rule #1 – Charge Types</w:t>
      </w:r>
      <w:r w:rsidR="00265FF2">
        <w:rPr>
          <w:rFonts w:ascii="Verdana" w:hAnsi="Verdana"/>
          <w:b/>
        </w:rPr>
        <w:t xml:space="preserve"> in Billing.txt File</w:t>
      </w:r>
    </w:p>
    <w:p w:rsidR="00B24C6A" w:rsidRDefault="00B24C6A" w:rsidP="009D2F56">
      <w:pPr>
        <w:pStyle w:val="ListParagraph"/>
        <w:ind w:left="360"/>
        <w:rPr>
          <w:rFonts w:ascii="Verdana" w:hAnsi="Verdana"/>
        </w:rPr>
      </w:pPr>
    </w:p>
    <w:p w:rsidR="00E232DC" w:rsidRDefault="00E232DC" w:rsidP="00E232DC">
      <w:pPr>
        <w:pStyle w:val="ListParagraph"/>
        <w:rPr>
          <w:rFonts w:ascii="Verdana" w:hAnsi="Verdana"/>
        </w:rPr>
      </w:pPr>
      <w:r>
        <w:rPr>
          <w:rFonts w:ascii="Verdana" w:hAnsi="Verdana"/>
        </w:rPr>
        <w:t xml:space="preserve">Five different CHARGE TYPEs are defined in the circulation system: LOST, MANUAL, OVERDUE, OVERDUEX, &amp; REPLACEMENT.  </w:t>
      </w:r>
    </w:p>
    <w:p w:rsidR="00E232DC" w:rsidRDefault="00E232DC" w:rsidP="00E232DC">
      <w:pPr>
        <w:pStyle w:val="ListParagraph"/>
        <w:rPr>
          <w:rFonts w:ascii="Verdana" w:hAnsi="Verdana"/>
        </w:rPr>
      </w:pPr>
    </w:p>
    <w:p w:rsidR="0067695E" w:rsidRDefault="00E232DC" w:rsidP="00E232DC">
      <w:pPr>
        <w:pStyle w:val="ListParagraph"/>
        <w:rPr>
          <w:rFonts w:ascii="Verdana" w:hAnsi="Verdana"/>
        </w:rPr>
      </w:pPr>
      <w:r>
        <w:rPr>
          <w:rFonts w:ascii="Verdana" w:hAnsi="Verdana"/>
        </w:rPr>
        <w:t xml:space="preserve">Per UC policy, $7.00 of every LOST or REPLACEMENT transaction must be </w:t>
      </w:r>
      <w:r w:rsidR="00B70F93">
        <w:rPr>
          <w:rFonts w:ascii="Verdana" w:hAnsi="Verdana"/>
        </w:rPr>
        <w:t xml:space="preserve">marked for collection by the UC Regents.  Thus, if a transaction has a CHARGE TYPE of either LOST or REPLACEMENT, then the billing software must convert that single transaction into two, one marked in the detail code with an F (UC Regents) and another with an R (Library Replacement Fund).  See </w:t>
      </w:r>
      <w:r w:rsidR="00B70F93" w:rsidRPr="00B70F93">
        <w:rPr>
          <w:rFonts w:ascii="Verdana" w:hAnsi="Verdana"/>
          <w:b/>
        </w:rPr>
        <w:t>Rule 2.3</w:t>
      </w:r>
      <w:r w:rsidR="00B70F93">
        <w:rPr>
          <w:rFonts w:ascii="Verdana" w:hAnsi="Verdana"/>
        </w:rPr>
        <w:t xml:space="preserve"> below for specifics.</w:t>
      </w:r>
    </w:p>
    <w:p w:rsidR="00E232DC" w:rsidRDefault="00E232DC" w:rsidP="009D2F56">
      <w:pPr>
        <w:pStyle w:val="ListParagraph"/>
        <w:ind w:left="360"/>
        <w:rPr>
          <w:rFonts w:ascii="Verdana" w:hAnsi="Verdana"/>
        </w:rPr>
      </w:pPr>
    </w:p>
    <w:p w:rsidR="0067695E" w:rsidRDefault="0067695E" w:rsidP="009D2F56">
      <w:pPr>
        <w:pStyle w:val="ListParagraph"/>
        <w:ind w:left="360"/>
        <w:rPr>
          <w:rFonts w:ascii="Verdana" w:hAnsi="Verdana"/>
          <w:b/>
        </w:rPr>
      </w:pPr>
      <w:r>
        <w:rPr>
          <w:rFonts w:ascii="Verdana" w:hAnsi="Verdana"/>
        </w:rPr>
        <w:tab/>
      </w:r>
      <w:r>
        <w:rPr>
          <w:rFonts w:ascii="Verdana" w:hAnsi="Verdana"/>
          <w:b/>
        </w:rPr>
        <w:t>Rule #2 – Detail Codes</w:t>
      </w:r>
    </w:p>
    <w:p w:rsidR="0067695E" w:rsidRDefault="0067695E" w:rsidP="009D2F56">
      <w:pPr>
        <w:pStyle w:val="ListParagraph"/>
        <w:ind w:left="360"/>
        <w:rPr>
          <w:rFonts w:ascii="Verdana" w:hAnsi="Verdana"/>
          <w:b/>
        </w:rPr>
      </w:pPr>
    </w:p>
    <w:p w:rsidR="0067695E" w:rsidRDefault="0067695E" w:rsidP="00265FF2">
      <w:pPr>
        <w:pStyle w:val="ListParagraph"/>
        <w:rPr>
          <w:rFonts w:ascii="Verdana" w:hAnsi="Verdana"/>
        </w:rPr>
      </w:pPr>
      <w:r>
        <w:rPr>
          <w:rFonts w:ascii="Verdana" w:hAnsi="Verdana"/>
        </w:rPr>
        <w:t>Each transaction sent to campus must include a 6-character detail code</w:t>
      </w:r>
      <w:r w:rsidR="00265FF2">
        <w:rPr>
          <w:rFonts w:ascii="Verdana" w:hAnsi="Verdana"/>
        </w:rPr>
        <w:t xml:space="preserve"> (see above), structured as follows:</w:t>
      </w:r>
    </w:p>
    <w:p w:rsidR="00265FF2" w:rsidRDefault="00265FF2" w:rsidP="00265FF2">
      <w:pPr>
        <w:pStyle w:val="ListParagraph"/>
        <w:rPr>
          <w:rFonts w:ascii="Verdana" w:hAnsi="Verdana"/>
        </w:rPr>
      </w:pPr>
    </w:p>
    <w:p w:rsidR="00265FF2" w:rsidRDefault="00265FF2" w:rsidP="00265FF2">
      <w:pPr>
        <w:pStyle w:val="ListParagraph"/>
        <w:numPr>
          <w:ilvl w:val="0"/>
          <w:numId w:val="6"/>
        </w:numPr>
        <w:rPr>
          <w:rFonts w:ascii="Verdana" w:hAnsi="Verdana"/>
        </w:rPr>
      </w:pPr>
      <w:r>
        <w:rPr>
          <w:rFonts w:ascii="Verdana" w:hAnsi="Verdana"/>
          <w:b/>
        </w:rPr>
        <w:t>Rule 2.1</w:t>
      </w:r>
      <w:r>
        <w:rPr>
          <w:rFonts w:ascii="Verdana" w:hAnsi="Verdana"/>
        </w:rPr>
        <w:t>: The first 3 characters are always LIB.</w:t>
      </w:r>
    </w:p>
    <w:p w:rsidR="00265FF2" w:rsidRDefault="00265FF2" w:rsidP="00265FF2">
      <w:pPr>
        <w:pStyle w:val="ListParagraph"/>
        <w:ind w:left="1800"/>
        <w:rPr>
          <w:rFonts w:ascii="Verdana" w:hAnsi="Verdana"/>
        </w:rPr>
      </w:pPr>
    </w:p>
    <w:p w:rsidR="00265FF2" w:rsidRDefault="00265FF2" w:rsidP="00265FF2">
      <w:pPr>
        <w:pStyle w:val="ListParagraph"/>
        <w:numPr>
          <w:ilvl w:val="0"/>
          <w:numId w:val="6"/>
        </w:numPr>
        <w:rPr>
          <w:rFonts w:ascii="Verdana" w:hAnsi="Verdana"/>
        </w:rPr>
      </w:pPr>
      <w:r>
        <w:rPr>
          <w:rFonts w:ascii="Verdana" w:hAnsi="Verdana"/>
          <w:b/>
        </w:rPr>
        <w:t>Rule 2.2</w:t>
      </w:r>
      <w:r>
        <w:rPr>
          <w:rFonts w:ascii="Verdana" w:hAnsi="Verdana"/>
        </w:rPr>
        <w:t>: The 4</w:t>
      </w:r>
      <w:r w:rsidRPr="00265FF2">
        <w:rPr>
          <w:rFonts w:ascii="Verdana" w:hAnsi="Verdana"/>
          <w:vertAlign w:val="superscript"/>
        </w:rPr>
        <w:t>th</w:t>
      </w:r>
      <w:r>
        <w:rPr>
          <w:rFonts w:ascii="Verdana" w:hAnsi="Verdana"/>
        </w:rPr>
        <w:t xml:space="preserve"> character is defined by the first character of the LOC code in the Billing.txt transaction line:</w:t>
      </w:r>
    </w:p>
    <w:p w:rsidR="00265FF2" w:rsidRPr="00265FF2" w:rsidRDefault="00265FF2" w:rsidP="00265FF2">
      <w:pPr>
        <w:pStyle w:val="ListParagraph"/>
        <w:rPr>
          <w:rFonts w:ascii="Verdana" w:hAnsi="Verdana"/>
        </w:rPr>
      </w:pPr>
    </w:p>
    <w:tbl>
      <w:tblPr>
        <w:tblStyle w:val="TableGrid"/>
        <w:tblW w:w="0" w:type="auto"/>
        <w:tblInd w:w="2268" w:type="dxa"/>
        <w:tblLook w:val="04A0"/>
      </w:tblPr>
      <w:tblGrid>
        <w:gridCol w:w="3510"/>
        <w:gridCol w:w="3420"/>
      </w:tblGrid>
      <w:tr w:rsidR="00265FF2" w:rsidTr="00935013">
        <w:trPr>
          <w:trHeight w:val="818"/>
        </w:trPr>
        <w:tc>
          <w:tcPr>
            <w:tcW w:w="3510" w:type="dxa"/>
            <w:vAlign w:val="center"/>
          </w:tcPr>
          <w:p w:rsidR="00265FF2" w:rsidRDefault="00265FF2" w:rsidP="00265FF2">
            <w:pPr>
              <w:pStyle w:val="ListParagraph"/>
              <w:ind w:left="0"/>
              <w:jc w:val="center"/>
              <w:rPr>
                <w:rFonts w:ascii="Verdana" w:hAnsi="Verdana"/>
              </w:rPr>
            </w:pPr>
            <w:r>
              <w:rPr>
                <w:rFonts w:ascii="Verdana" w:hAnsi="Verdana"/>
              </w:rPr>
              <w:lastRenderedPageBreak/>
              <w:t xml:space="preserve">If </w:t>
            </w:r>
            <w:r w:rsidR="00935013">
              <w:rPr>
                <w:rFonts w:ascii="Verdana" w:hAnsi="Verdana"/>
              </w:rPr>
              <w:t xml:space="preserve">the </w:t>
            </w:r>
            <w:r>
              <w:rPr>
                <w:rFonts w:ascii="Verdana" w:hAnsi="Verdana"/>
              </w:rPr>
              <w:t>1</w:t>
            </w:r>
            <w:r w:rsidRPr="00265FF2">
              <w:rPr>
                <w:rFonts w:ascii="Verdana" w:hAnsi="Verdana"/>
                <w:vertAlign w:val="superscript"/>
              </w:rPr>
              <w:t>st</w:t>
            </w:r>
            <w:r>
              <w:rPr>
                <w:rFonts w:ascii="Verdana" w:hAnsi="Verdana"/>
              </w:rPr>
              <w:t xml:space="preserve"> character of </w:t>
            </w:r>
            <w:r w:rsidR="00935013">
              <w:rPr>
                <w:rFonts w:ascii="Verdana" w:hAnsi="Verdana"/>
              </w:rPr>
              <w:t xml:space="preserve">the </w:t>
            </w:r>
            <w:r>
              <w:rPr>
                <w:rFonts w:ascii="Verdana" w:hAnsi="Verdana"/>
              </w:rPr>
              <w:t>LOC code is…</w:t>
            </w:r>
          </w:p>
        </w:tc>
        <w:tc>
          <w:tcPr>
            <w:tcW w:w="3420" w:type="dxa"/>
            <w:vAlign w:val="center"/>
          </w:tcPr>
          <w:p w:rsidR="00265FF2" w:rsidRDefault="00265FF2" w:rsidP="00935013">
            <w:pPr>
              <w:pStyle w:val="ListParagraph"/>
              <w:ind w:left="0"/>
              <w:jc w:val="center"/>
              <w:rPr>
                <w:rFonts w:ascii="Verdana" w:hAnsi="Verdana"/>
              </w:rPr>
            </w:pPr>
            <w:r>
              <w:rPr>
                <w:rFonts w:ascii="Verdana" w:hAnsi="Verdana"/>
              </w:rPr>
              <w:t xml:space="preserve">…then </w:t>
            </w:r>
            <w:r w:rsidR="00935013">
              <w:rPr>
                <w:rFonts w:ascii="Verdana" w:hAnsi="Verdana"/>
              </w:rPr>
              <w:t xml:space="preserve">the </w:t>
            </w:r>
            <w:r>
              <w:rPr>
                <w:rFonts w:ascii="Verdana" w:hAnsi="Verdana"/>
              </w:rPr>
              <w:t>4</w:t>
            </w:r>
            <w:r w:rsidRPr="00265FF2">
              <w:rPr>
                <w:rFonts w:ascii="Verdana" w:hAnsi="Verdana"/>
                <w:vertAlign w:val="superscript"/>
              </w:rPr>
              <w:t>th</w:t>
            </w:r>
            <w:r>
              <w:rPr>
                <w:rFonts w:ascii="Verdana" w:hAnsi="Verdana"/>
              </w:rPr>
              <w:t xml:space="preserve"> character of </w:t>
            </w:r>
            <w:r w:rsidR="00935013">
              <w:rPr>
                <w:rFonts w:ascii="Verdana" w:hAnsi="Verdana"/>
              </w:rPr>
              <w:t xml:space="preserve">the </w:t>
            </w:r>
            <w:r>
              <w:rPr>
                <w:rFonts w:ascii="Verdana" w:hAnsi="Verdana"/>
              </w:rPr>
              <w:t>detail code is…</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8</w:t>
            </w:r>
          </w:p>
        </w:tc>
        <w:tc>
          <w:tcPr>
            <w:tcW w:w="3420" w:type="dxa"/>
          </w:tcPr>
          <w:p w:rsidR="00265FF2" w:rsidRDefault="00935013" w:rsidP="00935013">
            <w:pPr>
              <w:pStyle w:val="ListParagraph"/>
              <w:ind w:left="0"/>
              <w:jc w:val="center"/>
              <w:rPr>
                <w:rFonts w:ascii="Verdana" w:hAnsi="Verdana"/>
              </w:rPr>
            </w:pPr>
            <w:r>
              <w:rPr>
                <w:rFonts w:ascii="Verdana" w:hAnsi="Verdana"/>
              </w:rPr>
              <w:t>L</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9</w:t>
            </w:r>
          </w:p>
        </w:tc>
        <w:tc>
          <w:tcPr>
            <w:tcW w:w="3420" w:type="dxa"/>
          </w:tcPr>
          <w:p w:rsidR="00265FF2" w:rsidRDefault="00935013" w:rsidP="00935013">
            <w:pPr>
              <w:pStyle w:val="ListParagraph"/>
              <w:ind w:left="0"/>
              <w:jc w:val="center"/>
              <w:rPr>
                <w:rFonts w:ascii="Verdana" w:hAnsi="Verdana"/>
              </w:rPr>
            </w:pPr>
            <w:r>
              <w:rPr>
                <w:rFonts w:ascii="Verdana" w:hAnsi="Verdana"/>
              </w:rPr>
              <w:t>L</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a</w:t>
            </w:r>
          </w:p>
        </w:tc>
        <w:tc>
          <w:tcPr>
            <w:tcW w:w="3420" w:type="dxa"/>
          </w:tcPr>
          <w:p w:rsidR="00265FF2" w:rsidRDefault="00935013" w:rsidP="00935013">
            <w:pPr>
              <w:pStyle w:val="ListParagraph"/>
              <w:ind w:left="0"/>
              <w:jc w:val="center"/>
              <w:rPr>
                <w:rFonts w:ascii="Verdana" w:hAnsi="Verdana"/>
              </w:rPr>
            </w:pPr>
            <w:r>
              <w:rPr>
                <w:rFonts w:ascii="Verdana" w:hAnsi="Verdana"/>
              </w:rPr>
              <w:t>C</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b</w:t>
            </w:r>
          </w:p>
        </w:tc>
        <w:tc>
          <w:tcPr>
            <w:tcW w:w="3420" w:type="dxa"/>
          </w:tcPr>
          <w:p w:rsidR="00265FF2" w:rsidRDefault="00935013" w:rsidP="00935013">
            <w:pPr>
              <w:pStyle w:val="ListParagraph"/>
              <w:ind w:left="0"/>
              <w:jc w:val="center"/>
              <w:rPr>
                <w:rFonts w:ascii="Verdana" w:hAnsi="Verdana"/>
              </w:rPr>
            </w:pPr>
            <w:r>
              <w:rPr>
                <w:rFonts w:ascii="Verdana" w:hAnsi="Verdana"/>
              </w:rPr>
              <w:t>B</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c</w:t>
            </w:r>
          </w:p>
        </w:tc>
        <w:tc>
          <w:tcPr>
            <w:tcW w:w="3420" w:type="dxa"/>
          </w:tcPr>
          <w:p w:rsidR="00265FF2" w:rsidRDefault="00935013" w:rsidP="00935013">
            <w:pPr>
              <w:pStyle w:val="ListParagraph"/>
              <w:ind w:left="0"/>
              <w:jc w:val="center"/>
              <w:rPr>
                <w:rFonts w:ascii="Verdana" w:hAnsi="Verdana"/>
              </w:rPr>
            </w:pPr>
            <w:r>
              <w:rPr>
                <w:rFonts w:ascii="Verdana" w:hAnsi="Verdana"/>
              </w:rPr>
              <w:t>C</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e</w:t>
            </w:r>
          </w:p>
        </w:tc>
        <w:tc>
          <w:tcPr>
            <w:tcW w:w="3420" w:type="dxa"/>
          </w:tcPr>
          <w:p w:rsidR="00265FF2" w:rsidRDefault="00935013" w:rsidP="00935013">
            <w:pPr>
              <w:pStyle w:val="ListParagraph"/>
              <w:ind w:left="0"/>
              <w:jc w:val="center"/>
              <w:rPr>
                <w:rFonts w:ascii="Verdana" w:hAnsi="Verdana"/>
              </w:rPr>
            </w:pPr>
            <w:r>
              <w:rPr>
                <w:rFonts w:ascii="Verdana" w:hAnsi="Verdana"/>
              </w:rPr>
              <w:t>E</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f</w:t>
            </w:r>
          </w:p>
        </w:tc>
        <w:tc>
          <w:tcPr>
            <w:tcW w:w="3420" w:type="dxa"/>
          </w:tcPr>
          <w:p w:rsidR="00265FF2" w:rsidRDefault="00935013" w:rsidP="00935013">
            <w:pPr>
              <w:pStyle w:val="ListParagraph"/>
              <w:ind w:left="0"/>
              <w:jc w:val="center"/>
              <w:rPr>
                <w:rFonts w:ascii="Verdana" w:hAnsi="Verdana"/>
              </w:rPr>
            </w:pPr>
            <w:r>
              <w:rPr>
                <w:rFonts w:ascii="Verdana" w:hAnsi="Verdana"/>
              </w:rPr>
              <w:t>C</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g</w:t>
            </w:r>
          </w:p>
        </w:tc>
        <w:tc>
          <w:tcPr>
            <w:tcW w:w="3420" w:type="dxa"/>
          </w:tcPr>
          <w:p w:rsidR="00265FF2" w:rsidRDefault="00935013" w:rsidP="00935013">
            <w:pPr>
              <w:pStyle w:val="ListParagraph"/>
              <w:ind w:left="0"/>
              <w:jc w:val="center"/>
              <w:rPr>
                <w:rFonts w:ascii="Verdana" w:hAnsi="Verdana"/>
              </w:rPr>
            </w:pPr>
            <w:r>
              <w:rPr>
                <w:rFonts w:ascii="Verdana" w:hAnsi="Verdana"/>
              </w:rPr>
              <w:t>G</w:t>
            </w:r>
          </w:p>
        </w:tc>
      </w:tr>
      <w:tr w:rsidR="00265FF2" w:rsidTr="00935013">
        <w:tc>
          <w:tcPr>
            <w:tcW w:w="3510" w:type="dxa"/>
          </w:tcPr>
          <w:p w:rsidR="00265FF2" w:rsidRDefault="00935013" w:rsidP="00935013">
            <w:pPr>
              <w:pStyle w:val="ListParagraph"/>
              <w:ind w:left="0"/>
              <w:jc w:val="center"/>
              <w:rPr>
                <w:rFonts w:ascii="Verdana" w:hAnsi="Verdana"/>
              </w:rPr>
            </w:pPr>
            <w:proofErr w:type="spellStart"/>
            <w:r>
              <w:rPr>
                <w:rFonts w:ascii="Verdana" w:hAnsi="Verdana"/>
              </w:rPr>
              <w:t>i</w:t>
            </w:r>
            <w:proofErr w:type="spellEnd"/>
          </w:p>
        </w:tc>
        <w:tc>
          <w:tcPr>
            <w:tcW w:w="3420" w:type="dxa"/>
          </w:tcPr>
          <w:p w:rsidR="00265FF2" w:rsidRDefault="00935013" w:rsidP="00935013">
            <w:pPr>
              <w:pStyle w:val="ListParagraph"/>
              <w:ind w:left="0"/>
              <w:jc w:val="center"/>
              <w:rPr>
                <w:rFonts w:ascii="Verdana" w:hAnsi="Verdana"/>
              </w:rPr>
            </w:pPr>
            <w:r>
              <w:rPr>
                <w:rFonts w:ascii="Verdana" w:hAnsi="Verdana"/>
              </w:rPr>
              <w:t>R</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l</w:t>
            </w:r>
          </w:p>
        </w:tc>
        <w:tc>
          <w:tcPr>
            <w:tcW w:w="3420" w:type="dxa"/>
          </w:tcPr>
          <w:p w:rsidR="00265FF2" w:rsidRDefault="00935013" w:rsidP="00935013">
            <w:pPr>
              <w:pStyle w:val="ListParagraph"/>
              <w:ind w:left="0"/>
              <w:jc w:val="center"/>
              <w:rPr>
                <w:rFonts w:ascii="Verdana" w:hAnsi="Verdana"/>
              </w:rPr>
            </w:pPr>
            <w:r>
              <w:rPr>
                <w:rFonts w:ascii="Verdana" w:hAnsi="Verdana"/>
              </w:rPr>
              <w:t>L</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m</w:t>
            </w:r>
          </w:p>
        </w:tc>
        <w:tc>
          <w:tcPr>
            <w:tcW w:w="3420" w:type="dxa"/>
          </w:tcPr>
          <w:p w:rsidR="00265FF2" w:rsidRDefault="00935013" w:rsidP="00935013">
            <w:pPr>
              <w:pStyle w:val="ListParagraph"/>
              <w:ind w:left="0"/>
              <w:jc w:val="center"/>
              <w:rPr>
                <w:rFonts w:ascii="Verdana" w:hAnsi="Verdana"/>
              </w:rPr>
            </w:pPr>
            <w:r>
              <w:rPr>
                <w:rFonts w:ascii="Verdana" w:hAnsi="Verdana"/>
              </w:rPr>
              <w:t>M</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s</w:t>
            </w:r>
          </w:p>
        </w:tc>
        <w:tc>
          <w:tcPr>
            <w:tcW w:w="3420" w:type="dxa"/>
          </w:tcPr>
          <w:p w:rsidR="00265FF2" w:rsidRDefault="00935013" w:rsidP="00935013">
            <w:pPr>
              <w:pStyle w:val="ListParagraph"/>
              <w:ind w:left="0"/>
              <w:jc w:val="center"/>
              <w:rPr>
                <w:rFonts w:ascii="Verdana" w:hAnsi="Verdana"/>
              </w:rPr>
            </w:pPr>
            <w:r>
              <w:rPr>
                <w:rFonts w:ascii="Verdana" w:hAnsi="Verdana"/>
              </w:rPr>
              <w:t>I</w:t>
            </w:r>
          </w:p>
        </w:tc>
      </w:tr>
      <w:tr w:rsidR="00265FF2" w:rsidTr="00935013">
        <w:tc>
          <w:tcPr>
            <w:tcW w:w="3510" w:type="dxa"/>
          </w:tcPr>
          <w:p w:rsidR="00265FF2" w:rsidRDefault="00935013" w:rsidP="00935013">
            <w:pPr>
              <w:pStyle w:val="ListParagraph"/>
              <w:ind w:left="0"/>
              <w:jc w:val="center"/>
              <w:rPr>
                <w:rFonts w:ascii="Verdana" w:hAnsi="Verdana"/>
              </w:rPr>
            </w:pPr>
            <w:r>
              <w:rPr>
                <w:rFonts w:ascii="Verdana" w:hAnsi="Verdana"/>
              </w:rPr>
              <w:t>Other</w:t>
            </w:r>
          </w:p>
        </w:tc>
        <w:tc>
          <w:tcPr>
            <w:tcW w:w="3420" w:type="dxa"/>
          </w:tcPr>
          <w:p w:rsidR="00265FF2" w:rsidRDefault="00935013" w:rsidP="00935013">
            <w:pPr>
              <w:pStyle w:val="ListParagraph"/>
              <w:ind w:left="0"/>
              <w:jc w:val="center"/>
              <w:rPr>
                <w:rFonts w:ascii="Verdana" w:hAnsi="Verdana"/>
              </w:rPr>
            </w:pPr>
            <w:r>
              <w:rPr>
                <w:rFonts w:ascii="Verdana" w:hAnsi="Verdana"/>
              </w:rPr>
              <w:t>L</w:t>
            </w:r>
          </w:p>
        </w:tc>
      </w:tr>
    </w:tbl>
    <w:p w:rsidR="00265FF2" w:rsidRPr="00265FF2" w:rsidRDefault="00265FF2" w:rsidP="00265FF2">
      <w:pPr>
        <w:pStyle w:val="ListParagraph"/>
        <w:rPr>
          <w:rFonts w:ascii="Verdana" w:hAnsi="Verdana"/>
        </w:rPr>
      </w:pPr>
    </w:p>
    <w:p w:rsidR="00265FF2" w:rsidRDefault="00935013" w:rsidP="00265FF2">
      <w:pPr>
        <w:pStyle w:val="ListParagraph"/>
        <w:numPr>
          <w:ilvl w:val="0"/>
          <w:numId w:val="6"/>
        </w:numPr>
        <w:rPr>
          <w:rFonts w:ascii="Verdana" w:hAnsi="Verdana"/>
        </w:rPr>
      </w:pPr>
      <w:r>
        <w:rPr>
          <w:rFonts w:ascii="Verdana" w:hAnsi="Verdana"/>
          <w:b/>
        </w:rPr>
        <w:t>Rule 2.3</w:t>
      </w:r>
      <w:r>
        <w:rPr>
          <w:rFonts w:ascii="Verdana" w:hAnsi="Verdana"/>
        </w:rPr>
        <w:t>: The 5</w:t>
      </w:r>
      <w:r w:rsidRPr="00935013">
        <w:rPr>
          <w:rFonts w:ascii="Verdana" w:hAnsi="Verdana"/>
          <w:vertAlign w:val="superscript"/>
        </w:rPr>
        <w:t>th</w:t>
      </w:r>
      <w:r>
        <w:rPr>
          <w:rFonts w:ascii="Verdana" w:hAnsi="Verdana"/>
        </w:rPr>
        <w:t xml:space="preserve"> character is defined by the CHARGE TYPE in the Billing.txt transaction line:</w:t>
      </w:r>
    </w:p>
    <w:p w:rsidR="00935013" w:rsidRDefault="00935013" w:rsidP="00935013">
      <w:pPr>
        <w:pStyle w:val="ListParagraph"/>
        <w:ind w:left="1800"/>
        <w:rPr>
          <w:rFonts w:ascii="Verdana" w:hAnsi="Verdana"/>
          <w:b/>
        </w:rPr>
      </w:pPr>
    </w:p>
    <w:tbl>
      <w:tblPr>
        <w:tblStyle w:val="TableGrid"/>
        <w:tblW w:w="0" w:type="auto"/>
        <w:tblInd w:w="2268" w:type="dxa"/>
        <w:tblLook w:val="04A0"/>
      </w:tblPr>
      <w:tblGrid>
        <w:gridCol w:w="3510"/>
        <w:gridCol w:w="3420"/>
      </w:tblGrid>
      <w:tr w:rsidR="00935013" w:rsidTr="00816B4A">
        <w:trPr>
          <w:trHeight w:val="818"/>
        </w:trPr>
        <w:tc>
          <w:tcPr>
            <w:tcW w:w="3510" w:type="dxa"/>
            <w:vAlign w:val="center"/>
          </w:tcPr>
          <w:p w:rsidR="00935013" w:rsidRDefault="00935013" w:rsidP="00935013">
            <w:pPr>
              <w:pStyle w:val="ListParagraph"/>
              <w:ind w:left="0"/>
              <w:jc w:val="center"/>
              <w:rPr>
                <w:rFonts w:ascii="Verdana" w:hAnsi="Verdana"/>
              </w:rPr>
            </w:pPr>
            <w:r>
              <w:rPr>
                <w:rFonts w:ascii="Verdana" w:hAnsi="Verdana"/>
              </w:rPr>
              <w:t>If the CHARGE TYPE is…</w:t>
            </w:r>
          </w:p>
        </w:tc>
        <w:tc>
          <w:tcPr>
            <w:tcW w:w="3420" w:type="dxa"/>
            <w:vAlign w:val="center"/>
          </w:tcPr>
          <w:p w:rsidR="00935013" w:rsidRDefault="00935013" w:rsidP="00935013">
            <w:pPr>
              <w:pStyle w:val="ListParagraph"/>
              <w:ind w:left="0"/>
              <w:jc w:val="center"/>
              <w:rPr>
                <w:rFonts w:ascii="Verdana" w:hAnsi="Verdana"/>
              </w:rPr>
            </w:pPr>
            <w:r>
              <w:rPr>
                <w:rFonts w:ascii="Verdana" w:hAnsi="Verdana"/>
              </w:rPr>
              <w:t>…then the 5</w:t>
            </w:r>
            <w:r w:rsidRPr="00265FF2">
              <w:rPr>
                <w:rFonts w:ascii="Verdana" w:hAnsi="Verdana"/>
                <w:vertAlign w:val="superscript"/>
              </w:rPr>
              <w:t>th</w:t>
            </w:r>
            <w:r>
              <w:rPr>
                <w:rFonts w:ascii="Verdana" w:hAnsi="Verdana"/>
              </w:rPr>
              <w:t xml:space="preserve"> character of the detail code is…</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LOST</w:t>
            </w:r>
          </w:p>
        </w:tc>
        <w:tc>
          <w:tcPr>
            <w:tcW w:w="3420" w:type="dxa"/>
          </w:tcPr>
          <w:p w:rsidR="00935013" w:rsidRDefault="00935013" w:rsidP="00BC3F80">
            <w:pPr>
              <w:pStyle w:val="ListParagraph"/>
              <w:ind w:left="0"/>
              <w:jc w:val="center"/>
              <w:rPr>
                <w:rFonts w:ascii="Verdana" w:hAnsi="Verdana"/>
              </w:rPr>
            </w:pPr>
            <w:r>
              <w:rPr>
                <w:rFonts w:ascii="Verdana" w:hAnsi="Verdana"/>
              </w:rPr>
              <w:t>S</w:t>
            </w:r>
            <w:r w:rsidR="00BC3F80">
              <w:rPr>
                <w:rFonts w:ascii="Verdana" w:hAnsi="Verdana"/>
              </w:rPr>
              <w:t>ee Below</w:t>
            </w:r>
            <w:r>
              <w:rPr>
                <w:rFonts w:ascii="Verdana" w:hAnsi="Verdana"/>
              </w:rPr>
              <w:t>*</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MANUAL</w:t>
            </w:r>
          </w:p>
        </w:tc>
        <w:tc>
          <w:tcPr>
            <w:tcW w:w="3420" w:type="dxa"/>
          </w:tcPr>
          <w:p w:rsidR="00935013" w:rsidRDefault="00935013" w:rsidP="00816B4A">
            <w:pPr>
              <w:pStyle w:val="ListParagraph"/>
              <w:ind w:left="0"/>
              <w:jc w:val="center"/>
              <w:rPr>
                <w:rFonts w:ascii="Verdana" w:hAnsi="Verdana"/>
              </w:rPr>
            </w:pPr>
            <w:r>
              <w:rPr>
                <w:rFonts w:ascii="Verdana" w:hAnsi="Verdana"/>
              </w:rPr>
              <w:t>R</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OVERDUE</w:t>
            </w:r>
          </w:p>
        </w:tc>
        <w:tc>
          <w:tcPr>
            <w:tcW w:w="3420" w:type="dxa"/>
          </w:tcPr>
          <w:p w:rsidR="00935013" w:rsidRDefault="00935013" w:rsidP="00816B4A">
            <w:pPr>
              <w:pStyle w:val="ListParagraph"/>
              <w:ind w:left="0"/>
              <w:jc w:val="center"/>
              <w:rPr>
                <w:rFonts w:ascii="Verdana" w:hAnsi="Verdana"/>
              </w:rPr>
            </w:pPr>
            <w:r>
              <w:rPr>
                <w:rFonts w:ascii="Verdana" w:hAnsi="Verdana"/>
              </w:rPr>
              <w:t>F</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OVERDUEX</w:t>
            </w:r>
          </w:p>
        </w:tc>
        <w:tc>
          <w:tcPr>
            <w:tcW w:w="3420" w:type="dxa"/>
          </w:tcPr>
          <w:p w:rsidR="00935013" w:rsidRDefault="00935013" w:rsidP="00816B4A">
            <w:pPr>
              <w:pStyle w:val="ListParagraph"/>
              <w:ind w:left="0"/>
              <w:jc w:val="center"/>
              <w:rPr>
                <w:rFonts w:ascii="Verdana" w:hAnsi="Verdana"/>
              </w:rPr>
            </w:pPr>
            <w:r>
              <w:rPr>
                <w:rFonts w:ascii="Verdana" w:hAnsi="Verdana"/>
              </w:rPr>
              <w:t>R</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REPLACEMENT</w:t>
            </w:r>
          </w:p>
        </w:tc>
        <w:tc>
          <w:tcPr>
            <w:tcW w:w="3420" w:type="dxa"/>
          </w:tcPr>
          <w:p w:rsidR="00935013" w:rsidRDefault="00BC3F80" w:rsidP="00816B4A">
            <w:pPr>
              <w:pStyle w:val="ListParagraph"/>
              <w:ind w:left="0"/>
              <w:jc w:val="center"/>
              <w:rPr>
                <w:rFonts w:ascii="Verdana" w:hAnsi="Verdana"/>
              </w:rPr>
            </w:pPr>
            <w:r>
              <w:rPr>
                <w:rFonts w:ascii="Verdana" w:hAnsi="Verdana"/>
              </w:rPr>
              <w:t>See Below</w:t>
            </w:r>
            <w:r w:rsidR="00935013">
              <w:rPr>
                <w:rFonts w:ascii="Verdana" w:hAnsi="Verdana"/>
              </w:rPr>
              <w:t>*</w:t>
            </w:r>
          </w:p>
        </w:tc>
      </w:tr>
    </w:tbl>
    <w:p w:rsidR="00BC3F80" w:rsidRDefault="00BC3F80" w:rsidP="00935013">
      <w:pPr>
        <w:pStyle w:val="ListParagraph"/>
        <w:ind w:left="1800"/>
        <w:rPr>
          <w:rFonts w:ascii="Verdana" w:hAnsi="Verdana"/>
        </w:rPr>
      </w:pPr>
    </w:p>
    <w:p w:rsidR="00935013" w:rsidRPr="00BC3F80" w:rsidRDefault="00BC3F80" w:rsidP="00BC3F80">
      <w:pPr>
        <w:pStyle w:val="ListParagraph"/>
        <w:numPr>
          <w:ilvl w:val="1"/>
          <w:numId w:val="6"/>
        </w:numPr>
        <w:rPr>
          <w:rFonts w:ascii="Verdana" w:hAnsi="Verdana"/>
        </w:rPr>
      </w:pPr>
      <w:r w:rsidRPr="00BC3F80">
        <w:rPr>
          <w:rFonts w:ascii="Verdana" w:hAnsi="Verdana"/>
          <w:b/>
        </w:rPr>
        <w:t>Rule 2.3.1</w:t>
      </w:r>
      <w:r w:rsidRPr="00BC3F80">
        <w:rPr>
          <w:rFonts w:ascii="Verdana" w:hAnsi="Verdana"/>
        </w:rPr>
        <w:t>: The final three segments of the transaction line imported from the ILS into the billing software detail the amount of the charge. If the CHARGE TYPE is LOST or REPLACEMENT, then the billing software should add the three AMOUNT values together, then f</w:t>
      </w:r>
      <w:r w:rsidR="00E232DC" w:rsidRPr="00BC3F80">
        <w:rPr>
          <w:rFonts w:ascii="Verdana" w:hAnsi="Verdana"/>
        </w:rPr>
        <w:t>ollowing the explanation under</w:t>
      </w:r>
      <w:r w:rsidR="00E232DC" w:rsidRPr="00BC3F80">
        <w:rPr>
          <w:rFonts w:ascii="Verdana" w:hAnsi="Verdana"/>
          <w:b/>
        </w:rPr>
        <w:t xml:space="preserve"> Rule #1 </w:t>
      </w:r>
      <w:r w:rsidR="00E232DC" w:rsidRPr="00BC3F80">
        <w:rPr>
          <w:rFonts w:ascii="Verdana" w:hAnsi="Verdana"/>
        </w:rPr>
        <w:t xml:space="preserve">above, </w:t>
      </w:r>
      <w:r>
        <w:rPr>
          <w:rFonts w:ascii="Verdana" w:hAnsi="Verdana"/>
        </w:rPr>
        <w:t>it</w:t>
      </w:r>
      <w:r w:rsidR="00B70F93" w:rsidRPr="00BC3F80">
        <w:rPr>
          <w:rFonts w:ascii="Verdana" w:hAnsi="Verdana"/>
        </w:rPr>
        <w:t xml:space="preserve"> should create</w:t>
      </w:r>
      <w:r>
        <w:rPr>
          <w:rFonts w:ascii="Verdana" w:hAnsi="Verdana"/>
        </w:rPr>
        <w:t xml:space="preserve"> </w:t>
      </w:r>
      <w:r w:rsidR="00960018">
        <w:rPr>
          <w:rFonts w:ascii="Verdana" w:hAnsi="Verdana"/>
        </w:rPr>
        <w:t>the</w:t>
      </w:r>
      <w:r>
        <w:rPr>
          <w:rFonts w:ascii="Verdana" w:hAnsi="Verdana"/>
        </w:rPr>
        <w:t xml:space="preserve"> following two transaction lines in the output file</w:t>
      </w:r>
      <w:r w:rsidR="00B70F93" w:rsidRPr="00BC3F80">
        <w:rPr>
          <w:rFonts w:ascii="Verdana" w:hAnsi="Verdana"/>
        </w:rPr>
        <w:t>:</w:t>
      </w:r>
    </w:p>
    <w:p w:rsidR="00B70F93" w:rsidRDefault="00B70F93" w:rsidP="00935013">
      <w:pPr>
        <w:pStyle w:val="ListParagraph"/>
        <w:ind w:left="1800"/>
        <w:rPr>
          <w:rFonts w:ascii="Verdana" w:hAnsi="Verdana"/>
        </w:rPr>
      </w:pPr>
    </w:p>
    <w:p w:rsidR="00B70F93" w:rsidRDefault="00B70F93" w:rsidP="00B70F93">
      <w:pPr>
        <w:pStyle w:val="ListParagraph"/>
        <w:numPr>
          <w:ilvl w:val="3"/>
          <w:numId w:val="5"/>
        </w:numPr>
        <w:rPr>
          <w:rFonts w:ascii="Verdana" w:hAnsi="Verdana"/>
        </w:rPr>
      </w:pPr>
      <w:r>
        <w:rPr>
          <w:rFonts w:ascii="Verdana" w:hAnsi="Verdana"/>
        </w:rPr>
        <w:t>A transaction line in the amount of $7.00 with the 5</w:t>
      </w:r>
      <w:r w:rsidRPr="00B70F93">
        <w:rPr>
          <w:rFonts w:ascii="Verdana" w:hAnsi="Verdana"/>
          <w:vertAlign w:val="superscript"/>
        </w:rPr>
        <w:t>th</w:t>
      </w:r>
      <w:r>
        <w:rPr>
          <w:rFonts w:ascii="Verdana" w:hAnsi="Verdana"/>
        </w:rPr>
        <w:t xml:space="preserve"> character of the detail code being F.</w:t>
      </w:r>
    </w:p>
    <w:p w:rsidR="00BC3F80" w:rsidRDefault="00BC3F80" w:rsidP="00BC3F80">
      <w:pPr>
        <w:pStyle w:val="ListParagraph"/>
        <w:ind w:left="2880"/>
        <w:rPr>
          <w:rFonts w:ascii="Verdana" w:hAnsi="Verdana"/>
        </w:rPr>
      </w:pPr>
    </w:p>
    <w:p w:rsidR="00B70F93" w:rsidRPr="00B70F93" w:rsidRDefault="00B70F93" w:rsidP="00B70F93">
      <w:pPr>
        <w:pStyle w:val="ListParagraph"/>
        <w:numPr>
          <w:ilvl w:val="3"/>
          <w:numId w:val="5"/>
        </w:numPr>
        <w:rPr>
          <w:rFonts w:ascii="Verdana" w:hAnsi="Verdana"/>
        </w:rPr>
      </w:pPr>
      <w:r>
        <w:rPr>
          <w:rFonts w:ascii="Verdana" w:hAnsi="Verdana"/>
        </w:rPr>
        <w:t>A transaction line with the remaining total amount</w:t>
      </w:r>
      <w:r w:rsidR="00BC3F80">
        <w:rPr>
          <w:rFonts w:ascii="Verdana" w:hAnsi="Verdana"/>
        </w:rPr>
        <w:t xml:space="preserve"> of the charge</w:t>
      </w:r>
      <w:r>
        <w:rPr>
          <w:rFonts w:ascii="Verdana" w:hAnsi="Verdana"/>
        </w:rPr>
        <w:t xml:space="preserve"> with the 5</w:t>
      </w:r>
      <w:r w:rsidRPr="00B70F93">
        <w:rPr>
          <w:rFonts w:ascii="Verdana" w:hAnsi="Verdana"/>
          <w:vertAlign w:val="superscript"/>
        </w:rPr>
        <w:t>th</w:t>
      </w:r>
      <w:r>
        <w:rPr>
          <w:rFonts w:ascii="Verdana" w:hAnsi="Verdana"/>
        </w:rPr>
        <w:t xml:space="preserve"> character of the detail code being R.</w:t>
      </w:r>
    </w:p>
    <w:p w:rsidR="00935013" w:rsidRDefault="00935013" w:rsidP="00935013">
      <w:pPr>
        <w:pStyle w:val="ListParagraph"/>
        <w:ind w:left="1800"/>
        <w:rPr>
          <w:rFonts w:ascii="Verdana" w:hAnsi="Verdana"/>
          <w:b/>
        </w:rPr>
      </w:pPr>
    </w:p>
    <w:p w:rsidR="00BC3F80" w:rsidRDefault="00BC3F80" w:rsidP="00935013">
      <w:pPr>
        <w:pStyle w:val="ListParagraph"/>
        <w:ind w:left="1800"/>
        <w:rPr>
          <w:rFonts w:ascii="Verdana" w:hAnsi="Verdana"/>
          <w:b/>
        </w:rPr>
      </w:pPr>
    </w:p>
    <w:p w:rsidR="00BC3F80" w:rsidRDefault="00BC3F80" w:rsidP="00935013">
      <w:pPr>
        <w:pStyle w:val="ListParagraph"/>
        <w:ind w:left="1800"/>
        <w:rPr>
          <w:rFonts w:ascii="Verdana" w:hAnsi="Verdana"/>
          <w:b/>
        </w:rPr>
      </w:pPr>
    </w:p>
    <w:p w:rsidR="00BC3F80" w:rsidRDefault="00BC3F80" w:rsidP="00935013">
      <w:pPr>
        <w:pStyle w:val="ListParagraph"/>
        <w:ind w:left="1800"/>
        <w:rPr>
          <w:rFonts w:ascii="Verdana" w:hAnsi="Verdana"/>
          <w:b/>
        </w:rPr>
      </w:pPr>
    </w:p>
    <w:p w:rsidR="00BC3F80" w:rsidRDefault="00BC3F80" w:rsidP="00935013">
      <w:pPr>
        <w:pStyle w:val="ListParagraph"/>
        <w:ind w:left="1800"/>
        <w:rPr>
          <w:rFonts w:ascii="Verdana" w:hAnsi="Verdana"/>
          <w:b/>
        </w:rPr>
      </w:pPr>
    </w:p>
    <w:p w:rsidR="00BC3F80" w:rsidRDefault="00BC3F80" w:rsidP="00935013">
      <w:pPr>
        <w:pStyle w:val="ListParagraph"/>
        <w:ind w:left="1800"/>
        <w:rPr>
          <w:rFonts w:ascii="Verdana" w:hAnsi="Verdana"/>
          <w:b/>
        </w:rPr>
      </w:pPr>
    </w:p>
    <w:p w:rsidR="00BC3F80" w:rsidRDefault="00BC3F80" w:rsidP="00935013">
      <w:pPr>
        <w:pStyle w:val="ListParagraph"/>
        <w:ind w:left="1800"/>
        <w:rPr>
          <w:rFonts w:ascii="Verdana" w:hAnsi="Verdana"/>
          <w:b/>
        </w:rPr>
      </w:pPr>
    </w:p>
    <w:p w:rsidR="00935013" w:rsidRDefault="00935013" w:rsidP="00265FF2">
      <w:pPr>
        <w:pStyle w:val="ListParagraph"/>
        <w:numPr>
          <w:ilvl w:val="0"/>
          <w:numId w:val="6"/>
        </w:numPr>
        <w:rPr>
          <w:rFonts w:ascii="Verdana" w:hAnsi="Verdana"/>
        </w:rPr>
      </w:pPr>
      <w:r>
        <w:rPr>
          <w:rFonts w:ascii="Verdana" w:hAnsi="Verdana"/>
          <w:b/>
        </w:rPr>
        <w:lastRenderedPageBreak/>
        <w:t>Rule 2.4</w:t>
      </w:r>
      <w:r>
        <w:rPr>
          <w:rFonts w:ascii="Verdana" w:hAnsi="Verdana"/>
        </w:rPr>
        <w:t>: The 6</w:t>
      </w:r>
      <w:r w:rsidRPr="00935013">
        <w:rPr>
          <w:rFonts w:ascii="Verdana" w:hAnsi="Verdana"/>
          <w:vertAlign w:val="superscript"/>
        </w:rPr>
        <w:t>th</w:t>
      </w:r>
      <w:r>
        <w:rPr>
          <w:rFonts w:ascii="Verdana" w:hAnsi="Verdana"/>
        </w:rPr>
        <w:t xml:space="preserve"> character is defined by the PATRON TYPE in the Billing.txt transaction line:</w:t>
      </w:r>
    </w:p>
    <w:p w:rsidR="00265FF2" w:rsidRPr="00265FF2" w:rsidRDefault="00265FF2" w:rsidP="00265FF2">
      <w:pPr>
        <w:rPr>
          <w:rFonts w:ascii="Verdana" w:hAnsi="Verdana"/>
        </w:rPr>
      </w:pPr>
    </w:p>
    <w:tbl>
      <w:tblPr>
        <w:tblStyle w:val="TableGrid"/>
        <w:tblW w:w="0" w:type="auto"/>
        <w:tblInd w:w="2268" w:type="dxa"/>
        <w:tblLook w:val="04A0"/>
      </w:tblPr>
      <w:tblGrid>
        <w:gridCol w:w="3510"/>
        <w:gridCol w:w="3420"/>
      </w:tblGrid>
      <w:tr w:rsidR="00935013" w:rsidTr="00816B4A">
        <w:trPr>
          <w:trHeight w:val="818"/>
        </w:trPr>
        <w:tc>
          <w:tcPr>
            <w:tcW w:w="3510" w:type="dxa"/>
            <w:vAlign w:val="center"/>
          </w:tcPr>
          <w:p w:rsidR="00935013" w:rsidRDefault="00935013" w:rsidP="00935013">
            <w:pPr>
              <w:pStyle w:val="ListParagraph"/>
              <w:ind w:left="0"/>
              <w:jc w:val="center"/>
              <w:rPr>
                <w:rFonts w:ascii="Verdana" w:hAnsi="Verdana"/>
              </w:rPr>
            </w:pPr>
            <w:r>
              <w:rPr>
                <w:rFonts w:ascii="Verdana" w:hAnsi="Verdana"/>
              </w:rPr>
              <w:t>If the PATRON TYPE is…</w:t>
            </w:r>
          </w:p>
        </w:tc>
        <w:tc>
          <w:tcPr>
            <w:tcW w:w="3420" w:type="dxa"/>
            <w:vAlign w:val="center"/>
          </w:tcPr>
          <w:p w:rsidR="00935013" w:rsidRDefault="00935013" w:rsidP="00935013">
            <w:pPr>
              <w:pStyle w:val="ListParagraph"/>
              <w:ind w:left="0"/>
              <w:jc w:val="center"/>
              <w:rPr>
                <w:rFonts w:ascii="Verdana" w:hAnsi="Verdana"/>
              </w:rPr>
            </w:pPr>
            <w:r>
              <w:rPr>
                <w:rFonts w:ascii="Verdana" w:hAnsi="Verdana"/>
              </w:rPr>
              <w:t>…then the 6</w:t>
            </w:r>
            <w:r w:rsidRPr="00265FF2">
              <w:rPr>
                <w:rFonts w:ascii="Verdana" w:hAnsi="Verdana"/>
                <w:vertAlign w:val="superscript"/>
              </w:rPr>
              <w:t>th</w:t>
            </w:r>
            <w:r>
              <w:rPr>
                <w:rFonts w:ascii="Verdana" w:hAnsi="Verdana"/>
              </w:rPr>
              <w:t xml:space="preserve"> character of the detail code is…</w:t>
            </w:r>
          </w:p>
        </w:tc>
      </w:tr>
      <w:tr w:rsidR="00935013" w:rsidTr="00816B4A">
        <w:tc>
          <w:tcPr>
            <w:tcW w:w="3510" w:type="dxa"/>
          </w:tcPr>
          <w:p w:rsidR="00935013" w:rsidRDefault="00935013" w:rsidP="00935013">
            <w:pPr>
              <w:pStyle w:val="ListParagraph"/>
              <w:ind w:left="0"/>
              <w:jc w:val="center"/>
              <w:rPr>
                <w:rFonts w:ascii="Verdana" w:hAnsi="Verdana"/>
              </w:rPr>
            </w:pPr>
            <w:r>
              <w:rPr>
                <w:rFonts w:ascii="Verdana" w:hAnsi="Verdana"/>
              </w:rPr>
              <w:t>1</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2</w:t>
            </w:r>
          </w:p>
        </w:tc>
        <w:tc>
          <w:tcPr>
            <w:tcW w:w="3420" w:type="dxa"/>
          </w:tcPr>
          <w:p w:rsidR="00935013" w:rsidRDefault="00935013" w:rsidP="00816B4A">
            <w:pPr>
              <w:pStyle w:val="ListParagraph"/>
              <w:ind w:left="0"/>
              <w:jc w:val="center"/>
              <w:rPr>
                <w:rFonts w:ascii="Verdana" w:hAnsi="Verdana"/>
              </w:rPr>
            </w:pPr>
            <w:r>
              <w:rPr>
                <w:rFonts w:ascii="Verdana" w:hAnsi="Verdana"/>
              </w:rPr>
              <w:t>G</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3</w:t>
            </w:r>
          </w:p>
        </w:tc>
        <w:tc>
          <w:tcPr>
            <w:tcW w:w="3420" w:type="dxa"/>
          </w:tcPr>
          <w:p w:rsidR="00935013" w:rsidRDefault="00935013" w:rsidP="00816B4A">
            <w:pPr>
              <w:pStyle w:val="ListParagraph"/>
              <w:ind w:left="0"/>
              <w:jc w:val="center"/>
              <w:rPr>
                <w:rFonts w:ascii="Verdana" w:hAnsi="Verdana"/>
              </w:rPr>
            </w:pPr>
            <w:r>
              <w:rPr>
                <w:rFonts w:ascii="Verdana" w:hAnsi="Verdana"/>
              </w:rPr>
              <w:t>Z</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4</w:t>
            </w:r>
          </w:p>
        </w:tc>
        <w:tc>
          <w:tcPr>
            <w:tcW w:w="3420" w:type="dxa"/>
          </w:tcPr>
          <w:p w:rsidR="00935013" w:rsidRDefault="00935013" w:rsidP="00816B4A">
            <w:pPr>
              <w:pStyle w:val="ListParagraph"/>
              <w:ind w:left="0"/>
              <w:jc w:val="center"/>
              <w:rPr>
                <w:rFonts w:ascii="Verdana" w:hAnsi="Verdana"/>
              </w:rPr>
            </w:pPr>
            <w:r>
              <w:rPr>
                <w:rFonts w:ascii="Verdana" w:hAnsi="Verdana"/>
              </w:rPr>
              <w:t>O</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5</w:t>
            </w:r>
          </w:p>
        </w:tc>
        <w:tc>
          <w:tcPr>
            <w:tcW w:w="3420" w:type="dxa"/>
          </w:tcPr>
          <w:p w:rsidR="00935013" w:rsidRDefault="00935013" w:rsidP="00816B4A">
            <w:pPr>
              <w:pStyle w:val="ListParagraph"/>
              <w:ind w:left="0"/>
              <w:jc w:val="center"/>
              <w:rPr>
                <w:rFonts w:ascii="Verdana" w:hAnsi="Verdana"/>
              </w:rPr>
            </w:pPr>
            <w:r>
              <w:rPr>
                <w:rFonts w:ascii="Verdana" w:hAnsi="Verdana"/>
              </w:rPr>
              <w:t>O</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6</w:t>
            </w:r>
          </w:p>
        </w:tc>
        <w:tc>
          <w:tcPr>
            <w:tcW w:w="3420" w:type="dxa"/>
          </w:tcPr>
          <w:p w:rsidR="00935013" w:rsidRDefault="00935013" w:rsidP="00816B4A">
            <w:pPr>
              <w:pStyle w:val="ListParagraph"/>
              <w:ind w:left="0"/>
              <w:jc w:val="center"/>
              <w:rPr>
                <w:rFonts w:ascii="Verdana" w:hAnsi="Verdana"/>
              </w:rPr>
            </w:pPr>
            <w:r>
              <w:rPr>
                <w:rFonts w:ascii="Verdana" w:hAnsi="Verdana"/>
              </w:rPr>
              <w:t>O</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7</w:t>
            </w:r>
          </w:p>
        </w:tc>
        <w:tc>
          <w:tcPr>
            <w:tcW w:w="3420" w:type="dxa"/>
          </w:tcPr>
          <w:p w:rsidR="00935013" w:rsidRDefault="00935013" w:rsidP="00816B4A">
            <w:pPr>
              <w:pStyle w:val="ListParagraph"/>
              <w:ind w:left="0"/>
              <w:jc w:val="center"/>
              <w:rPr>
                <w:rFonts w:ascii="Verdana" w:hAnsi="Verdana"/>
              </w:rPr>
            </w:pPr>
            <w:r>
              <w:rPr>
                <w:rFonts w:ascii="Verdana" w:hAnsi="Verdana"/>
              </w:rPr>
              <w:t>O</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8</w:t>
            </w:r>
          </w:p>
        </w:tc>
        <w:tc>
          <w:tcPr>
            <w:tcW w:w="3420" w:type="dxa"/>
          </w:tcPr>
          <w:p w:rsidR="00935013" w:rsidRDefault="00935013" w:rsidP="00816B4A">
            <w:pPr>
              <w:pStyle w:val="ListParagraph"/>
              <w:ind w:left="0"/>
              <w:jc w:val="center"/>
              <w:rPr>
                <w:rFonts w:ascii="Verdana" w:hAnsi="Verdana"/>
              </w:rPr>
            </w:pPr>
            <w:r>
              <w:rPr>
                <w:rFonts w:ascii="Verdana" w:hAnsi="Verdana"/>
              </w:rPr>
              <w:t>O</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9</w:t>
            </w:r>
          </w:p>
        </w:tc>
        <w:tc>
          <w:tcPr>
            <w:tcW w:w="3420" w:type="dxa"/>
          </w:tcPr>
          <w:p w:rsidR="00935013" w:rsidRDefault="00935013" w:rsidP="00816B4A">
            <w:pPr>
              <w:pStyle w:val="ListParagraph"/>
              <w:ind w:left="0"/>
              <w:jc w:val="center"/>
              <w:rPr>
                <w:rFonts w:ascii="Verdana" w:hAnsi="Verdana"/>
              </w:rPr>
            </w:pPr>
            <w:r>
              <w:rPr>
                <w:rFonts w:ascii="Verdana" w:hAnsi="Verdana"/>
              </w:rPr>
              <w:t>O</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11</w:t>
            </w:r>
          </w:p>
        </w:tc>
        <w:tc>
          <w:tcPr>
            <w:tcW w:w="3420" w:type="dxa"/>
          </w:tcPr>
          <w:p w:rsidR="00935013" w:rsidRDefault="00935013" w:rsidP="00816B4A">
            <w:pPr>
              <w:pStyle w:val="ListParagraph"/>
              <w:ind w:left="0"/>
              <w:jc w:val="center"/>
              <w:rPr>
                <w:rFonts w:ascii="Verdana" w:hAnsi="Verdana"/>
              </w:rPr>
            </w:pPr>
            <w:r>
              <w:rPr>
                <w:rFonts w:ascii="Verdana" w:hAnsi="Verdana"/>
              </w:rPr>
              <w:t>O</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16</w:t>
            </w:r>
          </w:p>
        </w:tc>
        <w:tc>
          <w:tcPr>
            <w:tcW w:w="3420" w:type="dxa"/>
          </w:tcPr>
          <w:p w:rsidR="00935013" w:rsidRDefault="00935013" w:rsidP="00816B4A">
            <w:pPr>
              <w:pStyle w:val="ListParagraph"/>
              <w:ind w:left="0"/>
              <w:jc w:val="center"/>
              <w:rPr>
                <w:rFonts w:ascii="Verdana" w:hAnsi="Verdana"/>
              </w:rPr>
            </w:pPr>
            <w:r>
              <w:rPr>
                <w:rFonts w:ascii="Verdana" w:hAnsi="Verdana"/>
              </w:rPr>
              <w:t>S</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17</w:t>
            </w:r>
          </w:p>
        </w:tc>
        <w:tc>
          <w:tcPr>
            <w:tcW w:w="3420" w:type="dxa"/>
          </w:tcPr>
          <w:p w:rsidR="00935013" w:rsidRDefault="00935013" w:rsidP="00816B4A">
            <w:pPr>
              <w:pStyle w:val="ListParagraph"/>
              <w:ind w:left="0"/>
              <w:jc w:val="center"/>
              <w:rPr>
                <w:rFonts w:ascii="Verdana" w:hAnsi="Verdana"/>
              </w:rPr>
            </w:pPr>
            <w:r>
              <w:rPr>
                <w:rFonts w:ascii="Verdana" w:hAnsi="Verdana"/>
              </w:rPr>
              <w:t>S</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19</w:t>
            </w:r>
          </w:p>
        </w:tc>
        <w:tc>
          <w:tcPr>
            <w:tcW w:w="3420" w:type="dxa"/>
          </w:tcPr>
          <w:p w:rsidR="00935013" w:rsidRDefault="00935013" w:rsidP="00816B4A">
            <w:pPr>
              <w:pStyle w:val="ListParagraph"/>
              <w:ind w:left="0"/>
              <w:jc w:val="center"/>
              <w:rPr>
                <w:rFonts w:ascii="Verdana" w:hAnsi="Verdana"/>
              </w:rPr>
            </w:pPr>
            <w:r>
              <w:rPr>
                <w:rFonts w:ascii="Verdana" w:hAnsi="Verdana"/>
              </w:rPr>
              <w:t>O</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22</w:t>
            </w:r>
          </w:p>
        </w:tc>
        <w:tc>
          <w:tcPr>
            <w:tcW w:w="3420" w:type="dxa"/>
          </w:tcPr>
          <w:p w:rsidR="00935013" w:rsidRDefault="00935013" w:rsidP="00816B4A">
            <w:pPr>
              <w:pStyle w:val="ListParagraph"/>
              <w:ind w:left="0"/>
              <w:jc w:val="center"/>
              <w:rPr>
                <w:rFonts w:ascii="Verdana" w:hAnsi="Verdana"/>
              </w:rPr>
            </w:pPr>
            <w:r>
              <w:rPr>
                <w:rFonts w:ascii="Verdana" w:hAnsi="Verdana"/>
              </w:rPr>
              <w:t>Z</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23</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24</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25</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26</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27</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28</w:t>
            </w:r>
          </w:p>
        </w:tc>
        <w:tc>
          <w:tcPr>
            <w:tcW w:w="3420" w:type="dxa"/>
          </w:tcPr>
          <w:p w:rsidR="00935013" w:rsidRDefault="00935013" w:rsidP="00816B4A">
            <w:pPr>
              <w:pStyle w:val="ListParagraph"/>
              <w:ind w:left="0"/>
              <w:jc w:val="center"/>
              <w:rPr>
                <w:rFonts w:ascii="Verdana" w:hAnsi="Verdana"/>
              </w:rPr>
            </w:pPr>
            <w:r>
              <w:rPr>
                <w:rFonts w:ascii="Verdana" w:hAnsi="Verdana"/>
              </w:rPr>
              <w:t>G</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29</w:t>
            </w:r>
          </w:p>
        </w:tc>
        <w:tc>
          <w:tcPr>
            <w:tcW w:w="3420" w:type="dxa"/>
          </w:tcPr>
          <w:p w:rsidR="00935013" w:rsidRDefault="00935013" w:rsidP="00816B4A">
            <w:pPr>
              <w:pStyle w:val="ListParagraph"/>
              <w:ind w:left="0"/>
              <w:jc w:val="center"/>
              <w:rPr>
                <w:rFonts w:ascii="Verdana" w:hAnsi="Verdana"/>
              </w:rPr>
            </w:pPr>
            <w:r>
              <w:rPr>
                <w:rFonts w:ascii="Verdana" w:hAnsi="Verdana"/>
              </w:rPr>
              <w:t>G</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30</w:t>
            </w:r>
          </w:p>
        </w:tc>
        <w:tc>
          <w:tcPr>
            <w:tcW w:w="3420" w:type="dxa"/>
          </w:tcPr>
          <w:p w:rsidR="00935013" w:rsidRDefault="00935013" w:rsidP="00816B4A">
            <w:pPr>
              <w:pStyle w:val="ListParagraph"/>
              <w:ind w:left="0"/>
              <w:jc w:val="center"/>
              <w:rPr>
                <w:rFonts w:ascii="Verdana" w:hAnsi="Verdana"/>
              </w:rPr>
            </w:pPr>
            <w:r>
              <w:rPr>
                <w:rFonts w:ascii="Verdana" w:hAnsi="Verdana"/>
              </w:rPr>
              <w:t>G</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31</w:t>
            </w:r>
          </w:p>
        </w:tc>
        <w:tc>
          <w:tcPr>
            <w:tcW w:w="3420" w:type="dxa"/>
          </w:tcPr>
          <w:p w:rsidR="00935013" w:rsidRDefault="00935013" w:rsidP="00816B4A">
            <w:pPr>
              <w:pStyle w:val="ListParagraph"/>
              <w:ind w:left="0"/>
              <w:jc w:val="center"/>
              <w:rPr>
                <w:rFonts w:ascii="Verdana" w:hAnsi="Verdana"/>
              </w:rPr>
            </w:pPr>
            <w:r>
              <w:rPr>
                <w:rFonts w:ascii="Verdana" w:hAnsi="Verdana"/>
              </w:rPr>
              <w:t>G</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32</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33</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935013">
            <w:pPr>
              <w:pStyle w:val="ListParagraph"/>
              <w:ind w:left="0"/>
              <w:jc w:val="center"/>
              <w:rPr>
                <w:rFonts w:ascii="Verdana" w:hAnsi="Verdana"/>
              </w:rPr>
            </w:pPr>
            <w:r>
              <w:rPr>
                <w:rFonts w:ascii="Verdana" w:hAnsi="Verdana"/>
              </w:rPr>
              <w:t>34</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37</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38</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39</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40</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41</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42</w:t>
            </w:r>
          </w:p>
        </w:tc>
        <w:tc>
          <w:tcPr>
            <w:tcW w:w="3420" w:type="dxa"/>
          </w:tcPr>
          <w:p w:rsidR="00935013" w:rsidRDefault="00935013" w:rsidP="00816B4A">
            <w:pPr>
              <w:pStyle w:val="ListParagraph"/>
              <w:ind w:left="0"/>
              <w:jc w:val="center"/>
              <w:rPr>
                <w:rFonts w:ascii="Verdana" w:hAnsi="Verdana"/>
              </w:rPr>
            </w:pPr>
            <w:r>
              <w:rPr>
                <w:rFonts w:ascii="Verdana" w:hAnsi="Verdana"/>
              </w:rPr>
              <w:t>G</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43</w:t>
            </w:r>
          </w:p>
        </w:tc>
        <w:tc>
          <w:tcPr>
            <w:tcW w:w="3420" w:type="dxa"/>
          </w:tcPr>
          <w:p w:rsidR="00935013" w:rsidRDefault="00935013" w:rsidP="00816B4A">
            <w:pPr>
              <w:pStyle w:val="ListParagraph"/>
              <w:ind w:left="0"/>
              <w:jc w:val="center"/>
              <w:rPr>
                <w:rFonts w:ascii="Verdana" w:hAnsi="Verdana"/>
              </w:rPr>
            </w:pPr>
            <w:r>
              <w:rPr>
                <w:rFonts w:ascii="Verdana" w:hAnsi="Verdana"/>
              </w:rPr>
              <w:t>O</w:t>
            </w:r>
          </w:p>
        </w:tc>
      </w:tr>
      <w:tr w:rsidR="00935013" w:rsidTr="00816B4A">
        <w:tc>
          <w:tcPr>
            <w:tcW w:w="3510" w:type="dxa"/>
          </w:tcPr>
          <w:p w:rsidR="00935013" w:rsidRDefault="00935013" w:rsidP="00816B4A">
            <w:pPr>
              <w:pStyle w:val="ListParagraph"/>
              <w:ind w:left="0"/>
              <w:jc w:val="center"/>
              <w:rPr>
                <w:rFonts w:ascii="Verdana" w:hAnsi="Verdana"/>
              </w:rPr>
            </w:pPr>
            <w:r>
              <w:rPr>
                <w:rFonts w:ascii="Verdana" w:hAnsi="Verdana"/>
              </w:rPr>
              <w:t>44</w:t>
            </w:r>
          </w:p>
        </w:tc>
        <w:tc>
          <w:tcPr>
            <w:tcW w:w="3420" w:type="dxa"/>
          </w:tcPr>
          <w:p w:rsidR="00935013" w:rsidRDefault="00935013" w:rsidP="00816B4A">
            <w:pPr>
              <w:pStyle w:val="ListParagraph"/>
              <w:ind w:left="0"/>
              <w:jc w:val="center"/>
              <w:rPr>
                <w:rFonts w:ascii="Verdana" w:hAnsi="Verdana"/>
              </w:rPr>
            </w:pPr>
            <w:r>
              <w:rPr>
                <w:rFonts w:ascii="Verdana" w:hAnsi="Verdana"/>
              </w:rPr>
              <w:t>X</w:t>
            </w:r>
          </w:p>
        </w:tc>
      </w:tr>
    </w:tbl>
    <w:p w:rsidR="00B24C6A" w:rsidRDefault="00B24C6A" w:rsidP="00935013">
      <w:pPr>
        <w:pStyle w:val="ListParagraph"/>
        <w:ind w:left="2160"/>
        <w:rPr>
          <w:rFonts w:ascii="Verdana" w:hAnsi="Verdana"/>
        </w:rPr>
      </w:pPr>
    </w:p>
    <w:p w:rsidR="00BC3F80" w:rsidRDefault="00BC3F80" w:rsidP="00935013">
      <w:pPr>
        <w:pStyle w:val="ListParagraph"/>
        <w:ind w:left="2160"/>
        <w:rPr>
          <w:rFonts w:ascii="Verdana" w:hAnsi="Verdana"/>
        </w:rPr>
      </w:pPr>
    </w:p>
    <w:p w:rsidR="00BC3F80" w:rsidRDefault="00BC3F80" w:rsidP="00935013">
      <w:pPr>
        <w:pStyle w:val="ListParagraph"/>
        <w:ind w:left="2160"/>
        <w:rPr>
          <w:rFonts w:ascii="Verdana" w:hAnsi="Verdana"/>
        </w:rPr>
      </w:pPr>
    </w:p>
    <w:p w:rsidR="00BC3F80" w:rsidRDefault="00BC3F80" w:rsidP="00935013">
      <w:pPr>
        <w:pStyle w:val="ListParagraph"/>
        <w:ind w:left="2160"/>
        <w:rPr>
          <w:rFonts w:ascii="Verdana" w:hAnsi="Verdana"/>
        </w:rPr>
      </w:pPr>
    </w:p>
    <w:p w:rsidR="00BC3F80" w:rsidRDefault="00BC3F80" w:rsidP="00935013">
      <w:pPr>
        <w:pStyle w:val="ListParagraph"/>
        <w:ind w:left="2160"/>
        <w:rPr>
          <w:rFonts w:ascii="Verdana" w:hAnsi="Verdana"/>
        </w:rPr>
      </w:pPr>
    </w:p>
    <w:p w:rsidR="00BC3F80" w:rsidRDefault="00BC3F80" w:rsidP="00935013">
      <w:pPr>
        <w:pStyle w:val="ListParagraph"/>
        <w:ind w:left="2160"/>
        <w:rPr>
          <w:rFonts w:ascii="Verdana" w:hAnsi="Verdana"/>
        </w:rPr>
      </w:pPr>
    </w:p>
    <w:p w:rsidR="00BC3F80" w:rsidRDefault="00BC3F80" w:rsidP="00935013">
      <w:pPr>
        <w:pStyle w:val="ListParagraph"/>
        <w:ind w:left="2160"/>
        <w:rPr>
          <w:rFonts w:ascii="Verdana" w:hAnsi="Verdana"/>
        </w:rPr>
      </w:pPr>
    </w:p>
    <w:p w:rsidR="00BC3F80" w:rsidRDefault="00BC3F80" w:rsidP="00935013">
      <w:pPr>
        <w:pStyle w:val="ListParagraph"/>
        <w:ind w:left="2160"/>
        <w:rPr>
          <w:rFonts w:ascii="Verdana" w:hAnsi="Verdana"/>
        </w:rPr>
      </w:pPr>
    </w:p>
    <w:p w:rsidR="00265FF2" w:rsidRPr="00265FF2" w:rsidRDefault="00265FF2" w:rsidP="009D2F56">
      <w:pPr>
        <w:pStyle w:val="ListParagraph"/>
        <w:ind w:left="360"/>
        <w:rPr>
          <w:rFonts w:ascii="Verdana" w:hAnsi="Verdana"/>
          <w:b/>
        </w:rPr>
      </w:pPr>
      <w:r>
        <w:rPr>
          <w:rFonts w:ascii="Verdana" w:hAnsi="Verdana"/>
        </w:rPr>
        <w:lastRenderedPageBreak/>
        <w:tab/>
      </w:r>
      <w:r>
        <w:rPr>
          <w:rFonts w:ascii="Verdana" w:hAnsi="Verdana"/>
          <w:b/>
        </w:rPr>
        <w:t>Rule #3 – Amounts</w:t>
      </w:r>
      <w:r w:rsidR="000D127C">
        <w:rPr>
          <w:rFonts w:ascii="Verdana" w:hAnsi="Verdana"/>
          <w:b/>
        </w:rPr>
        <w:t xml:space="preserve"> &amp;</w:t>
      </w:r>
      <w:r>
        <w:rPr>
          <w:rFonts w:ascii="Verdana" w:hAnsi="Verdana"/>
          <w:b/>
        </w:rPr>
        <w:t xml:space="preserve"> Positive or Negative Charge Identifier</w:t>
      </w:r>
    </w:p>
    <w:p w:rsidR="00B24C6A" w:rsidRDefault="00B24C6A" w:rsidP="009D2F56">
      <w:pPr>
        <w:pStyle w:val="ListParagraph"/>
        <w:ind w:left="360"/>
        <w:rPr>
          <w:rFonts w:ascii="Verdana" w:hAnsi="Verdana"/>
        </w:rPr>
      </w:pPr>
    </w:p>
    <w:p w:rsidR="00960018" w:rsidRDefault="00BC3F80" w:rsidP="00B70F93">
      <w:pPr>
        <w:pStyle w:val="ListParagraph"/>
        <w:rPr>
          <w:rFonts w:ascii="Verdana" w:hAnsi="Verdana"/>
        </w:rPr>
      </w:pPr>
      <w:r>
        <w:rPr>
          <w:rFonts w:ascii="Verdana" w:hAnsi="Verdana"/>
        </w:rPr>
        <w:t>As mentioned previously, t</w:t>
      </w:r>
      <w:r w:rsidR="00B70F93">
        <w:rPr>
          <w:rFonts w:ascii="Verdana" w:hAnsi="Verdana"/>
        </w:rPr>
        <w:t xml:space="preserve">he final three segments of the transaction line imported from the ILS into the </w:t>
      </w:r>
      <w:r>
        <w:rPr>
          <w:rFonts w:ascii="Verdana" w:hAnsi="Verdana"/>
        </w:rPr>
        <w:t>billing software detail</w:t>
      </w:r>
      <w:r w:rsidR="00B70F93">
        <w:rPr>
          <w:rFonts w:ascii="Verdana" w:hAnsi="Verdana"/>
        </w:rPr>
        <w:t xml:space="preserve"> the amount of the charge or, in the case of negative amounts, the credit</w:t>
      </w:r>
      <w:r w:rsidR="00960018">
        <w:rPr>
          <w:rFonts w:ascii="Verdana" w:hAnsi="Verdana"/>
        </w:rPr>
        <w:t xml:space="preserve">, for example:  </w:t>
      </w:r>
      <w:r>
        <w:rPr>
          <w:rFonts w:ascii="Verdana" w:hAnsi="Verdana"/>
        </w:rPr>
        <w:t xml:space="preserve">  </w:t>
      </w:r>
    </w:p>
    <w:p w:rsidR="00960018" w:rsidRDefault="00960018" w:rsidP="00B70F93">
      <w:pPr>
        <w:pStyle w:val="ListParagraph"/>
        <w:rPr>
          <w:rFonts w:ascii="Verdana" w:hAnsi="Verdana"/>
        </w:rPr>
      </w:pPr>
    </w:p>
    <w:p w:rsidR="00960018" w:rsidRDefault="00960018" w:rsidP="00B70F93">
      <w:pPr>
        <w:pStyle w:val="ListParagraph"/>
        <w:rPr>
          <w:rFonts w:ascii="Verdana" w:hAnsi="Verdana"/>
        </w:rPr>
      </w:pPr>
      <w:r>
        <w:rPr>
          <w:rFonts w:ascii="Verdana" w:hAnsi="Verdana"/>
        </w:rPr>
        <w:tab/>
      </w:r>
      <w:r w:rsidRPr="00960018">
        <w:rPr>
          <w:rFonts w:ascii="Verdana" w:hAnsi="Verdana"/>
        </w:rPr>
        <w:t>REPLACEMENT|5000|2000|1400</w:t>
      </w:r>
    </w:p>
    <w:p w:rsidR="00960018" w:rsidRDefault="00960018" w:rsidP="00B70F93">
      <w:pPr>
        <w:pStyle w:val="ListParagraph"/>
        <w:rPr>
          <w:rFonts w:ascii="Verdana" w:hAnsi="Verdana"/>
        </w:rPr>
      </w:pPr>
      <w:r>
        <w:rPr>
          <w:rFonts w:ascii="Verdana" w:hAnsi="Verdana"/>
        </w:rPr>
        <w:tab/>
      </w:r>
      <w:r w:rsidRPr="00960018">
        <w:rPr>
          <w:rFonts w:ascii="Verdana" w:hAnsi="Verdana"/>
        </w:rPr>
        <w:t>OVERDUE|700|0|0</w:t>
      </w:r>
    </w:p>
    <w:p w:rsidR="00960018" w:rsidRDefault="00960018" w:rsidP="00960018">
      <w:pPr>
        <w:pStyle w:val="ListParagraph"/>
        <w:ind w:firstLine="720"/>
        <w:rPr>
          <w:rFonts w:ascii="Verdana" w:hAnsi="Verdana"/>
        </w:rPr>
      </w:pPr>
      <w:r w:rsidRPr="00960018">
        <w:rPr>
          <w:rFonts w:ascii="Verdana" w:hAnsi="Verdana"/>
        </w:rPr>
        <w:t>MANUAL|2000|0|0</w:t>
      </w:r>
    </w:p>
    <w:p w:rsidR="00960018" w:rsidRDefault="00960018" w:rsidP="00960018">
      <w:pPr>
        <w:rPr>
          <w:rFonts w:ascii="Verdana" w:hAnsi="Verdana"/>
        </w:rPr>
      </w:pPr>
    </w:p>
    <w:p w:rsidR="00960018" w:rsidRDefault="00960018" w:rsidP="00960018">
      <w:pPr>
        <w:pStyle w:val="ListParagraph"/>
        <w:rPr>
          <w:rFonts w:ascii="Verdana" w:hAnsi="Verdana"/>
        </w:rPr>
      </w:pPr>
      <w:r>
        <w:rPr>
          <w:rFonts w:ascii="Verdana" w:hAnsi="Verdana"/>
        </w:rPr>
        <w:t>Negative transactions (or credits) are clearly marked in the amount sections by a – character and will only be listed with transactions with a CHARGE TYPE of OVERDUEX, for example:</w:t>
      </w:r>
    </w:p>
    <w:p w:rsidR="00960018" w:rsidRDefault="00960018" w:rsidP="00960018">
      <w:pPr>
        <w:pStyle w:val="ListParagraph"/>
        <w:rPr>
          <w:rFonts w:ascii="Verdana" w:hAnsi="Verdana"/>
        </w:rPr>
      </w:pPr>
    </w:p>
    <w:p w:rsidR="00960018" w:rsidRDefault="00960018" w:rsidP="00960018">
      <w:pPr>
        <w:pStyle w:val="ListParagraph"/>
        <w:rPr>
          <w:rFonts w:ascii="Verdana" w:hAnsi="Verdana"/>
        </w:rPr>
      </w:pPr>
      <w:r>
        <w:rPr>
          <w:rFonts w:ascii="Verdana" w:hAnsi="Verdana"/>
        </w:rPr>
        <w:tab/>
      </w:r>
      <w:r w:rsidRPr="00960018">
        <w:rPr>
          <w:rFonts w:ascii="Verdana" w:hAnsi="Verdana"/>
        </w:rPr>
        <w:t>OVERDUEX|-11000|-2000|0</w:t>
      </w:r>
    </w:p>
    <w:p w:rsidR="00960018" w:rsidRDefault="00960018" w:rsidP="00960018">
      <w:pPr>
        <w:rPr>
          <w:rFonts w:ascii="Verdana" w:hAnsi="Verdana"/>
        </w:rPr>
      </w:pPr>
    </w:p>
    <w:p w:rsidR="00960018" w:rsidRPr="00960018" w:rsidRDefault="00960018" w:rsidP="00960018">
      <w:pPr>
        <w:ind w:left="720"/>
        <w:rPr>
          <w:rFonts w:ascii="Verdana" w:hAnsi="Verdana"/>
        </w:rPr>
      </w:pPr>
      <w:r>
        <w:rPr>
          <w:rFonts w:ascii="Verdana" w:hAnsi="Verdana"/>
        </w:rPr>
        <w:t xml:space="preserve">As mentioned in </w:t>
      </w:r>
      <w:r w:rsidRPr="00960018">
        <w:rPr>
          <w:rFonts w:ascii="Verdana" w:hAnsi="Verdana"/>
          <w:b/>
        </w:rPr>
        <w:t>Rule #2.3.1</w:t>
      </w:r>
      <w:r>
        <w:rPr>
          <w:rFonts w:ascii="Verdana" w:hAnsi="Verdana"/>
        </w:rPr>
        <w:t>, i</w:t>
      </w:r>
      <w:r w:rsidRPr="00960018">
        <w:rPr>
          <w:rFonts w:ascii="Verdana" w:hAnsi="Verdana"/>
        </w:rPr>
        <w:t>f the CHARGE TYPE is LOST or REPLACEMENT, then the billing software should add the three AMOUNT values together, and then following the explanation under</w:t>
      </w:r>
      <w:r w:rsidRPr="00960018">
        <w:rPr>
          <w:rFonts w:ascii="Verdana" w:hAnsi="Verdana"/>
          <w:b/>
        </w:rPr>
        <w:t xml:space="preserve"> Rule #1 </w:t>
      </w:r>
      <w:r w:rsidRPr="00960018">
        <w:rPr>
          <w:rFonts w:ascii="Verdana" w:hAnsi="Verdana"/>
        </w:rPr>
        <w:t xml:space="preserve">above, it should create </w:t>
      </w:r>
      <w:r>
        <w:rPr>
          <w:rFonts w:ascii="Verdana" w:hAnsi="Verdana"/>
        </w:rPr>
        <w:t>the</w:t>
      </w:r>
      <w:r w:rsidRPr="00960018">
        <w:rPr>
          <w:rFonts w:ascii="Verdana" w:hAnsi="Verdana"/>
        </w:rPr>
        <w:t xml:space="preserve"> following two transaction lines in the output file:</w:t>
      </w:r>
    </w:p>
    <w:p w:rsidR="00960018" w:rsidRDefault="00960018" w:rsidP="00960018">
      <w:pPr>
        <w:pStyle w:val="ListParagraph"/>
        <w:ind w:left="1800"/>
        <w:rPr>
          <w:rFonts w:ascii="Verdana" w:hAnsi="Verdana"/>
        </w:rPr>
      </w:pPr>
    </w:p>
    <w:p w:rsidR="00960018" w:rsidRPr="00960018" w:rsidRDefault="00960018" w:rsidP="00960018">
      <w:pPr>
        <w:pStyle w:val="ListParagraph"/>
        <w:numPr>
          <w:ilvl w:val="0"/>
          <w:numId w:val="7"/>
        </w:numPr>
        <w:rPr>
          <w:rFonts w:ascii="Verdana" w:hAnsi="Verdana"/>
        </w:rPr>
      </w:pPr>
      <w:r w:rsidRPr="00960018">
        <w:rPr>
          <w:rFonts w:ascii="Verdana" w:hAnsi="Verdana"/>
        </w:rPr>
        <w:t>A transaction line in the amount of $7.00 with the 5</w:t>
      </w:r>
      <w:r w:rsidRPr="00960018">
        <w:rPr>
          <w:rFonts w:ascii="Verdana" w:hAnsi="Verdana"/>
          <w:vertAlign w:val="superscript"/>
        </w:rPr>
        <w:t>th</w:t>
      </w:r>
      <w:r w:rsidRPr="00960018">
        <w:rPr>
          <w:rFonts w:ascii="Verdana" w:hAnsi="Verdana"/>
        </w:rPr>
        <w:t xml:space="preserve"> character of the detail code being F.</w:t>
      </w:r>
    </w:p>
    <w:p w:rsidR="00960018" w:rsidRDefault="00960018" w:rsidP="00960018">
      <w:pPr>
        <w:pStyle w:val="ListParagraph"/>
        <w:ind w:left="2880"/>
        <w:rPr>
          <w:rFonts w:ascii="Verdana" w:hAnsi="Verdana"/>
        </w:rPr>
      </w:pPr>
    </w:p>
    <w:p w:rsidR="00960018" w:rsidRPr="00960018" w:rsidRDefault="00960018" w:rsidP="00960018">
      <w:pPr>
        <w:pStyle w:val="ListParagraph"/>
        <w:numPr>
          <w:ilvl w:val="0"/>
          <w:numId w:val="7"/>
        </w:numPr>
        <w:rPr>
          <w:rFonts w:ascii="Verdana" w:hAnsi="Verdana"/>
        </w:rPr>
      </w:pPr>
      <w:r w:rsidRPr="00960018">
        <w:rPr>
          <w:rFonts w:ascii="Verdana" w:hAnsi="Verdana"/>
        </w:rPr>
        <w:t>A transaction line with the remaining total amount of the charge with the 5</w:t>
      </w:r>
      <w:r w:rsidRPr="00960018">
        <w:rPr>
          <w:rFonts w:ascii="Verdana" w:hAnsi="Verdana"/>
          <w:vertAlign w:val="superscript"/>
        </w:rPr>
        <w:t>th</w:t>
      </w:r>
      <w:r w:rsidRPr="00960018">
        <w:rPr>
          <w:rFonts w:ascii="Verdana" w:hAnsi="Verdana"/>
        </w:rPr>
        <w:t xml:space="preserve"> character of the detail code being R.</w:t>
      </w:r>
    </w:p>
    <w:p w:rsidR="00960018" w:rsidRDefault="00960018" w:rsidP="00960018">
      <w:pPr>
        <w:rPr>
          <w:rFonts w:ascii="Verdana" w:hAnsi="Verdana"/>
        </w:rPr>
      </w:pPr>
    </w:p>
    <w:p w:rsidR="00960018" w:rsidRPr="00960018" w:rsidRDefault="00960018" w:rsidP="00960018">
      <w:pPr>
        <w:ind w:left="720"/>
        <w:rPr>
          <w:rFonts w:ascii="Verdana" w:hAnsi="Verdana"/>
        </w:rPr>
      </w:pPr>
      <w:r>
        <w:rPr>
          <w:rFonts w:ascii="Verdana" w:hAnsi="Verdana"/>
        </w:rPr>
        <w:t xml:space="preserve">Historically, the Library never assessed any fines or replacement bills that were not whole numbers.  </w:t>
      </w:r>
      <w:r w:rsidR="00F633FB">
        <w:rPr>
          <w:rFonts w:ascii="Verdana" w:hAnsi="Verdana"/>
        </w:rPr>
        <w:t xml:space="preserve">Thus, the current billing software was programmed to only utilize the </w:t>
      </w:r>
      <w:proofErr w:type="gramStart"/>
      <w:r w:rsidR="00F633FB">
        <w:rPr>
          <w:rFonts w:ascii="Verdana" w:hAnsi="Verdana"/>
        </w:rPr>
        <w:t>{ and</w:t>
      </w:r>
      <w:proofErr w:type="gramEnd"/>
      <w:r w:rsidR="00F633FB">
        <w:rPr>
          <w:rFonts w:ascii="Verdana" w:hAnsi="Verdana"/>
        </w:rPr>
        <w:t xml:space="preserve"> } characters to designate the final digit of the amount as a 0 and positive or negative as a whole.  </w:t>
      </w:r>
      <w:r>
        <w:rPr>
          <w:rFonts w:ascii="Verdana" w:hAnsi="Verdana"/>
        </w:rPr>
        <w:t xml:space="preserve">However, recently </w:t>
      </w:r>
      <w:r w:rsidR="00F633FB">
        <w:rPr>
          <w:rFonts w:ascii="Verdana" w:hAnsi="Verdana"/>
        </w:rPr>
        <w:t xml:space="preserve">some of the branches began inserting specific values (to the cents) in some item record PRICE fields.  The impact of this is that if one of these items were to be checked out and charged a REPLACEMENT bill, then the amount being outputted by the ILS would not end in a 0, which means that the billing software would send the wrong value (truly by only a few cents) to the campus billing system. </w:t>
      </w:r>
    </w:p>
    <w:p w:rsidR="00960018" w:rsidRDefault="00960018" w:rsidP="00B70F93">
      <w:pPr>
        <w:pStyle w:val="ListParagraph"/>
        <w:rPr>
          <w:rFonts w:ascii="Verdana" w:hAnsi="Verdana"/>
        </w:rPr>
      </w:pPr>
    </w:p>
    <w:p w:rsidR="000D127C" w:rsidRPr="000D127C" w:rsidRDefault="00F633FB" w:rsidP="000D127C">
      <w:pPr>
        <w:tabs>
          <w:tab w:val="decimal" w:pos="720"/>
        </w:tabs>
        <w:ind w:left="720"/>
        <w:rPr>
          <w:rFonts w:ascii="Verdana" w:hAnsi="Verdana" w:cs="Courier New"/>
          <w:sz w:val="28"/>
          <w:szCs w:val="28"/>
        </w:rPr>
      </w:pPr>
      <w:r>
        <w:rPr>
          <w:rFonts w:ascii="Verdana" w:hAnsi="Verdana"/>
        </w:rPr>
        <w:t>In light of this fact, with this newest version of the billing software, we would like to integrate the complete currency format rules for the final digit of the amount as detailed in the</w:t>
      </w:r>
      <w:r w:rsidR="000D127C" w:rsidRPr="000D127C">
        <w:rPr>
          <w:rFonts w:ascii="Verdana" w:hAnsi="Verdana"/>
        </w:rPr>
        <w:t xml:space="preserve"> the document </w:t>
      </w:r>
      <w:r w:rsidR="000D127C" w:rsidRPr="000D127C">
        <w:rPr>
          <w:rFonts w:ascii="Verdana" w:hAnsi="Verdana"/>
          <w:sz w:val="20"/>
        </w:rPr>
        <w:t>“</w:t>
      </w:r>
      <w:r w:rsidR="000D127C" w:rsidRPr="000D127C">
        <w:rPr>
          <w:rFonts w:ascii="Verdana" w:hAnsi="Verdana" w:cs="Courier New"/>
          <w:b/>
          <w:sz w:val="22"/>
          <w:szCs w:val="28"/>
        </w:rPr>
        <w:t>Currency Formats for UCSD Upload Files</w:t>
      </w:r>
      <w:r w:rsidR="000D127C">
        <w:rPr>
          <w:rFonts w:ascii="Verdana" w:hAnsi="Verdana" w:cs="Courier New"/>
          <w:b/>
          <w:sz w:val="22"/>
          <w:szCs w:val="28"/>
        </w:rPr>
        <w:t xml:space="preserve">,” </w:t>
      </w:r>
      <w:r w:rsidR="000D127C">
        <w:rPr>
          <w:rFonts w:ascii="Verdana" w:hAnsi="Verdana" w:cs="Courier New"/>
          <w:sz w:val="22"/>
          <w:szCs w:val="28"/>
        </w:rPr>
        <w:t xml:space="preserve">written by Peter </w:t>
      </w:r>
      <w:proofErr w:type="spellStart"/>
      <w:r w:rsidR="000D127C">
        <w:rPr>
          <w:rFonts w:ascii="Verdana" w:hAnsi="Verdana" w:cs="Courier New"/>
          <w:sz w:val="22"/>
          <w:szCs w:val="28"/>
        </w:rPr>
        <w:t>Delmonte</w:t>
      </w:r>
      <w:proofErr w:type="spellEnd"/>
      <w:r w:rsidR="000D127C">
        <w:rPr>
          <w:rFonts w:ascii="Verdana" w:hAnsi="Verdana" w:cs="Courier New"/>
          <w:sz w:val="22"/>
          <w:szCs w:val="28"/>
        </w:rPr>
        <w:t xml:space="preserve"> (Updated 12/18/07).</w:t>
      </w:r>
    </w:p>
    <w:p w:rsidR="00CB0F32" w:rsidRDefault="00CB0F32" w:rsidP="00CB0F32">
      <w:pPr>
        <w:ind w:left="720"/>
        <w:rPr>
          <w:rFonts w:ascii="Verdana" w:hAnsi="Verdana"/>
        </w:rPr>
      </w:pPr>
    </w:p>
    <w:p w:rsidR="00CB0F32" w:rsidRDefault="00CB0F32" w:rsidP="00CB0F32">
      <w:pPr>
        <w:rPr>
          <w:rFonts w:ascii="Verdana" w:hAnsi="Verdana"/>
        </w:rPr>
      </w:pPr>
      <w:r>
        <w:rPr>
          <w:rFonts w:ascii="Verdana" w:hAnsi="Verdana"/>
        </w:rPr>
        <w:t xml:space="preserve">     </w:t>
      </w:r>
    </w:p>
    <w:p w:rsidR="00CB0F32" w:rsidRPr="00CB0F32" w:rsidRDefault="00CB0F32" w:rsidP="00CB0F32">
      <w:pPr>
        <w:rPr>
          <w:rFonts w:ascii="Verdana" w:hAnsi="Verdana"/>
        </w:rPr>
      </w:pPr>
    </w:p>
    <w:p w:rsidR="00D708EE" w:rsidRDefault="00D708EE" w:rsidP="0024361B">
      <w:pPr>
        <w:pStyle w:val="ListParagraph"/>
        <w:ind w:left="360"/>
        <w:rPr>
          <w:rFonts w:ascii="Verdana" w:hAnsi="Verdana"/>
        </w:rPr>
      </w:pPr>
    </w:p>
    <w:p w:rsidR="00D708EE" w:rsidRDefault="00D708EE" w:rsidP="0024361B">
      <w:pPr>
        <w:pStyle w:val="ListParagraph"/>
        <w:ind w:left="360"/>
        <w:rPr>
          <w:rFonts w:ascii="Verdana" w:hAnsi="Verdana"/>
        </w:rPr>
      </w:pPr>
    </w:p>
    <w:p w:rsidR="0024361B" w:rsidRDefault="0024361B" w:rsidP="009D2F56"/>
    <w:sectPr w:rsidR="0024361B" w:rsidSect="0024361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A59A8"/>
    <w:multiLevelType w:val="hybridMultilevel"/>
    <w:tmpl w:val="8BB4F7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70346"/>
    <w:multiLevelType w:val="hybridMultilevel"/>
    <w:tmpl w:val="C0DA1A84"/>
    <w:lvl w:ilvl="0" w:tplc="4190C3EC">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5D012A"/>
    <w:multiLevelType w:val="hybridMultilevel"/>
    <w:tmpl w:val="913AC9C0"/>
    <w:lvl w:ilvl="0" w:tplc="4190C3E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80454C"/>
    <w:multiLevelType w:val="hybridMultilevel"/>
    <w:tmpl w:val="54E2E53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E375F"/>
    <w:multiLevelType w:val="hybridMultilevel"/>
    <w:tmpl w:val="35487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EBE04FE"/>
    <w:multiLevelType w:val="hybridMultilevel"/>
    <w:tmpl w:val="DA3CC396"/>
    <w:lvl w:ilvl="0" w:tplc="4190C3E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3D622F"/>
    <w:multiLevelType w:val="hybridMultilevel"/>
    <w:tmpl w:val="CDBE877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compat/>
  <w:rsids>
    <w:rsidRoot w:val="0024361B"/>
    <w:rsid w:val="00075DDD"/>
    <w:rsid w:val="000D127C"/>
    <w:rsid w:val="001136B6"/>
    <w:rsid w:val="0024361B"/>
    <w:rsid w:val="00256537"/>
    <w:rsid w:val="00263A45"/>
    <w:rsid w:val="00265FF2"/>
    <w:rsid w:val="00297061"/>
    <w:rsid w:val="003F7262"/>
    <w:rsid w:val="004F6FC6"/>
    <w:rsid w:val="005B2AFE"/>
    <w:rsid w:val="0067695E"/>
    <w:rsid w:val="007B3123"/>
    <w:rsid w:val="00810B69"/>
    <w:rsid w:val="00935013"/>
    <w:rsid w:val="00960018"/>
    <w:rsid w:val="009A3F61"/>
    <w:rsid w:val="009D2F56"/>
    <w:rsid w:val="00AD030D"/>
    <w:rsid w:val="00B24C6A"/>
    <w:rsid w:val="00B70F93"/>
    <w:rsid w:val="00BC3F80"/>
    <w:rsid w:val="00C1097F"/>
    <w:rsid w:val="00CB0F32"/>
    <w:rsid w:val="00D708EE"/>
    <w:rsid w:val="00E03DB9"/>
    <w:rsid w:val="00E232DC"/>
    <w:rsid w:val="00F35F33"/>
    <w:rsid w:val="00F633FB"/>
    <w:rsid w:val="00FB6C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9" type="connector" idref="#_x0000_s1026"/>
        <o:r id="V:Rule10" type="connector" idref="#_x0000_s1031"/>
        <o:r id="V:Rule11" type="connector" idref="#_x0000_s1028"/>
        <o:r id="V:Rule12" type="connector" idref="#_x0000_s1030"/>
        <o:r id="V:Rule13" type="connector" idref="#_x0000_s1032"/>
        <o:r id="V:Rule14" type="connector" idref="#_x0000_s1027"/>
        <o:r id="V:Rule15" type="connector" idref="#_x0000_s1029"/>
        <o:r id="V:Rule1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61B"/>
    <w:pPr>
      <w:ind w:left="720"/>
      <w:contextualSpacing/>
    </w:pPr>
  </w:style>
  <w:style w:type="table" w:styleId="TableGrid">
    <w:name w:val="Table Grid"/>
    <w:basedOn w:val="TableNormal"/>
    <w:rsid w:val="00CB0F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5760726">
      <w:bodyDiv w:val="1"/>
      <w:marLeft w:val="0"/>
      <w:marRight w:val="0"/>
      <w:marTop w:val="0"/>
      <w:marBottom w:val="0"/>
      <w:divBdr>
        <w:top w:val="none" w:sz="0" w:space="0" w:color="auto"/>
        <w:left w:val="none" w:sz="0" w:space="0" w:color="auto"/>
        <w:bottom w:val="none" w:sz="0" w:space="0" w:color="auto"/>
        <w:right w:val="none" w:sz="0" w:space="0" w:color="auto"/>
      </w:divBdr>
    </w:div>
    <w:div w:id="212954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UCSD Geisel Library</Company>
  <LinksUpToDate>false</LinksUpToDate>
  <CharactersWithSpaces>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gferguson</dc:creator>
  <cp:keywords/>
  <dc:description/>
  <cp:lastModifiedBy>hweng</cp:lastModifiedBy>
  <cp:revision>2</cp:revision>
  <dcterms:created xsi:type="dcterms:W3CDTF">2009-05-20T18:34:00Z</dcterms:created>
  <dcterms:modified xsi:type="dcterms:W3CDTF">2009-05-20T18:34:00Z</dcterms:modified>
</cp:coreProperties>
</file>