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D060FF" w:rsidRPr="00FB53CE" w:rsidRDefault="003272DA" w:rsidP="001071B7">
      <w:pPr>
        <w:pStyle w:val="InstructionalTextMainTitle"/>
        <w:rPr>
          <w:rFonts w:ascii="Arial" w:hAnsi="Arial" w:cs="Arial"/>
          <w:i w:val="0"/>
          <w:color w:val="000000" w:themeColor="text1"/>
          <w:sz w:val="36"/>
          <w:szCs w:val="36"/>
        </w:rPr>
      </w:pPr>
      <w:r w:rsidRPr="00FB53CE">
        <w:rPr>
          <w:rFonts w:ascii="Arial" w:hAnsi="Arial" w:cs="Arial"/>
          <w:i w:val="0"/>
          <w:color w:val="000000" w:themeColor="text1"/>
          <w:sz w:val="36"/>
          <w:szCs w:val="36"/>
        </w:rPr>
        <w:t xml:space="preserve">Purchased Care </w:t>
      </w:r>
    </w:p>
    <w:p w:rsidR="001071B7" w:rsidRPr="00FB53CE" w:rsidRDefault="003272DA" w:rsidP="001071B7">
      <w:pPr>
        <w:pStyle w:val="InstructionalTextMainTitle"/>
        <w:rPr>
          <w:rFonts w:ascii="Arial" w:hAnsi="Arial" w:cs="Arial"/>
          <w:i w:val="0"/>
          <w:color w:val="000000" w:themeColor="text1"/>
          <w:sz w:val="36"/>
          <w:szCs w:val="36"/>
        </w:rPr>
      </w:pPr>
      <w:r w:rsidRPr="00FB53CE">
        <w:rPr>
          <w:rFonts w:ascii="Arial" w:hAnsi="Arial" w:cs="Arial"/>
          <w:i w:val="0"/>
          <w:color w:val="000000" w:themeColor="text1"/>
          <w:sz w:val="36"/>
          <w:szCs w:val="36"/>
        </w:rPr>
        <w:t>Program Integrity Enhancements (PC-PIE)</w:t>
      </w:r>
    </w:p>
    <w:p w:rsidR="001071B7" w:rsidRPr="00FB53CE" w:rsidRDefault="00082413" w:rsidP="001071B7">
      <w:pPr>
        <w:pStyle w:val="InstructionalTextMainTitle"/>
        <w:rPr>
          <w:rFonts w:ascii="Arial" w:hAnsi="Arial" w:cs="Arial"/>
          <w:i w:val="0"/>
          <w:color w:val="000000" w:themeColor="text1"/>
        </w:rPr>
      </w:pPr>
      <w:r w:rsidRPr="00FB53CE">
        <w:rPr>
          <w:rFonts w:ascii="Arial" w:hAnsi="Arial" w:cs="Arial"/>
          <w:i w:val="0"/>
          <w:color w:val="000000" w:themeColor="text1"/>
        </w:rPr>
        <w:t>v</w:t>
      </w:r>
      <w:r w:rsidR="0015550E">
        <w:rPr>
          <w:rFonts w:ascii="Arial" w:hAnsi="Arial" w:cs="Arial"/>
          <w:i w:val="0"/>
          <w:color w:val="000000" w:themeColor="text1"/>
        </w:rPr>
        <w:t>3.0</w:t>
      </w:r>
    </w:p>
    <w:p w:rsidR="004F3A80" w:rsidRDefault="00F3021E" w:rsidP="00F3021E">
      <w:pPr>
        <w:pStyle w:val="CoverTitleInstructions"/>
        <w:spacing w:before="960" w:after="960"/>
      </w:pPr>
      <w:r>
        <w:rPr>
          <w:noProof/>
        </w:rPr>
        <w:drawing>
          <wp:inline distT="0" distB="0" distL="0" distR="0" wp14:anchorId="68DF3DBC" wp14:editId="575045F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B53CE" w:rsidRDefault="004F77D2" w:rsidP="00DF6735">
      <w:pPr>
        <w:pStyle w:val="InstructionalTextTitle2"/>
        <w:rPr>
          <w:rFonts w:ascii="Arial" w:hAnsi="Arial" w:cs="Arial"/>
          <w:i w:val="0"/>
          <w:color w:val="000000" w:themeColor="text1"/>
        </w:rPr>
      </w:pPr>
      <w:r>
        <w:rPr>
          <w:rFonts w:ascii="Arial" w:hAnsi="Arial" w:cs="Arial"/>
          <w:i w:val="0"/>
          <w:color w:val="000000" w:themeColor="text1"/>
        </w:rPr>
        <w:t>March</w:t>
      </w:r>
      <w:r w:rsidRPr="00FB53CE">
        <w:rPr>
          <w:rFonts w:ascii="Arial" w:hAnsi="Arial" w:cs="Arial"/>
          <w:i w:val="0"/>
          <w:color w:val="000000" w:themeColor="text1"/>
        </w:rPr>
        <w:t xml:space="preserve"> </w:t>
      </w:r>
      <w:r w:rsidR="00D92DE4" w:rsidRPr="00FB53CE">
        <w:rPr>
          <w:rFonts w:ascii="Arial" w:hAnsi="Arial" w:cs="Arial"/>
          <w:i w:val="0"/>
          <w:color w:val="000000" w:themeColor="text1"/>
        </w:rPr>
        <w:t>2017</w:t>
      </w:r>
    </w:p>
    <w:p w:rsidR="00F7216E" w:rsidRDefault="00492806" w:rsidP="00F7216E">
      <w:pPr>
        <w:pStyle w:val="Title2"/>
      </w:pPr>
      <w:r>
        <w:t xml:space="preserve">Document </w:t>
      </w:r>
      <w:r w:rsidR="00F7216E">
        <w:t xml:space="preserve">Version </w:t>
      </w:r>
      <w:r w:rsidR="00BE0D2E">
        <w:rPr>
          <w:b w:val="0"/>
          <w:color w:val="000000" w:themeColor="text1"/>
          <w:sz w:val="24"/>
          <w:szCs w:val="22"/>
        </w:rPr>
        <w:t>3.0</w:t>
      </w:r>
    </w:p>
    <w:p w:rsidR="004F3A80" w:rsidRDefault="00001A6F" w:rsidP="004F3A80">
      <w:pPr>
        <w:pStyle w:val="Title2"/>
      </w:pPr>
      <w:r w:rsidRPr="00001A6F">
        <w:t>Department of Veterans Affairs</w:t>
      </w:r>
    </w:p>
    <w:p w:rsidR="00DC65DF" w:rsidRDefault="00DC65DF" w:rsidP="004F3A80">
      <w:pPr>
        <w:pStyle w:val="Title2"/>
      </w:pPr>
    </w:p>
    <w:p w:rsidR="00DC65DF" w:rsidRDefault="00DC65DF" w:rsidP="004F3A80">
      <w:pPr>
        <w:pStyle w:val="Title2"/>
      </w:pPr>
    </w:p>
    <w:p w:rsidR="00DC65DF" w:rsidRDefault="00DC65DF" w:rsidP="004F3A80">
      <w:pPr>
        <w:pStyle w:val="Title2"/>
      </w:pPr>
    </w:p>
    <w:p w:rsidR="00DC65DF" w:rsidRDefault="00DC65DF" w:rsidP="004F3A80">
      <w:pPr>
        <w:pStyle w:val="Title2"/>
      </w:pPr>
    </w:p>
    <w:p w:rsidR="00DC65DF" w:rsidRDefault="00DC65DF" w:rsidP="004F3A80">
      <w:pPr>
        <w:pStyle w:val="Title2"/>
      </w:pPr>
    </w:p>
    <w:p w:rsidR="004F3A80" w:rsidRDefault="00EC0158" w:rsidP="004F3A80">
      <w:pPr>
        <w:pStyle w:val="Title2"/>
      </w:pPr>
      <w:r>
        <w:lastRenderedPageBreak/>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547"/>
        <w:gridCol w:w="1293"/>
        <w:gridCol w:w="2218"/>
        <w:gridCol w:w="2490"/>
        <w:gridCol w:w="2028"/>
      </w:tblGrid>
      <w:tr w:rsidR="00EC0158" w:rsidRPr="005068FD" w:rsidTr="006F73F0">
        <w:trPr>
          <w:cantSplit/>
          <w:tblHeader/>
        </w:trPr>
        <w:tc>
          <w:tcPr>
            <w:tcW w:w="808" w:type="pct"/>
            <w:shd w:val="clear" w:color="auto" w:fill="F2F2F2"/>
          </w:tcPr>
          <w:p w:rsidR="00EC0158" w:rsidRPr="005068FD" w:rsidRDefault="00EC0158" w:rsidP="0004636C">
            <w:pPr>
              <w:pStyle w:val="TableHeading"/>
            </w:pPr>
            <w:bookmarkStart w:id="1" w:name="ColumnTitle_01"/>
            <w:bookmarkEnd w:id="1"/>
            <w:r w:rsidRPr="005068FD">
              <w:t>Date</w:t>
            </w:r>
          </w:p>
        </w:tc>
        <w:tc>
          <w:tcPr>
            <w:tcW w:w="675" w:type="pct"/>
            <w:shd w:val="clear" w:color="auto" w:fill="F2F2F2"/>
          </w:tcPr>
          <w:p w:rsidR="00EC0158" w:rsidRPr="005068FD" w:rsidRDefault="00EC0158" w:rsidP="0004636C">
            <w:pPr>
              <w:pStyle w:val="TableHeading"/>
            </w:pPr>
            <w:r>
              <w:t xml:space="preserve">Document </w:t>
            </w:r>
            <w:r w:rsidRPr="005068FD">
              <w:t>Version</w:t>
            </w:r>
          </w:p>
        </w:tc>
        <w:tc>
          <w:tcPr>
            <w:tcW w:w="1158" w:type="pct"/>
            <w:shd w:val="clear" w:color="auto" w:fill="F2F2F2"/>
          </w:tcPr>
          <w:p w:rsidR="00EC0158" w:rsidRPr="005068FD" w:rsidRDefault="00EC0158" w:rsidP="0004636C">
            <w:pPr>
              <w:pStyle w:val="TableHeading"/>
            </w:pPr>
            <w:r w:rsidRPr="005068FD">
              <w:t>Description</w:t>
            </w:r>
          </w:p>
        </w:tc>
        <w:tc>
          <w:tcPr>
            <w:tcW w:w="1300" w:type="pct"/>
            <w:shd w:val="clear" w:color="auto" w:fill="F2F2F2"/>
          </w:tcPr>
          <w:p w:rsidR="00EC0158" w:rsidRPr="005068FD" w:rsidRDefault="00EC0158" w:rsidP="0004636C">
            <w:pPr>
              <w:pStyle w:val="TableHeading"/>
            </w:pPr>
            <w:r w:rsidRPr="00EC0158">
              <w:t>VDD Author / Team Role</w:t>
            </w:r>
          </w:p>
        </w:tc>
        <w:tc>
          <w:tcPr>
            <w:tcW w:w="1059" w:type="pct"/>
            <w:shd w:val="clear" w:color="auto" w:fill="F2F2F2"/>
          </w:tcPr>
          <w:p w:rsidR="00EC0158" w:rsidRPr="005068FD" w:rsidRDefault="00EC0158" w:rsidP="0004636C">
            <w:pPr>
              <w:pStyle w:val="TableHeading"/>
            </w:pPr>
            <w:r w:rsidRPr="00EC0158">
              <w:t>VA Group or Contract Company</w:t>
            </w:r>
          </w:p>
        </w:tc>
      </w:tr>
      <w:tr w:rsidR="00F42661" w:rsidTr="006F73F0">
        <w:trPr>
          <w:cantSplit/>
          <w:trHeight w:val="288"/>
        </w:trPr>
        <w:tc>
          <w:tcPr>
            <w:tcW w:w="808" w:type="pct"/>
          </w:tcPr>
          <w:p w:rsidR="00F42661" w:rsidRDefault="00F42661" w:rsidP="000F28A6">
            <w:pPr>
              <w:pStyle w:val="TableText"/>
              <w:rPr>
                <w:szCs w:val="16"/>
              </w:rPr>
            </w:pPr>
            <w:r>
              <w:rPr>
                <w:szCs w:val="16"/>
              </w:rPr>
              <w:t>0</w:t>
            </w:r>
            <w:r w:rsidR="002721E1">
              <w:rPr>
                <w:szCs w:val="16"/>
              </w:rPr>
              <w:t>3</w:t>
            </w:r>
            <w:r w:rsidR="00A15FB6">
              <w:rPr>
                <w:szCs w:val="16"/>
              </w:rPr>
              <w:t>/15</w:t>
            </w:r>
            <w:r>
              <w:rPr>
                <w:szCs w:val="16"/>
              </w:rPr>
              <w:t>/2017</w:t>
            </w:r>
          </w:p>
        </w:tc>
        <w:tc>
          <w:tcPr>
            <w:tcW w:w="675" w:type="pct"/>
          </w:tcPr>
          <w:p w:rsidR="00F42661" w:rsidRDefault="00F42661" w:rsidP="0004636C">
            <w:pPr>
              <w:pStyle w:val="TableText"/>
              <w:rPr>
                <w:szCs w:val="16"/>
              </w:rPr>
            </w:pPr>
            <w:r>
              <w:rPr>
                <w:szCs w:val="16"/>
              </w:rPr>
              <w:t>3.0</w:t>
            </w:r>
          </w:p>
        </w:tc>
        <w:tc>
          <w:tcPr>
            <w:tcW w:w="1158" w:type="pct"/>
          </w:tcPr>
          <w:p w:rsidR="009335B5" w:rsidRDefault="009335B5" w:rsidP="009335B5">
            <w:pPr>
              <w:pStyle w:val="Heading3"/>
              <w:rPr>
                <w:b w:val="0"/>
                <w:sz w:val="22"/>
                <w:szCs w:val="22"/>
              </w:rPr>
            </w:pPr>
            <w:r>
              <w:rPr>
                <w:b w:val="0"/>
                <w:sz w:val="22"/>
                <w:szCs w:val="22"/>
              </w:rPr>
              <w:t>Updated Deliverable (Product) Version History</w:t>
            </w:r>
            <w:r w:rsidR="00037D26">
              <w:rPr>
                <w:b w:val="0"/>
                <w:sz w:val="22"/>
                <w:szCs w:val="22"/>
              </w:rPr>
              <w:t xml:space="preserve"> on page ii</w:t>
            </w:r>
          </w:p>
          <w:p w:rsidR="009335B5" w:rsidRDefault="00F42661" w:rsidP="009335B5">
            <w:pPr>
              <w:pStyle w:val="Heading3"/>
              <w:rPr>
                <w:b w:val="0"/>
                <w:sz w:val="22"/>
                <w:szCs w:val="22"/>
              </w:rPr>
            </w:pPr>
            <w:r>
              <w:rPr>
                <w:b w:val="0"/>
                <w:sz w:val="22"/>
                <w:szCs w:val="22"/>
              </w:rPr>
              <w:t>Updated Baseline and Component Table on page 2</w:t>
            </w:r>
          </w:p>
          <w:p w:rsidR="009335B5" w:rsidRPr="009B723F" w:rsidRDefault="009335B5" w:rsidP="009B723F">
            <w:pPr>
              <w:pStyle w:val="BodyText"/>
              <w:rPr>
                <w:rFonts w:ascii="Arial" w:hAnsi="Arial" w:cs="Arial"/>
                <w:sz w:val="22"/>
                <w:szCs w:val="22"/>
              </w:rPr>
            </w:pPr>
          </w:p>
        </w:tc>
        <w:tc>
          <w:tcPr>
            <w:tcW w:w="1300" w:type="pct"/>
          </w:tcPr>
          <w:p w:rsidR="00F42661" w:rsidRDefault="00F42661" w:rsidP="0004636C">
            <w:pPr>
              <w:pStyle w:val="TableText"/>
              <w:rPr>
                <w:szCs w:val="16"/>
              </w:rPr>
            </w:pPr>
            <w:r>
              <w:rPr>
                <w:szCs w:val="16"/>
              </w:rPr>
              <w:t>Sowmya Rachaputi</w:t>
            </w:r>
          </w:p>
          <w:p w:rsidR="00F42661" w:rsidRDefault="00F42661" w:rsidP="0004636C">
            <w:pPr>
              <w:pStyle w:val="TableText"/>
              <w:rPr>
                <w:szCs w:val="16"/>
              </w:rPr>
            </w:pPr>
            <w:r>
              <w:rPr>
                <w:szCs w:val="16"/>
              </w:rPr>
              <w:t>Athar Ahmad</w:t>
            </w:r>
          </w:p>
        </w:tc>
        <w:tc>
          <w:tcPr>
            <w:tcW w:w="1059" w:type="pct"/>
          </w:tcPr>
          <w:p w:rsidR="00F42661" w:rsidRDefault="00F42661" w:rsidP="0004636C">
            <w:pPr>
              <w:pStyle w:val="TableText"/>
              <w:rPr>
                <w:szCs w:val="16"/>
              </w:rPr>
            </w:pPr>
            <w:r>
              <w:rPr>
                <w:szCs w:val="16"/>
              </w:rPr>
              <w:t xml:space="preserve">By Light </w:t>
            </w:r>
          </w:p>
          <w:p w:rsidR="00F42661" w:rsidRDefault="00F42661" w:rsidP="0004636C">
            <w:pPr>
              <w:pStyle w:val="TableText"/>
              <w:rPr>
                <w:szCs w:val="16"/>
              </w:rPr>
            </w:pPr>
            <w:r>
              <w:rPr>
                <w:szCs w:val="16"/>
              </w:rPr>
              <w:t>Professional IT</w:t>
            </w:r>
          </w:p>
          <w:p w:rsidR="00F42661" w:rsidRPr="00AE6F6E" w:rsidRDefault="00F42661" w:rsidP="0004636C">
            <w:pPr>
              <w:pStyle w:val="TableText"/>
              <w:rPr>
                <w:szCs w:val="16"/>
              </w:rPr>
            </w:pPr>
            <w:r>
              <w:rPr>
                <w:szCs w:val="16"/>
              </w:rPr>
              <w:t>Services, Inc.</w:t>
            </w:r>
          </w:p>
        </w:tc>
      </w:tr>
      <w:tr w:rsidR="0070042F" w:rsidTr="006F73F0">
        <w:trPr>
          <w:cantSplit/>
          <w:trHeight w:val="288"/>
        </w:trPr>
        <w:tc>
          <w:tcPr>
            <w:tcW w:w="808" w:type="pct"/>
          </w:tcPr>
          <w:p w:rsidR="0070042F" w:rsidRDefault="0070042F" w:rsidP="000F28A6">
            <w:pPr>
              <w:pStyle w:val="TableText"/>
              <w:rPr>
                <w:szCs w:val="16"/>
              </w:rPr>
            </w:pPr>
            <w:r>
              <w:rPr>
                <w:szCs w:val="16"/>
              </w:rPr>
              <w:t>02/23/2017</w:t>
            </w:r>
          </w:p>
        </w:tc>
        <w:tc>
          <w:tcPr>
            <w:tcW w:w="675" w:type="pct"/>
          </w:tcPr>
          <w:p w:rsidR="0070042F" w:rsidRPr="00AE6F6E" w:rsidRDefault="0070042F" w:rsidP="0004636C">
            <w:pPr>
              <w:pStyle w:val="TableText"/>
              <w:rPr>
                <w:szCs w:val="16"/>
              </w:rPr>
            </w:pPr>
            <w:r>
              <w:rPr>
                <w:szCs w:val="16"/>
              </w:rPr>
              <w:t>2.0</w:t>
            </w:r>
          </w:p>
        </w:tc>
        <w:tc>
          <w:tcPr>
            <w:tcW w:w="1158" w:type="pct"/>
          </w:tcPr>
          <w:p w:rsidR="00082413" w:rsidRDefault="00082413" w:rsidP="00706608">
            <w:pPr>
              <w:pStyle w:val="Heading3"/>
              <w:rPr>
                <w:b w:val="0"/>
                <w:sz w:val="22"/>
                <w:szCs w:val="22"/>
              </w:rPr>
            </w:pPr>
            <w:r>
              <w:rPr>
                <w:b w:val="0"/>
                <w:sz w:val="22"/>
                <w:szCs w:val="22"/>
              </w:rPr>
              <w:t>As per HAC Team’s feedback:</w:t>
            </w:r>
          </w:p>
          <w:p w:rsidR="005679B8" w:rsidRDefault="00082413" w:rsidP="00706608">
            <w:pPr>
              <w:pStyle w:val="Heading3"/>
              <w:rPr>
                <w:b w:val="0"/>
                <w:sz w:val="22"/>
                <w:szCs w:val="22"/>
              </w:rPr>
            </w:pPr>
            <w:r>
              <w:rPr>
                <w:b w:val="0"/>
                <w:sz w:val="22"/>
                <w:szCs w:val="22"/>
              </w:rPr>
              <w:t xml:space="preserve"> </w:t>
            </w:r>
            <w:r w:rsidR="0070042F">
              <w:rPr>
                <w:b w:val="0"/>
                <w:sz w:val="22"/>
                <w:szCs w:val="22"/>
              </w:rPr>
              <w:t xml:space="preserve">Updated </w:t>
            </w:r>
            <w:r w:rsidR="005679B8">
              <w:rPr>
                <w:b w:val="0"/>
                <w:sz w:val="22"/>
                <w:szCs w:val="22"/>
              </w:rPr>
              <w:t xml:space="preserve">Section: </w:t>
            </w:r>
            <w:r w:rsidR="0070042F" w:rsidRPr="00706608">
              <w:rPr>
                <w:b w:val="0"/>
                <w:sz w:val="22"/>
                <w:szCs w:val="22"/>
              </w:rPr>
              <w:t>CCM/RTC Build Definition</w:t>
            </w:r>
          </w:p>
          <w:p w:rsidR="005679B8" w:rsidRDefault="005679B8" w:rsidP="00706608">
            <w:pPr>
              <w:pStyle w:val="BodyText"/>
              <w:rPr>
                <w:rFonts w:ascii="Arial" w:hAnsi="Arial" w:cs="Arial"/>
                <w:sz w:val="22"/>
                <w:szCs w:val="22"/>
              </w:rPr>
            </w:pPr>
            <w:r>
              <w:rPr>
                <w:rFonts w:ascii="Arial" w:hAnsi="Arial" w:cs="Arial"/>
                <w:sz w:val="22"/>
                <w:szCs w:val="22"/>
              </w:rPr>
              <w:t>Updated Section: Build Logs</w:t>
            </w:r>
          </w:p>
          <w:p w:rsidR="0070042F" w:rsidRPr="0070042F" w:rsidRDefault="005679B8" w:rsidP="00706608">
            <w:pPr>
              <w:pStyle w:val="BodyText"/>
            </w:pPr>
            <w:r>
              <w:rPr>
                <w:rFonts w:ascii="Arial" w:hAnsi="Arial" w:cs="Arial"/>
                <w:sz w:val="22"/>
                <w:szCs w:val="22"/>
              </w:rPr>
              <w:t>Updated Section: Release</w:t>
            </w:r>
            <w:r w:rsidR="00082413">
              <w:rPr>
                <w:rFonts w:ascii="Arial" w:hAnsi="Arial" w:cs="Arial"/>
                <w:sz w:val="22"/>
                <w:szCs w:val="22"/>
              </w:rPr>
              <w:t xml:space="preserve"> (Deployment) Information</w:t>
            </w:r>
          </w:p>
        </w:tc>
        <w:tc>
          <w:tcPr>
            <w:tcW w:w="1300" w:type="pct"/>
          </w:tcPr>
          <w:p w:rsidR="0070042F" w:rsidRDefault="0070042F" w:rsidP="0004636C">
            <w:pPr>
              <w:pStyle w:val="TableText"/>
              <w:rPr>
                <w:szCs w:val="16"/>
              </w:rPr>
            </w:pPr>
            <w:r>
              <w:rPr>
                <w:szCs w:val="16"/>
              </w:rPr>
              <w:t>Sowmya Rachaputi</w:t>
            </w:r>
          </w:p>
          <w:p w:rsidR="0070042F" w:rsidRPr="003551D4" w:rsidRDefault="0070042F" w:rsidP="0004636C">
            <w:pPr>
              <w:pStyle w:val="TableText"/>
              <w:rPr>
                <w:szCs w:val="16"/>
              </w:rPr>
            </w:pPr>
            <w:r>
              <w:rPr>
                <w:szCs w:val="16"/>
              </w:rPr>
              <w:t>Athar Ahmad</w:t>
            </w:r>
          </w:p>
        </w:tc>
        <w:tc>
          <w:tcPr>
            <w:tcW w:w="1059" w:type="pct"/>
          </w:tcPr>
          <w:p w:rsidR="0070042F" w:rsidRDefault="00F42661" w:rsidP="0004636C">
            <w:pPr>
              <w:pStyle w:val="TableText"/>
              <w:rPr>
                <w:szCs w:val="16"/>
              </w:rPr>
            </w:pPr>
            <w:r>
              <w:rPr>
                <w:szCs w:val="16"/>
              </w:rPr>
              <w:t>By Light</w:t>
            </w:r>
          </w:p>
          <w:p w:rsidR="00F42661" w:rsidRDefault="00F42661" w:rsidP="0004636C">
            <w:pPr>
              <w:pStyle w:val="TableText"/>
              <w:rPr>
                <w:szCs w:val="16"/>
              </w:rPr>
            </w:pPr>
            <w:r>
              <w:rPr>
                <w:szCs w:val="16"/>
              </w:rPr>
              <w:t>Professi</w:t>
            </w:r>
            <w:r w:rsidR="009A2503">
              <w:rPr>
                <w:szCs w:val="16"/>
              </w:rPr>
              <w:t>o</w:t>
            </w:r>
            <w:r>
              <w:rPr>
                <w:szCs w:val="16"/>
              </w:rPr>
              <w:t>nal IT</w:t>
            </w:r>
          </w:p>
          <w:p w:rsidR="00F42661" w:rsidRPr="00AE6F6E" w:rsidRDefault="00F42661" w:rsidP="0004636C">
            <w:pPr>
              <w:pStyle w:val="TableText"/>
              <w:rPr>
                <w:szCs w:val="16"/>
              </w:rPr>
            </w:pPr>
            <w:r>
              <w:rPr>
                <w:szCs w:val="16"/>
              </w:rPr>
              <w:t>Services, Inc.</w:t>
            </w:r>
          </w:p>
        </w:tc>
      </w:tr>
      <w:tr w:rsidR="00EC0158" w:rsidTr="006F73F0">
        <w:trPr>
          <w:cantSplit/>
          <w:trHeight w:val="288"/>
        </w:trPr>
        <w:tc>
          <w:tcPr>
            <w:tcW w:w="808" w:type="pct"/>
          </w:tcPr>
          <w:p w:rsidR="00EC0158" w:rsidRPr="00AE6F6E" w:rsidRDefault="00FB53CE" w:rsidP="000F28A6">
            <w:pPr>
              <w:pStyle w:val="TableText"/>
              <w:rPr>
                <w:szCs w:val="16"/>
              </w:rPr>
            </w:pPr>
            <w:r>
              <w:rPr>
                <w:szCs w:val="16"/>
              </w:rPr>
              <w:t>02/0</w:t>
            </w:r>
            <w:r w:rsidR="00760211">
              <w:rPr>
                <w:szCs w:val="16"/>
              </w:rPr>
              <w:t>7</w:t>
            </w:r>
            <w:r>
              <w:rPr>
                <w:szCs w:val="16"/>
              </w:rPr>
              <w:t>/2017</w:t>
            </w:r>
          </w:p>
        </w:tc>
        <w:tc>
          <w:tcPr>
            <w:tcW w:w="675" w:type="pct"/>
          </w:tcPr>
          <w:p w:rsidR="00EC0158" w:rsidRPr="00AE6F6E" w:rsidRDefault="00AE6F6E" w:rsidP="0004636C">
            <w:pPr>
              <w:pStyle w:val="TableText"/>
              <w:rPr>
                <w:szCs w:val="16"/>
              </w:rPr>
            </w:pPr>
            <w:r w:rsidRPr="00AE6F6E">
              <w:rPr>
                <w:szCs w:val="16"/>
              </w:rPr>
              <w:t>1.0</w:t>
            </w:r>
          </w:p>
        </w:tc>
        <w:tc>
          <w:tcPr>
            <w:tcW w:w="1158" w:type="pct"/>
          </w:tcPr>
          <w:p w:rsidR="00EC0158" w:rsidRPr="0075501A" w:rsidRDefault="00DC65DF" w:rsidP="0004636C">
            <w:pPr>
              <w:pStyle w:val="TableText"/>
              <w:rPr>
                <w:szCs w:val="22"/>
              </w:rPr>
            </w:pPr>
            <w:r w:rsidRPr="0075501A">
              <w:rPr>
                <w:szCs w:val="22"/>
              </w:rPr>
              <w:t>Initial draft</w:t>
            </w:r>
          </w:p>
        </w:tc>
        <w:tc>
          <w:tcPr>
            <w:tcW w:w="1300" w:type="pct"/>
          </w:tcPr>
          <w:p w:rsidR="00EC0158" w:rsidRPr="003551D4" w:rsidRDefault="003551D4" w:rsidP="0004636C">
            <w:pPr>
              <w:pStyle w:val="TableText"/>
              <w:rPr>
                <w:szCs w:val="16"/>
              </w:rPr>
            </w:pPr>
            <w:r w:rsidRPr="003551D4">
              <w:rPr>
                <w:szCs w:val="16"/>
              </w:rPr>
              <w:t xml:space="preserve">Sowmya </w:t>
            </w:r>
            <w:r w:rsidR="00AD53EC">
              <w:rPr>
                <w:szCs w:val="16"/>
              </w:rPr>
              <w:t>R</w:t>
            </w:r>
            <w:r w:rsidRPr="003551D4">
              <w:rPr>
                <w:szCs w:val="16"/>
              </w:rPr>
              <w:t>achaputi</w:t>
            </w:r>
          </w:p>
          <w:p w:rsidR="003551D4" w:rsidRPr="007957DC" w:rsidRDefault="003551D4" w:rsidP="0004636C">
            <w:pPr>
              <w:pStyle w:val="TableText"/>
              <w:rPr>
                <w:sz w:val="16"/>
                <w:szCs w:val="16"/>
              </w:rPr>
            </w:pPr>
            <w:r w:rsidRPr="003551D4">
              <w:rPr>
                <w:szCs w:val="16"/>
              </w:rPr>
              <w:t>Athar Ahmad</w:t>
            </w:r>
          </w:p>
        </w:tc>
        <w:tc>
          <w:tcPr>
            <w:tcW w:w="1059" w:type="pct"/>
          </w:tcPr>
          <w:p w:rsidR="00EC0158" w:rsidRPr="007957DC" w:rsidRDefault="00AE6F6E" w:rsidP="0004636C">
            <w:pPr>
              <w:pStyle w:val="TableText"/>
              <w:rPr>
                <w:sz w:val="16"/>
                <w:szCs w:val="16"/>
              </w:rPr>
            </w:pPr>
            <w:r w:rsidRPr="00AE6F6E">
              <w:rPr>
                <w:szCs w:val="16"/>
              </w:rPr>
              <w:t xml:space="preserve">By Light </w:t>
            </w:r>
            <w:r>
              <w:rPr>
                <w:szCs w:val="16"/>
              </w:rPr>
              <w:t xml:space="preserve">Professional IT Services, Inc. </w:t>
            </w:r>
          </w:p>
        </w:tc>
      </w:tr>
    </w:tbl>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586"/>
        <w:gridCol w:w="1222"/>
        <w:gridCol w:w="2340"/>
        <w:gridCol w:w="2430"/>
        <w:gridCol w:w="1998"/>
      </w:tblGrid>
      <w:tr w:rsidR="00862CE5" w:rsidRPr="005068FD" w:rsidTr="006F73F0">
        <w:trPr>
          <w:cantSplit/>
          <w:tblHeader/>
        </w:trPr>
        <w:tc>
          <w:tcPr>
            <w:tcW w:w="828" w:type="pct"/>
            <w:shd w:val="clear" w:color="auto" w:fill="F2F2F2"/>
          </w:tcPr>
          <w:p w:rsidR="00862CE5" w:rsidRPr="005068FD" w:rsidRDefault="00862CE5" w:rsidP="00E96743">
            <w:pPr>
              <w:pStyle w:val="TableHeading"/>
            </w:pPr>
            <w:bookmarkStart w:id="2" w:name="ColumnTitle_02"/>
            <w:bookmarkEnd w:id="2"/>
            <w:r w:rsidRPr="005068FD">
              <w:t>Date</w:t>
            </w:r>
          </w:p>
        </w:tc>
        <w:tc>
          <w:tcPr>
            <w:tcW w:w="63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222" w:type="pct"/>
            <w:shd w:val="clear" w:color="auto" w:fill="F2F2F2"/>
          </w:tcPr>
          <w:p w:rsidR="00862CE5" w:rsidRPr="005068FD" w:rsidRDefault="00862CE5" w:rsidP="00E96743">
            <w:pPr>
              <w:pStyle w:val="TableHeading"/>
            </w:pPr>
            <w:r w:rsidRPr="005068FD">
              <w:t>Description</w:t>
            </w:r>
          </w:p>
        </w:tc>
        <w:tc>
          <w:tcPr>
            <w:tcW w:w="1269" w:type="pct"/>
            <w:shd w:val="clear" w:color="auto" w:fill="F2F2F2"/>
          </w:tcPr>
          <w:p w:rsidR="00862CE5" w:rsidRPr="005068FD" w:rsidRDefault="00862CE5" w:rsidP="00E96743">
            <w:pPr>
              <w:pStyle w:val="TableHeading"/>
            </w:pPr>
            <w:r w:rsidRPr="00862CE5">
              <w:t>Project Name</w:t>
            </w:r>
          </w:p>
        </w:tc>
        <w:tc>
          <w:tcPr>
            <w:tcW w:w="1043" w:type="pct"/>
            <w:shd w:val="clear" w:color="auto" w:fill="F2F2F2"/>
          </w:tcPr>
          <w:p w:rsidR="00862CE5" w:rsidRPr="005068FD" w:rsidRDefault="00862CE5" w:rsidP="00E96743">
            <w:pPr>
              <w:pStyle w:val="TableHeading"/>
            </w:pPr>
            <w:r w:rsidRPr="00862CE5">
              <w:t>VA Department</w:t>
            </w:r>
          </w:p>
        </w:tc>
      </w:tr>
      <w:tr w:rsidR="00862CE5" w:rsidTr="006F73F0">
        <w:trPr>
          <w:cantSplit/>
          <w:trHeight w:val="288"/>
        </w:trPr>
        <w:tc>
          <w:tcPr>
            <w:tcW w:w="828" w:type="pct"/>
          </w:tcPr>
          <w:p w:rsidR="007957DC" w:rsidRPr="002A392F" w:rsidRDefault="00A15FB6" w:rsidP="00E96743">
            <w:pPr>
              <w:pStyle w:val="TableText"/>
              <w:rPr>
                <w:szCs w:val="22"/>
              </w:rPr>
            </w:pPr>
            <w:r>
              <w:rPr>
                <w:szCs w:val="22"/>
              </w:rPr>
              <w:t>March 6th</w:t>
            </w:r>
            <w:r w:rsidR="00085D9C">
              <w:rPr>
                <w:szCs w:val="22"/>
              </w:rPr>
              <w:t>, 2017</w:t>
            </w:r>
          </w:p>
        </w:tc>
        <w:tc>
          <w:tcPr>
            <w:tcW w:w="638" w:type="pct"/>
          </w:tcPr>
          <w:p w:rsidR="00862CE5" w:rsidRPr="007957DC" w:rsidRDefault="00EC0E23" w:rsidP="00E96743">
            <w:pPr>
              <w:pStyle w:val="TableText"/>
              <w:rPr>
                <w:sz w:val="16"/>
                <w:szCs w:val="16"/>
              </w:rPr>
            </w:pPr>
            <w:r w:rsidRPr="00EC0E23">
              <w:rPr>
                <w:szCs w:val="16"/>
              </w:rPr>
              <w:t>1.0</w:t>
            </w:r>
          </w:p>
        </w:tc>
        <w:tc>
          <w:tcPr>
            <w:tcW w:w="1222" w:type="pct"/>
          </w:tcPr>
          <w:p w:rsidR="00862CE5" w:rsidRPr="007957DC" w:rsidRDefault="00A15FB6" w:rsidP="00E96743">
            <w:pPr>
              <w:pStyle w:val="TableText"/>
              <w:rPr>
                <w:sz w:val="16"/>
                <w:szCs w:val="16"/>
              </w:rPr>
            </w:pPr>
            <w:r>
              <w:rPr>
                <w:szCs w:val="16"/>
              </w:rPr>
              <w:t>Promotion of PIT ETL code to Production</w:t>
            </w:r>
          </w:p>
        </w:tc>
        <w:tc>
          <w:tcPr>
            <w:tcW w:w="1269" w:type="pct"/>
          </w:tcPr>
          <w:p w:rsidR="00862CE5" w:rsidRPr="002A392F" w:rsidRDefault="002A392F" w:rsidP="00E96743">
            <w:pPr>
              <w:pStyle w:val="TableText"/>
              <w:rPr>
                <w:szCs w:val="22"/>
              </w:rPr>
            </w:pPr>
            <w:r w:rsidRPr="002A392F">
              <w:rPr>
                <w:szCs w:val="22"/>
              </w:rPr>
              <w:t>Purchased Care Program integrity Enhancements (PC-PIE)</w:t>
            </w:r>
          </w:p>
        </w:tc>
        <w:tc>
          <w:tcPr>
            <w:tcW w:w="1043" w:type="pct"/>
          </w:tcPr>
          <w:p w:rsidR="00862CE5" w:rsidRPr="007957DC" w:rsidRDefault="004B4ADA" w:rsidP="00E96743">
            <w:pPr>
              <w:pStyle w:val="TableText"/>
              <w:rPr>
                <w:sz w:val="16"/>
                <w:szCs w:val="16"/>
              </w:rPr>
            </w:pPr>
            <w:bookmarkStart w:id="3" w:name="_GoBack"/>
            <w:bookmarkEnd w:id="3"/>
            <w:r>
              <w:rPr>
                <w:szCs w:val="16"/>
              </w:rPr>
              <w:t>AITC</w:t>
            </w:r>
          </w:p>
        </w:tc>
      </w:tr>
      <w:tr w:rsidR="004B4ADA" w:rsidTr="006F73F0">
        <w:trPr>
          <w:cantSplit/>
          <w:trHeight w:val="288"/>
        </w:trPr>
        <w:tc>
          <w:tcPr>
            <w:tcW w:w="828" w:type="pct"/>
          </w:tcPr>
          <w:p w:rsidR="004B4ADA" w:rsidDel="00A15FB6" w:rsidRDefault="004B4ADA" w:rsidP="00E96743">
            <w:pPr>
              <w:pStyle w:val="TableText"/>
              <w:rPr>
                <w:szCs w:val="22"/>
              </w:rPr>
            </w:pPr>
            <w:r>
              <w:rPr>
                <w:szCs w:val="22"/>
              </w:rPr>
              <w:t>March 27</w:t>
            </w:r>
            <w:r w:rsidRPr="009B723F">
              <w:rPr>
                <w:szCs w:val="22"/>
                <w:vertAlign w:val="superscript"/>
              </w:rPr>
              <w:t>th</w:t>
            </w:r>
            <w:r>
              <w:rPr>
                <w:szCs w:val="22"/>
              </w:rPr>
              <w:t>, 2017</w:t>
            </w:r>
          </w:p>
        </w:tc>
        <w:tc>
          <w:tcPr>
            <w:tcW w:w="638" w:type="pct"/>
          </w:tcPr>
          <w:p w:rsidR="004B4ADA" w:rsidRPr="00EC0E23" w:rsidRDefault="004B4ADA" w:rsidP="00E96743">
            <w:pPr>
              <w:pStyle w:val="TableText"/>
              <w:rPr>
                <w:szCs w:val="16"/>
              </w:rPr>
            </w:pPr>
            <w:r>
              <w:rPr>
                <w:szCs w:val="16"/>
              </w:rPr>
              <w:t>2.0</w:t>
            </w:r>
          </w:p>
        </w:tc>
        <w:tc>
          <w:tcPr>
            <w:tcW w:w="1222" w:type="pct"/>
          </w:tcPr>
          <w:p w:rsidR="004B4ADA" w:rsidRPr="00EC0E23" w:rsidDel="00A15FB6" w:rsidRDefault="004B4ADA" w:rsidP="00E96743">
            <w:pPr>
              <w:pStyle w:val="TableText"/>
              <w:rPr>
                <w:szCs w:val="16"/>
              </w:rPr>
            </w:pPr>
            <w:r>
              <w:rPr>
                <w:szCs w:val="16"/>
              </w:rPr>
              <w:t>Production Deployment PC-PIE end to end process</w:t>
            </w:r>
          </w:p>
        </w:tc>
        <w:tc>
          <w:tcPr>
            <w:tcW w:w="1269" w:type="pct"/>
          </w:tcPr>
          <w:p w:rsidR="004B4ADA" w:rsidRPr="002A392F" w:rsidRDefault="004B4ADA" w:rsidP="00E96743">
            <w:pPr>
              <w:pStyle w:val="TableText"/>
              <w:rPr>
                <w:szCs w:val="22"/>
              </w:rPr>
            </w:pPr>
            <w:r>
              <w:rPr>
                <w:szCs w:val="22"/>
              </w:rPr>
              <w:t>Purchased Care Program Integrity Enhancements (PC-PIE)</w:t>
            </w:r>
          </w:p>
        </w:tc>
        <w:tc>
          <w:tcPr>
            <w:tcW w:w="1043" w:type="pct"/>
          </w:tcPr>
          <w:p w:rsidR="004B4ADA" w:rsidRPr="002A392F" w:rsidRDefault="000E5201" w:rsidP="00E96743">
            <w:pPr>
              <w:pStyle w:val="TableText"/>
              <w:rPr>
                <w:szCs w:val="16"/>
              </w:rPr>
            </w:pPr>
            <w:r>
              <w:rPr>
                <w:szCs w:val="16"/>
              </w:rPr>
              <w:t>HAC/</w:t>
            </w:r>
            <w:r w:rsidR="004B4ADA">
              <w:rPr>
                <w:szCs w:val="16"/>
              </w:rPr>
              <w:t>AITC</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w:t>
      </w:r>
      <w:proofErr w:type="gramStart"/>
      <w:r>
        <w:lastRenderedPageBreak/>
        <w:t>helps</w:t>
      </w:r>
      <w:proofErr w:type="gramEnd"/>
      <w:r>
        <w:t xml:space="preserve"> protect VA from loss of the product (IT asset), which is especially important with a regular rotation of personnel and contractors.</w:t>
      </w:r>
      <w:r w:rsidR="00987EA4">
        <w:t xml:space="preserve"> </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 xml:space="preserve">. </w:t>
      </w:r>
      <w:r w:rsidR="00A65BD6">
        <w:t xml:space="preserve"> </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r w:rsidR="00987EA4">
        <w:t xml:space="preserve"> </w:t>
      </w:r>
    </w:p>
    <w:p w:rsidR="00EB1A01" w:rsidRPr="0012622D" w:rsidRDefault="00EB1A01" w:rsidP="0012622D">
      <w:pPr>
        <w:pStyle w:val="NoSpacing"/>
        <w:rPr>
          <w:sz w:val="16"/>
          <w:szCs w:val="16"/>
        </w:rPr>
      </w:pPr>
    </w:p>
    <w:p w:rsidR="00F41684"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 xml:space="preserve">IT Configuration Managers (or IT Architect/Development Lead) ensure that creation and modification of the Products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The VDD is the representation and result of the Software Configuration Management Procedures being</w:t>
      </w:r>
    </w:p>
    <w:p w:rsidR="00806450" w:rsidRPr="007957DC" w:rsidRDefault="00A65BD6" w:rsidP="007957DC">
      <w:r>
        <w:t xml:space="preserve"> </w:t>
      </w:r>
      <w:proofErr w:type="gramStart"/>
      <w:r>
        <w:t>followed</w:t>
      </w:r>
      <w:proofErr w:type="gramEnd"/>
      <w:r>
        <w:t>.  The Product Procedures along with work instruction are to be created and maintained by the</w:t>
      </w:r>
      <w:r w:rsidRPr="00A65BD6">
        <w:t xml:space="preserve"> IT Configuration Managers (or</w:t>
      </w:r>
      <w:r>
        <w:t xml:space="preserve"> IT Architect/Development Lead).   For product procedure information</w:t>
      </w:r>
      <w:r w:rsidR="00280FEE">
        <w:t xml:space="preserve">, refer to the Software Configuration Management Procedures Template </w:t>
      </w:r>
      <w:r w:rsidR="0045552E" w:rsidRPr="0045552E">
        <w:t xml:space="preserve">(ProPath, Project Planning: PRP 3.7).  </w:t>
      </w:r>
      <w:r w:rsidR="00280FEE">
        <w:t xml:space="preserve">The Project Manager is responsible for ensuring the Configuration Manager </w:t>
      </w:r>
      <w:r w:rsidR="008D1E72">
        <w:t xml:space="preserve">maintains versions of the </w:t>
      </w:r>
      <w:r w:rsidR="00280FEE">
        <w:t xml:space="preserve">VDD </w:t>
      </w:r>
      <w:r w:rsidR="0045552E">
        <w:t xml:space="preserve">and </w:t>
      </w:r>
      <w:r w:rsidR="00280FEE">
        <w:t xml:space="preserve">deliverables (files) in the TRM-approved configuration management system.  </w:t>
      </w:r>
      <w:r w:rsidR="00806450">
        <w:br w:type="page"/>
      </w:r>
    </w:p>
    <w:p w:rsidR="004F3A80" w:rsidRDefault="004F3A80" w:rsidP="00806450">
      <w:pPr>
        <w:pStyle w:val="Title2"/>
      </w:pPr>
      <w:r>
        <w:lastRenderedPageBreak/>
        <w:t>Table of Contents</w:t>
      </w:r>
    </w:p>
    <w:p w:rsidR="00A867E4"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74234291" w:history="1">
        <w:r w:rsidR="00A867E4" w:rsidRPr="005350FE">
          <w:rPr>
            <w:rStyle w:val="Hyperlink"/>
            <w:noProof/>
          </w:rPr>
          <w:t>General Configuration Management (CM) Information</w:t>
        </w:r>
        <w:r w:rsidR="00A867E4">
          <w:rPr>
            <w:noProof/>
            <w:webHidden/>
          </w:rPr>
          <w:tab/>
        </w:r>
        <w:r w:rsidR="00A867E4">
          <w:rPr>
            <w:noProof/>
            <w:webHidden/>
          </w:rPr>
          <w:fldChar w:fldCharType="begin"/>
        </w:r>
        <w:r w:rsidR="00A867E4">
          <w:rPr>
            <w:noProof/>
            <w:webHidden/>
          </w:rPr>
          <w:instrText xml:space="preserve"> PAGEREF _Toc474234291 \h </w:instrText>
        </w:r>
        <w:r w:rsidR="00A867E4">
          <w:rPr>
            <w:noProof/>
            <w:webHidden/>
          </w:rPr>
        </w:r>
        <w:r w:rsidR="00A867E4">
          <w:rPr>
            <w:noProof/>
            <w:webHidden/>
          </w:rPr>
          <w:fldChar w:fldCharType="separate"/>
        </w:r>
        <w:r w:rsidR="00A867E4">
          <w:rPr>
            <w:noProof/>
            <w:webHidden/>
          </w:rPr>
          <w:t>1</w:t>
        </w:r>
        <w:r w:rsidR="00A867E4">
          <w:rPr>
            <w:noProof/>
            <w:webHidden/>
          </w:rPr>
          <w:fldChar w:fldCharType="end"/>
        </w:r>
      </w:hyperlink>
    </w:p>
    <w:p w:rsidR="00A867E4" w:rsidRDefault="00EE69D6">
      <w:pPr>
        <w:pStyle w:val="TOC1"/>
        <w:rPr>
          <w:rFonts w:asciiTheme="minorHAnsi" w:eastAsiaTheme="minorEastAsia" w:hAnsiTheme="minorHAnsi" w:cstheme="minorBidi"/>
          <w:b w:val="0"/>
          <w:noProof/>
          <w:sz w:val="22"/>
          <w:szCs w:val="22"/>
        </w:rPr>
      </w:pPr>
      <w:hyperlink w:anchor="_Toc474234292" w:history="1">
        <w:r w:rsidR="00A867E4" w:rsidRPr="005350FE">
          <w:rPr>
            <w:rStyle w:val="Hyperlink"/>
            <w:noProof/>
          </w:rPr>
          <w:t>Configuration Management (CM) Tools</w:t>
        </w:r>
        <w:r w:rsidR="00A867E4">
          <w:rPr>
            <w:noProof/>
            <w:webHidden/>
          </w:rPr>
          <w:tab/>
        </w:r>
        <w:r w:rsidR="00A867E4">
          <w:rPr>
            <w:noProof/>
            <w:webHidden/>
          </w:rPr>
          <w:fldChar w:fldCharType="begin"/>
        </w:r>
        <w:r w:rsidR="00A867E4">
          <w:rPr>
            <w:noProof/>
            <w:webHidden/>
          </w:rPr>
          <w:instrText xml:space="preserve"> PAGEREF _Toc474234292 \h </w:instrText>
        </w:r>
        <w:r w:rsidR="00A867E4">
          <w:rPr>
            <w:noProof/>
            <w:webHidden/>
          </w:rPr>
        </w:r>
        <w:r w:rsidR="00A867E4">
          <w:rPr>
            <w:noProof/>
            <w:webHidden/>
          </w:rPr>
          <w:fldChar w:fldCharType="separate"/>
        </w:r>
        <w:r w:rsidR="00A867E4">
          <w:rPr>
            <w:noProof/>
            <w:webHidden/>
          </w:rPr>
          <w:t>1</w:t>
        </w:r>
        <w:r w:rsidR="00A867E4">
          <w:rPr>
            <w:noProof/>
            <w:webHidden/>
          </w:rPr>
          <w:fldChar w:fldCharType="end"/>
        </w:r>
      </w:hyperlink>
    </w:p>
    <w:p w:rsidR="00A867E4" w:rsidRDefault="00EE69D6">
      <w:pPr>
        <w:pStyle w:val="TOC1"/>
        <w:rPr>
          <w:rFonts w:asciiTheme="minorHAnsi" w:eastAsiaTheme="minorEastAsia" w:hAnsiTheme="minorHAnsi" w:cstheme="minorBidi"/>
          <w:b w:val="0"/>
          <w:noProof/>
          <w:sz w:val="22"/>
          <w:szCs w:val="22"/>
        </w:rPr>
      </w:pPr>
      <w:hyperlink w:anchor="_Toc474234293" w:history="1">
        <w:r w:rsidR="00A867E4" w:rsidRPr="005350FE">
          <w:rPr>
            <w:rStyle w:val="Hyperlink"/>
            <w:noProof/>
          </w:rPr>
          <w:t>Configuration Management of Documents</w:t>
        </w:r>
        <w:r w:rsidR="00A867E4">
          <w:rPr>
            <w:noProof/>
            <w:webHidden/>
          </w:rPr>
          <w:tab/>
        </w:r>
        <w:r w:rsidR="00A867E4">
          <w:rPr>
            <w:noProof/>
            <w:webHidden/>
          </w:rPr>
          <w:fldChar w:fldCharType="begin"/>
        </w:r>
        <w:r w:rsidR="00A867E4">
          <w:rPr>
            <w:noProof/>
            <w:webHidden/>
          </w:rPr>
          <w:instrText xml:space="preserve"> PAGEREF _Toc474234293 \h </w:instrText>
        </w:r>
        <w:r w:rsidR="00A867E4">
          <w:rPr>
            <w:noProof/>
            <w:webHidden/>
          </w:rPr>
        </w:r>
        <w:r w:rsidR="00A867E4">
          <w:rPr>
            <w:noProof/>
            <w:webHidden/>
          </w:rPr>
          <w:fldChar w:fldCharType="separate"/>
        </w:r>
        <w:r w:rsidR="00A867E4">
          <w:rPr>
            <w:noProof/>
            <w:webHidden/>
          </w:rPr>
          <w:t>1</w:t>
        </w:r>
        <w:r w:rsidR="00A867E4">
          <w:rPr>
            <w:noProof/>
            <w:webHidden/>
          </w:rPr>
          <w:fldChar w:fldCharType="end"/>
        </w:r>
      </w:hyperlink>
    </w:p>
    <w:p w:rsidR="00A867E4" w:rsidRDefault="00EE69D6">
      <w:pPr>
        <w:pStyle w:val="TOC2"/>
        <w:rPr>
          <w:rFonts w:asciiTheme="minorHAnsi" w:eastAsiaTheme="minorEastAsia" w:hAnsiTheme="minorHAnsi" w:cstheme="minorBidi"/>
          <w:b w:val="0"/>
          <w:noProof/>
          <w:sz w:val="22"/>
          <w:szCs w:val="22"/>
        </w:rPr>
      </w:pPr>
      <w:hyperlink w:anchor="_Toc474234294" w:history="1">
        <w:r w:rsidR="00A867E4" w:rsidRPr="005350FE">
          <w:rPr>
            <w:rStyle w:val="Hyperlink"/>
            <w:noProof/>
          </w:rPr>
          <w:t>Rational Change and Configuration Management (CCM) Documents</w:t>
        </w:r>
        <w:r w:rsidR="00A867E4">
          <w:rPr>
            <w:noProof/>
            <w:webHidden/>
          </w:rPr>
          <w:tab/>
        </w:r>
        <w:r w:rsidR="00A867E4">
          <w:rPr>
            <w:noProof/>
            <w:webHidden/>
          </w:rPr>
          <w:fldChar w:fldCharType="begin"/>
        </w:r>
        <w:r w:rsidR="00A867E4">
          <w:rPr>
            <w:noProof/>
            <w:webHidden/>
          </w:rPr>
          <w:instrText xml:space="preserve"> PAGEREF _Toc474234294 \h </w:instrText>
        </w:r>
        <w:r w:rsidR="00A867E4">
          <w:rPr>
            <w:noProof/>
            <w:webHidden/>
          </w:rPr>
        </w:r>
        <w:r w:rsidR="00A867E4">
          <w:rPr>
            <w:noProof/>
            <w:webHidden/>
          </w:rPr>
          <w:fldChar w:fldCharType="separate"/>
        </w:r>
        <w:r w:rsidR="00A867E4">
          <w:rPr>
            <w:noProof/>
            <w:webHidden/>
          </w:rPr>
          <w:t>1</w:t>
        </w:r>
        <w:r w:rsidR="00A867E4">
          <w:rPr>
            <w:noProof/>
            <w:webHidden/>
          </w:rPr>
          <w:fldChar w:fldCharType="end"/>
        </w:r>
      </w:hyperlink>
    </w:p>
    <w:p w:rsidR="00A867E4" w:rsidRDefault="00EE69D6">
      <w:pPr>
        <w:pStyle w:val="TOC1"/>
        <w:rPr>
          <w:rFonts w:asciiTheme="minorHAnsi" w:eastAsiaTheme="minorEastAsia" w:hAnsiTheme="minorHAnsi" w:cstheme="minorBidi"/>
          <w:b w:val="0"/>
          <w:noProof/>
          <w:sz w:val="22"/>
          <w:szCs w:val="22"/>
        </w:rPr>
      </w:pPr>
      <w:hyperlink w:anchor="_Toc474234295" w:history="1">
        <w:r w:rsidR="00A867E4" w:rsidRPr="005350FE">
          <w:rPr>
            <w:rStyle w:val="Hyperlink"/>
            <w:noProof/>
          </w:rPr>
          <w:t>Configuration Management Development Files (Ex. Source, JSP, Configuration, and Build Files)</w:t>
        </w:r>
        <w:r w:rsidR="00A867E4">
          <w:rPr>
            <w:noProof/>
            <w:webHidden/>
          </w:rPr>
          <w:tab/>
        </w:r>
        <w:r w:rsidR="00A867E4">
          <w:rPr>
            <w:noProof/>
            <w:webHidden/>
          </w:rPr>
          <w:fldChar w:fldCharType="begin"/>
        </w:r>
        <w:r w:rsidR="00A867E4">
          <w:rPr>
            <w:noProof/>
            <w:webHidden/>
          </w:rPr>
          <w:instrText xml:space="preserve"> PAGEREF _Toc474234295 \h </w:instrText>
        </w:r>
        <w:r w:rsidR="00A867E4">
          <w:rPr>
            <w:noProof/>
            <w:webHidden/>
          </w:rPr>
        </w:r>
        <w:r w:rsidR="00A867E4">
          <w:rPr>
            <w:noProof/>
            <w:webHidden/>
          </w:rPr>
          <w:fldChar w:fldCharType="separate"/>
        </w:r>
        <w:r w:rsidR="00A867E4">
          <w:rPr>
            <w:noProof/>
            <w:webHidden/>
          </w:rPr>
          <w:t>2</w:t>
        </w:r>
        <w:r w:rsidR="00A867E4">
          <w:rPr>
            <w:noProof/>
            <w:webHidden/>
          </w:rPr>
          <w:fldChar w:fldCharType="end"/>
        </w:r>
      </w:hyperlink>
    </w:p>
    <w:p w:rsidR="00A867E4" w:rsidRDefault="00EE69D6">
      <w:pPr>
        <w:pStyle w:val="TOC2"/>
        <w:rPr>
          <w:rFonts w:asciiTheme="minorHAnsi" w:eastAsiaTheme="minorEastAsia" w:hAnsiTheme="minorHAnsi" w:cstheme="minorBidi"/>
          <w:b w:val="0"/>
          <w:noProof/>
          <w:sz w:val="22"/>
          <w:szCs w:val="22"/>
        </w:rPr>
      </w:pPr>
      <w:hyperlink w:anchor="_Toc474234296" w:history="1">
        <w:r w:rsidR="00A867E4" w:rsidRPr="005350FE">
          <w:rPr>
            <w:rStyle w:val="Hyperlink"/>
            <w:noProof/>
          </w:rPr>
          <w:t>Rational Change and Configuration Management (CCM) Repository (Formerly RTC)</w:t>
        </w:r>
        <w:r w:rsidR="00A867E4">
          <w:rPr>
            <w:noProof/>
            <w:webHidden/>
          </w:rPr>
          <w:tab/>
        </w:r>
        <w:r w:rsidR="00A867E4">
          <w:rPr>
            <w:noProof/>
            <w:webHidden/>
          </w:rPr>
          <w:fldChar w:fldCharType="begin"/>
        </w:r>
        <w:r w:rsidR="00A867E4">
          <w:rPr>
            <w:noProof/>
            <w:webHidden/>
          </w:rPr>
          <w:instrText xml:space="preserve"> PAGEREF _Toc474234296 \h </w:instrText>
        </w:r>
        <w:r w:rsidR="00A867E4">
          <w:rPr>
            <w:noProof/>
            <w:webHidden/>
          </w:rPr>
        </w:r>
        <w:r w:rsidR="00A867E4">
          <w:rPr>
            <w:noProof/>
            <w:webHidden/>
          </w:rPr>
          <w:fldChar w:fldCharType="separate"/>
        </w:r>
        <w:r w:rsidR="00A867E4">
          <w:rPr>
            <w:noProof/>
            <w:webHidden/>
          </w:rPr>
          <w:t>2</w:t>
        </w:r>
        <w:r w:rsidR="00A867E4">
          <w:rPr>
            <w:noProof/>
            <w:webHidden/>
          </w:rPr>
          <w:fldChar w:fldCharType="end"/>
        </w:r>
      </w:hyperlink>
    </w:p>
    <w:p w:rsidR="00A867E4" w:rsidRDefault="00EE69D6">
      <w:pPr>
        <w:pStyle w:val="TOC3"/>
        <w:rPr>
          <w:rFonts w:asciiTheme="minorHAnsi" w:eastAsiaTheme="minorEastAsia" w:hAnsiTheme="minorHAnsi" w:cstheme="minorBidi"/>
          <w:b w:val="0"/>
          <w:noProof/>
          <w:sz w:val="22"/>
          <w:szCs w:val="22"/>
        </w:rPr>
      </w:pPr>
      <w:hyperlink w:anchor="_Toc474234297" w:history="1">
        <w:r w:rsidR="00A867E4" w:rsidRPr="005350FE">
          <w:rPr>
            <w:rStyle w:val="Hyperlink"/>
            <w:noProof/>
          </w:rPr>
          <w:t>Baseline and Component</w:t>
        </w:r>
        <w:r w:rsidR="00A867E4">
          <w:rPr>
            <w:noProof/>
            <w:webHidden/>
          </w:rPr>
          <w:tab/>
        </w:r>
        <w:r w:rsidR="00A867E4">
          <w:rPr>
            <w:noProof/>
            <w:webHidden/>
          </w:rPr>
          <w:fldChar w:fldCharType="begin"/>
        </w:r>
        <w:r w:rsidR="00A867E4">
          <w:rPr>
            <w:noProof/>
            <w:webHidden/>
          </w:rPr>
          <w:instrText xml:space="preserve"> PAGEREF _Toc474234297 \h </w:instrText>
        </w:r>
        <w:r w:rsidR="00A867E4">
          <w:rPr>
            <w:noProof/>
            <w:webHidden/>
          </w:rPr>
        </w:r>
        <w:r w:rsidR="00A867E4">
          <w:rPr>
            <w:noProof/>
            <w:webHidden/>
          </w:rPr>
          <w:fldChar w:fldCharType="separate"/>
        </w:r>
        <w:r w:rsidR="00A867E4">
          <w:rPr>
            <w:noProof/>
            <w:webHidden/>
          </w:rPr>
          <w:t>2</w:t>
        </w:r>
        <w:r w:rsidR="00A867E4">
          <w:rPr>
            <w:noProof/>
            <w:webHidden/>
          </w:rPr>
          <w:fldChar w:fldCharType="end"/>
        </w:r>
      </w:hyperlink>
    </w:p>
    <w:p w:rsidR="00A867E4" w:rsidRDefault="00EE69D6">
      <w:pPr>
        <w:pStyle w:val="TOC3"/>
        <w:rPr>
          <w:rFonts w:asciiTheme="minorHAnsi" w:eastAsiaTheme="minorEastAsia" w:hAnsiTheme="minorHAnsi" w:cstheme="minorBidi"/>
          <w:b w:val="0"/>
          <w:noProof/>
          <w:sz w:val="22"/>
          <w:szCs w:val="22"/>
        </w:rPr>
      </w:pPr>
      <w:hyperlink w:anchor="_Toc474234298" w:history="1">
        <w:r w:rsidR="00A867E4" w:rsidRPr="005350FE">
          <w:rPr>
            <w:rStyle w:val="Hyperlink"/>
            <w:noProof/>
          </w:rPr>
          <w:t xml:space="preserve">Build Information </w:t>
        </w:r>
        <w:r w:rsidR="00A867E4">
          <w:rPr>
            <w:noProof/>
            <w:webHidden/>
          </w:rPr>
          <w:tab/>
        </w:r>
        <w:r w:rsidR="00A867E4">
          <w:rPr>
            <w:noProof/>
            <w:webHidden/>
          </w:rPr>
          <w:fldChar w:fldCharType="begin"/>
        </w:r>
        <w:r w:rsidR="00A867E4">
          <w:rPr>
            <w:noProof/>
            <w:webHidden/>
          </w:rPr>
          <w:instrText xml:space="preserve"> PAGEREF _Toc474234298 \h </w:instrText>
        </w:r>
        <w:r w:rsidR="00A867E4">
          <w:rPr>
            <w:noProof/>
            <w:webHidden/>
          </w:rPr>
        </w:r>
        <w:r w:rsidR="00A867E4">
          <w:rPr>
            <w:noProof/>
            <w:webHidden/>
          </w:rPr>
          <w:fldChar w:fldCharType="separate"/>
        </w:r>
        <w:r w:rsidR="00A867E4">
          <w:rPr>
            <w:noProof/>
            <w:webHidden/>
          </w:rPr>
          <w:t>3</w:t>
        </w:r>
        <w:r w:rsidR="00A867E4">
          <w:rPr>
            <w:noProof/>
            <w:webHidden/>
          </w:rPr>
          <w:fldChar w:fldCharType="end"/>
        </w:r>
      </w:hyperlink>
    </w:p>
    <w:p w:rsidR="00A867E4" w:rsidRDefault="00EE69D6">
      <w:pPr>
        <w:pStyle w:val="TOC3"/>
        <w:rPr>
          <w:rFonts w:asciiTheme="minorHAnsi" w:eastAsiaTheme="minorEastAsia" w:hAnsiTheme="minorHAnsi" w:cstheme="minorBidi"/>
          <w:b w:val="0"/>
          <w:noProof/>
          <w:sz w:val="22"/>
          <w:szCs w:val="22"/>
        </w:rPr>
      </w:pPr>
      <w:hyperlink w:anchor="_Toc474234299" w:history="1">
        <w:r w:rsidR="00A867E4" w:rsidRPr="005350FE">
          <w:rPr>
            <w:rStyle w:val="Hyperlink"/>
            <w:noProof/>
          </w:rPr>
          <w:t>CCM/RTC Build Definition</w:t>
        </w:r>
        <w:r w:rsidR="00A867E4">
          <w:rPr>
            <w:noProof/>
            <w:webHidden/>
          </w:rPr>
          <w:tab/>
        </w:r>
        <w:r w:rsidR="00A867E4">
          <w:rPr>
            <w:noProof/>
            <w:webHidden/>
          </w:rPr>
          <w:fldChar w:fldCharType="begin"/>
        </w:r>
        <w:r w:rsidR="00A867E4">
          <w:rPr>
            <w:noProof/>
            <w:webHidden/>
          </w:rPr>
          <w:instrText xml:space="preserve"> PAGEREF _Toc474234299 \h </w:instrText>
        </w:r>
        <w:r w:rsidR="00A867E4">
          <w:rPr>
            <w:noProof/>
            <w:webHidden/>
          </w:rPr>
        </w:r>
        <w:r w:rsidR="00A867E4">
          <w:rPr>
            <w:noProof/>
            <w:webHidden/>
          </w:rPr>
          <w:fldChar w:fldCharType="separate"/>
        </w:r>
        <w:r w:rsidR="00A867E4">
          <w:rPr>
            <w:noProof/>
            <w:webHidden/>
          </w:rPr>
          <w:t>3</w:t>
        </w:r>
        <w:r w:rsidR="00A867E4">
          <w:rPr>
            <w:noProof/>
            <w:webHidden/>
          </w:rPr>
          <w:fldChar w:fldCharType="end"/>
        </w:r>
      </w:hyperlink>
    </w:p>
    <w:p w:rsidR="00A867E4" w:rsidRDefault="00EE69D6">
      <w:pPr>
        <w:pStyle w:val="TOC3"/>
        <w:rPr>
          <w:rFonts w:asciiTheme="minorHAnsi" w:eastAsiaTheme="minorEastAsia" w:hAnsiTheme="minorHAnsi" w:cstheme="minorBidi"/>
          <w:b w:val="0"/>
          <w:noProof/>
          <w:sz w:val="22"/>
          <w:szCs w:val="22"/>
        </w:rPr>
      </w:pPr>
      <w:hyperlink w:anchor="_Toc474234300" w:history="1">
        <w:r w:rsidR="00A867E4" w:rsidRPr="005350FE">
          <w:rPr>
            <w:rStyle w:val="Hyperlink"/>
            <w:noProof/>
          </w:rPr>
          <w:t>Build Label or Number</w:t>
        </w:r>
        <w:r w:rsidR="00A867E4">
          <w:rPr>
            <w:noProof/>
            <w:webHidden/>
          </w:rPr>
          <w:tab/>
        </w:r>
        <w:r w:rsidR="00A867E4">
          <w:rPr>
            <w:noProof/>
            <w:webHidden/>
          </w:rPr>
          <w:fldChar w:fldCharType="begin"/>
        </w:r>
        <w:r w:rsidR="00A867E4">
          <w:rPr>
            <w:noProof/>
            <w:webHidden/>
          </w:rPr>
          <w:instrText xml:space="preserve"> PAGEREF _Toc474234300 \h </w:instrText>
        </w:r>
        <w:r w:rsidR="00A867E4">
          <w:rPr>
            <w:noProof/>
            <w:webHidden/>
          </w:rPr>
        </w:r>
        <w:r w:rsidR="00A867E4">
          <w:rPr>
            <w:noProof/>
            <w:webHidden/>
          </w:rPr>
          <w:fldChar w:fldCharType="separate"/>
        </w:r>
        <w:r w:rsidR="00A867E4">
          <w:rPr>
            <w:noProof/>
            <w:webHidden/>
          </w:rPr>
          <w:t>4</w:t>
        </w:r>
        <w:r w:rsidR="00A867E4">
          <w:rPr>
            <w:noProof/>
            <w:webHidden/>
          </w:rPr>
          <w:fldChar w:fldCharType="end"/>
        </w:r>
      </w:hyperlink>
    </w:p>
    <w:p w:rsidR="00A867E4" w:rsidRDefault="00EE69D6">
      <w:pPr>
        <w:pStyle w:val="TOC1"/>
        <w:rPr>
          <w:rFonts w:asciiTheme="minorHAnsi" w:eastAsiaTheme="minorEastAsia" w:hAnsiTheme="minorHAnsi" w:cstheme="minorBidi"/>
          <w:b w:val="0"/>
          <w:noProof/>
          <w:sz w:val="22"/>
          <w:szCs w:val="22"/>
        </w:rPr>
      </w:pPr>
      <w:hyperlink w:anchor="_Toc474234301" w:history="1">
        <w:r w:rsidR="00A867E4" w:rsidRPr="005350FE">
          <w:rPr>
            <w:rStyle w:val="Hyperlink"/>
            <w:noProof/>
          </w:rPr>
          <w:t xml:space="preserve">Build and Packaging </w:t>
        </w:r>
        <w:r w:rsidR="00A867E4">
          <w:rPr>
            <w:noProof/>
            <w:webHidden/>
          </w:rPr>
          <w:tab/>
        </w:r>
        <w:r w:rsidR="00A867E4">
          <w:rPr>
            <w:noProof/>
            <w:webHidden/>
          </w:rPr>
          <w:fldChar w:fldCharType="begin"/>
        </w:r>
        <w:r w:rsidR="00A867E4">
          <w:rPr>
            <w:noProof/>
            <w:webHidden/>
          </w:rPr>
          <w:instrText xml:space="preserve"> PAGEREF _Toc474234301 \h </w:instrText>
        </w:r>
        <w:r w:rsidR="00A867E4">
          <w:rPr>
            <w:noProof/>
            <w:webHidden/>
          </w:rPr>
        </w:r>
        <w:r w:rsidR="00A867E4">
          <w:rPr>
            <w:noProof/>
            <w:webHidden/>
          </w:rPr>
          <w:fldChar w:fldCharType="separate"/>
        </w:r>
        <w:r w:rsidR="00A867E4">
          <w:rPr>
            <w:noProof/>
            <w:webHidden/>
          </w:rPr>
          <w:t>4</w:t>
        </w:r>
        <w:r w:rsidR="00A867E4">
          <w:rPr>
            <w:noProof/>
            <w:webHidden/>
          </w:rPr>
          <w:fldChar w:fldCharType="end"/>
        </w:r>
      </w:hyperlink>
    </w:p>
    <w:p w:rsidR="00A867E4" w:rsidRDefault="00EE69D6">
      <w:pPr>
        <w:pStyle w:val="TOC2"/>
        <w:rPr>
          <w:rFonts w:asciiTheme="minorHAnsi" w:eastAsiaTheme="minorEastAsia" w:hAnsiTheme="minorHAnsi" w:cstheme="minorBidi"/>
          <w:b w:val="0"/>
          <w:noProof/>
          <w:sz w:val="22"/>
          <w:szCs w:val="22"/>
        </w:rPr>
      </w:pPr>
      <w:hyperlink w:anchor="_Toc474234302" w:history="1">
        <w:r w:rsidR="00A867E4" w:rsidRPr="005350FE">
          <w:rPr>
            <w:rStyle w:val="Hyperlink"/>
            <w:noProof/>
          </w:rPr>
          <w:t>Build Logs</w:t>
        </w:r>
        <w:r w:rsidR="00A867E4">
          <w:rPr>
            <w:noProof/>
            <w:webHidden/>
          </w:rPr>
          <w:tab/>
        </w:r>
        <w:r w:rsidR="00A867E4">
          <w:rPr>
            <w:noProof/>
            <w:webHidden/>
          </w:rPr>
          <w:fldChar w:fldCharType="begin"/>
        </w:r>
        <w:r w:rsidR="00A867E4">
          <w:rPr>
            <w:noProof/>
            <w:webHidden/>
          </w:rPr>
          <w:instrText xml:space="preserve"> PAGEREF _Toc474234302 \h </w:instrText>
        </w:r>
        <w:r w:rsidR="00A867E4">
          <w:rPr>
            <w:noProof/>
            <w:webHidden/>
          </w:rPr>
        </w:r>
        <w:r w:rsidR="00A867E4">
          <w:rPr>
            <w:noProof/>
            <w:webHidden/>
          </w:rPr>
          <w:fldChar w:fldCharType="separate"/>
        </w:r>
        <w:r w:rsidR="00A867E4">
          <w:rPr>
            <w:noProof/>
            <w:webHidden/>
          </w:rPr>
          <w:t>4</w:t>
        </w:r>
        <w:r w:rsidR="00A867E4">
          <w:rPr>
            <w:noProof/>
            <w:webHidden/>
          </w:rPr>
          <w:fldChar w:fldCharType="end"/>
        </w:r>
      </w:hyperlink>
    </w:p>
    <w:p w:rsidR="00A867E4" w:rsidRDefault="00EE69D6">
      <w:pPr>
        <w:pStyle w:val="TOC2"/>
        <w:rPr>
          <w:rFonts w:asciiTheme="minorHAnsi" w:eastAsiaTheme="minorEastAsia" w:hAnsiTheme="minorHAnsi" w:cstheme="minorBidi"/>
          <w:b w:val="0"/>
          <w:noProof/>
          <w:sz w:val="22"/>
          <w:szCs w:val="22"/>
        </w:rPr>
      </w:pPr>
      <w:hyperlink w:anchor="_Toc474234303" w:history="1">
        <w:r w:rsidR="00A867E4" w:rsidRPr="005350FE">
          <w:rPr>
            <w:rStyle w:val="Hyperlink"/>
            <w:noProof/>
          </w:rPr>
          <w:t>Build System/Process Information</w:t>
        </w:r>
        <w:r w:rsidR="00A867E4">
          <w:rPr>
            <w:noProof/>
            <w:webHidden/>
          </w:rPr>
          <w:tab/>
        </w:r>
        <w:r w:rsidR="00A867E4">
          <w:rPr>
            <w:noProof/>
            <w:webHidden/>
          </w:rPr>
          <w:fldChar w:fldCharType="begin"/>
        </w:r>
        <w:r w:rsidR="00A867E4">
          <w:rPr>
            <w:noProof/>
            <w:webHidden/>
          </w:rPr>
          <w:instrText xml:space="preserve"> PAGEREF _Toc474234303 \h </w:instrText>
        </w:r>
        <w:r w:rsidR="00A867E4">
          <w:rPr>
            <w:noProof/>
            <w:webHidden/>
          </w:rPr>
        </w:r>
        <w:r w:rsidR="00A867E4">
          <w:rPr>
            <w:noProof/>
            <w:webHidden/>
          </w:rPr>
          <w:fldChar w:fldCharType="separate"/>
        </w:r>
        <w:r w:rsidR="00A867E4">
          <w:rPr>
            <w:noProof/>
            <w:webHidden/>
          </w:rPr>
          <w:t>4</w:t>
        </w:r>
        <w:r w:rsidR="00A867E4">
          <w:rPr>
            <w:noProof/>
            <w:webHidden/>
          </w:rPr>
          <w:fldChar w:fldCharType="end"/>
        </w:r>
      </w:hyperlink>
    </w:p>
    <w:p w:rsidR="00A867E4" w:rsidRDefault="00EE69D6">
      <w:pPr>
        <w:pStyle w:val="TOC1"/>
        <w:rPr>
          <w:rFonts w:asciiTheme="minorHAnsi" w:eastAsiaTheme="minorEastAsia" w:hAnsiTheme="minorHAnsi" w:cstheme="minorBidi"/>
          <w:b w:val="0"/>
          <w:noProof/>
          <w:sz w:val="22"/>
          <w:szCs w:val="22"/>
        </w:rPr>
      </w:pPr>
      <w:hyperlink w:anchor="_Toc474234304" w:history="1">
        <w:r w:rsidR="00A867E4" w:rsidRPr="005350FE">
          <w:rPr>
            <w:rStyle w:val="Hyperlink"/>
            <w:noProof/>
          </w:rPr>
          <w:t>Change Tracking</w:t>
        </w:r>
        <w:r w:rsidR="00A867E4">
          <w:rPr>
            <w:noProof/>
            <w:webHidden/>
          </w:rPr>
          <w:tab/>
        </w:r>
        <w:r w:rsidR="00A867E4">
          <w:rPr>
            <w:noProof/>
            <w:webHidden/>
          </w:rPr>
          <w:fldChar w:fldCharType="begin"/>
        </w:r>
        <w:r w:rsidR="00A867E4">
          <w:rPr>
            <w:noProof/>
            <w:webHidden/>
          </w:rPr>
          <w:instrText xml:space="preserve"> PAGEREF _Toc474234304 \h </w:instrText>
        </w:r>
        <w:r w:rsidR="00A867E4">
          <w:rPr>
            <w:noProof/>
            <w:webHidden/>
          </w:rPr>
        </w:r>
        <w:r w:rsidR="00A867E4">
          <w:rPr>
            <w:noProof/>
            <w:webHidden/>
          </w:rPr>
          <w:fldChar w:fldCharType="separate"/>
        </w:r>
        <w:r w:rsidR="00A867E4">
          <w:rPr>
            <w:noProof/>
            <w:webHidden/>
          </w:rPr>
          <w:t>4</w:t>
        </w:r>
        <w:r w:rsidR="00A867E4">
          <w:rPr>
            <w:noProof/>
            <w:webHidden/>
          </w:rPr>
          <w:fldChar w:fldCharType="end"/>
        </w:r>
      </w:hyperlink>
    </w:p>
    <w:p w:rsidR="00A867E4" w:rsidRDefault="00EE69D6">
      <w:pPr>
        <w:pStyle w:val="TOC2"/>
        <w:rPr>
          <w:rFonts w:asciiTheme="minorHAnsi" w:eastAsiaTheme="minorEastAsia" w:hAnsiTheme="minorHAnsi" w:cstheme="minorBidi"/>
          <w:b w:val="0"/>
          <w:noProof/>
          <w:sz w:val="22"/>
          <w:szCs w:val="22"/>
        </w:rPr>
      </w:pPr>
      <w:hyperlink w:anchor="_Toc474234305" w:history="1">
        <w:r w:rsidR="00A867E4" w:rsidRPr="005350FE">
          <w:rPr>
            <w:rStyle w:val="Hyperlink"/>
            <w:noProof/>
          </w:rPr>
          <w:t>Rational Change and Configuration Management (CCM) Repository (Formerly RTC)</w:t>
        </w:r>
        <w:r w:rsidR="00A867E4">
          <w:rPr>
            <w:noProof/>
            <w:webHidden/>
          </w:rPr>
          <w:tab/>
        </w:r>
        <w:r w:rsidR="00A867E4">
          <w:rPr>
            <w:noProof/>
            <w:webHidden/>
          </w:rPr>
          <w:fldChar w:fldCharType="begin"/>
        </w:r>
        <w:r w:rsidR="00A867E4">
          <w:rPr>
            <w:noProof/>
            <w:webHidden/>
          </w:rPr>
          <w:instrText xml:space="preserve"> PAGEREF _Toc474234305 \h </w:instrText>
        </w:r>
        <w:r w:rsidR="00A867E4">
          <w:rPr>
            <w:noProof/>
            <w:webHidden/>
          </w:rPr>
        </w:r>
        <w:r w:rsidR="00A867E4">
          <w:rPr>
            <w:noProof/>
            <w:webHidden/>
          </w:rPr>
          <w:fldChar w:fldCharType="separate"/>
        </w:r>
        <w:r w:rsidR="00A867E4">
          <w:rPr>
            <w:noProof/>
            <w:webHidden/>
          </w:rPr>
          <w:t>4</w:t>
        </w:r>
        <w:r w:rsidR="00A867E4">
          <w:rPr>
            <w:noProof/>
            <w:webHidden/>
          </w:rPr>
          <w:fldChar w:fldCharType="end"/>
        </w:r>
      </w:hyperlink>
    </w:p>
    <w:p w:rsidR="00A867E4" w:rsidRDefault="00EE69D6">
      <w:pPr>
        <w:pStyle w:val="TOC1"/>
        <w:rPr>
          <w:rFonts w:asciiTheme="minorHAnsi" w:eastAsiaTheme="minorEastAsia" w:hAnsiTheme="minorHAnsi" w:cstheme="minorBidi"/>
          <w:b w:val="0"/>
          <w:noProof/>
          <w:sz w:val="22"/>
          <w:szCs w:val="22"/>
        </w:rPr>
      </w:pPr>
      <w:hyperlink w:anchor="_Toc474234306" w:history="1">
        <w:r w:rsidR="00A867E4" w:rsidRPr="005350FE">
          <w:rPr>
            <w:rStyle w:val="Hyperlink"/>
            <w:noProof/>
          </w:rPr>
          <w:t xml:space="preserve">Release (Deployment) Information </w:t>
        </w:r>
        <w:r w:rsidR="00A867E4">
          <w:rPr>
            <w:noProof/>
            <w:webHidden/>
          </w:rPr>
          <w:tab/>
        </w:r>
        <w:r w:rsidR="00A867E4">
          <w:rPr>
            <w:noProof/>
            <w:webHidden/>
          </w:rPr>
          <w:fldChar w:fldCharType="begin"/>
        </w:r>
        <w:r w:rsidR="00A867E4">
          <w:rPr>
            <w:noProof/>
            <w:webHidden/>
          </w:rPr>
          <w:instrText xml:space="preserve"> PAGEREF _Toc474234306 \h </w:instrText>
        </w:r>
        <w:r w:rsidR="00A867E4">
          <w:rPr>
            <w:noProof/>
            <w:webHidden/>
          </w:rPr>
        </w:r>
        <w:r w:rsidR="00A867E4">
          <w:rPr>
            <w:noProof/>
            <w:webHidden/>
          </w:rPr>
          <w:fldChar w:fldCharType="separate"/>
        </w:r>
        <w:r w:rsidR="00A867E4">
          <w:rPr>
            <w:noProof/>
            <w:webHidden/>
          </w:rPr>
          <w:t>8</w:t>
        </w:r>
        <w:r w:rsidR="00A867E4">
          <w:rPr>
            <w:noProof/>
            <w:webHidden/>
          </w:rPr>
          <w:fldChar w:fldCharType="end"/>
        </w:r>
      </w:hyperlink>
    </w:p>
    <w:p w:rsidR="004F3A80" w:rsidRDefault="00AA0CDE" w:rsidP="004F3A80">
      <w:pPr>
        <w:pStyle w:val="TOC1"/>
        <w:sectPr w:rsidR="004F3A80" w:rsidSect="007957DC">
          <w:footerReference w:type="default" r:id="rId13"/>
          <w:type w:val="oddPage"/>
          <w:pgSz w:w="12240" w:h="15840" w:code="1"/>
          <w:pgMar w:top="1440" w:right="1440" w:bottom="1440" w:left="1440" w:header="720" w:footer="432" w:gutter="0"/>
          <w:pgNumType w:fmt="lowerRoman" w:start="1"/>
          <w:cols w:space="720"/>
          <w:docGrid w:linePitch="360"/>
        </w:sectPr>
      </w:pPr>
      <w:r>
        <w:fldChar w:fldCharType="end"/>
      </w:r>
    </w:p>
    <w:p w:rsidR="004F3A80" w:rsidRPr="006F73F0" w:rsidRDefault="00A25545" w:rsidP="00A25545">
      <w:pPr>
        <w:pStyle w:val="Heading1"/>
        <w:rPr>
          <w:sz w:val="28"/>
          <w:szCs w:val="28"/>
        </w:rPr>
      </w:pPr>
      <w:bookmarkStart w:id="4" w:name="_Toc474234291"/>
      <w:bookmarkEnd w:id="0"/>
      <w:r w:rsidRPr="006F73F0">
        <w:rPr>
          <w:sz w:val="28"/>
          <w:szCs w:val="28"/>
        </w:rPr>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267E31" w:rsidRDefault="001C6B43" w:rsidP="001C6B43">
            <w:pPr>
              <w:pStyle w:val="TableText"/>
            </w:pPr>
            <w:r>
              <w:t xml:space="preserve">Purchased Care Program Integrity Enhancements </w:t>
            </w:r>
          </w:p>
          <w:p w:rsidR="001C6B43" w:rsidRPr="001C6B43" w:rsidRDefault="001C6B43" w:rsidP="001C6B43">
            <w:pPr>
              <w:pStyle w:val="TableText"/>
            </w:pPr>
            <w:r>
              <w:t>(PC-PIE)</w:t>
            </w:r>
          </w:p>
        </w:tc>
        <w:tc>
          <w:tcPr>
            <w:tcW w:w="2097" w:type="dxa"/>
          </w:tcPr>
          <w:p w:rsidR="001C6B43" w:rsidRPr="001C6B43" w:rsidRDefault="001C6B43" w:rsidP="001C6B43">
            <w:pPr>
              <w:pStyle w:val="TableText"/>
            </w:pPr>
            <w:r>
              <w:t>Shadi Soliman</w:t>
            </w:r>
          </w:p>
        </w:tc>
        <w:tc>
          <w:tcPr>
            <w:tcW w:w="2192" w:type="dxa"/>
          </w:tcPr>
          <w:p w:rsidR="001C6B43" w:rsidRPr="001C6B43" w:rsidRDefault="001C6B43" w:rsidP="001C6B43">
            <w:pPr>
              <w:pStyle w:val="TableText"/>
            </w:pPr>
            <w:r>
              <w:t>N/A</w:t>
            </w:r>
          </w:p>
        </w:tc>
        <w:tc>
          <w:tcPr>
            <w:tcW w:w="3051" w:type="dxa"/>
          </w:tcPr>
          <w:p w:rsidR="001C6B43" w:rsidRPr="001C6B43" w:rsidRDefault="001C6B43" w:rsidP="001C6B43">
            <w:pPr>
              <w:pStyle w:val="TableText"/>
            </w:pPr>
            <w:r>
              <w:t>By Light/IBM Team</w:t>
            </w:r>
          </w:p>
        </w:tc>
      </w:tr>
    </w:tbl>
    <w:p w:rsidR="00A867E4" w:rsidRDefault="00A867E4" w:rsidP="00F73D60">
      <w:pPr>
        <w:pStyle w:val="Heading1"/>
      </w:pPr>
    </w:p>
    <w:p w:rsidR="00806450" w:rsidRPr="006F73F0" w:rsidRDefault="00F73D60" w:rsidP="00F73D60">
      <w:pPr>
        <w:pStyle w:val="Heading1"/>
        <w:rPr>
          <w:sz w:val="28"/>
        </w:rPr>
      </w:pPr>
      <w:bookmarkStart w:id="6" w:name="_Toc474234292"/>
      <w:r w:rsidRPr="006F73F0">
        <w:rPr>
          <w:sz w:val="28"/>
        </w:rPr>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620"/>
        <w:gridCol w:w="1440"/>
        <w:gridCol w:w="2070"/>
        <w:gridCol w:w="2808"/>
      </w:tblGrid>
      <w:tr w:rsidR="002F113C" w:rsidRPr="00F73D60" w:rsidTr="0075501A">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846" w:type="pct"/>
            <w:shd w:val="clear" w:color="auto" w:fill="EEECE1" w:themeFill="background2"/>
          </w:tcPr>
          <w:p w:rsidR="00F73D60" w:rsidRPr="00F73D60" w:rsidRDefault="00F73D60" w:rsidP="00F73D60">
            <w:pPr>
              <w:pStyle w:val="TableHeading"/>
            </w:pPr>
            <w:r w:rsidRPr="00F73D60">
              <w:t>CM Tool Location</w:t>
            </w:r>
          </w:p>
        </w:tc>
        <w:tc>
          <w:tcPr>
            <w:tcW w:w="752"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5D3FE9" w:rsidRPr="00787B77" w:rsidTr="0075501A">
        <w:trPr>
          <w:cantSplit/>
        </w:trPr>
        <w:tc>
          <w:tcPr>
            <w:tcW w:w="855" w:type="pct"/>
          </w:tcPr>
          <w:p w:rsidR="005D3FE9" w:rsidRDefault="00711D66" w:rsidP="00787B77">
            <w:pPr>
              <w:pStyle w:val="InstructionalTable"/>
              <w:rPr>
                <w:rFonts w:ascii="Arial" w:hAnsi="Arial" w:cs="Arial"/>
                <w:i w:val="0"/>
                <w:color w:val="auto"/>
              </w:rPr>
            </w:pPr>
            <w:r>
              <w:rPr>
                <w:rFonts w:ascii="Arial" w:hAnsi="Arial" w:cs="Arial"/>
                <w:i w:val="0"/>
                <w:color w:val="auto"/>
              </w:rPr>
              <w:t>IBM Rational Requirements</w:t>
            </w:r>
          </w:p>
          <w:p w:rsidR="00711D66" w:rsidRPr="005D5382" w:rsidRDefault="00711D66" w:rsidP="0075501A">
            <w:pPr>
              <w:pStyle w:val="TableText"/>
            </w:pPr>
            <w:r>
              <w:t>Composer, v6.0.1</w:t>
            </w:r>
          </w:p>
        </w:tc>
        <w:tc>
          <w:tcPr>
            <w:tcW w:w="846" w:type="pct"/>
          </w:tcPr>
          <w:p w:rsidR="005D3FE9" w:rsidRPr="0075501A" w:rsidRDefault="000157EE" w:rsidP="00787B77">
            <w:pPr>
              <w:pStyle w:val="InstructionalTable"/>
              <w:rPr>
                <w:rFonts w:ascii="Arial" w:hAnsi="Arial" w:cs="Arial"/>
                <w:i w:val="0"/>
              </w:rPr>
            </w:pPr>
            <w:r w:rsidRPr="0075501A">
              <w:rPr>
                <w:rFonts w:ascii="Arial" w:hAnsi="Arial" w:cs="Arial"/>
                <w:i w:val="0"/>
                <w:color w:val="auto"/>
              </w:rPr>
              <w:t>VA Rational Jazz Server</w:t>
            </w:r>
          </w:p>
        </w:tc>
        <w:tc>
          <w:tcPr>
            <w:tcW w:w="752" w:type="pct"/>
          </w:tcPr>
          <w:p w:rsidR="005D3FE9" w:rsidRPr="0075501A" w:rsidRDefault="00630E66" w:rsidP="00787B77">
            <w:pPr>
              <w:pStyle w:val="InstructionalTable"/>
              <w:rPr>
                <w:rFonts w:ascii="Arial" w:hAnsi="Arial" w:cs="Arial"/>
                <w:i w:val="0"/>
                <w:color w:val="auto"/>
              </w:rPr>
            </w:pPr>
            <w:r w:rsidRPr="0075501A">
              <w:rPr>
                <w:rFonts w:ascii="Arial" w:hAnsi="Arial" w:cs="Arial"/>
                <w:i w:val="0"/>
                <w:color w:val="auto"/>
              </w:rPr>
              <w:t>Onsite</w:t>
            </w:r>
          </w:p>
        </w:tc>
        <w:tc>
          <w:tcPr>
            <w:tcW w:w="1081" w:type="pct"/>
          </w:tcPr>
          <w:p w:rsidR="00CC31D5" w:rsidRDefault="00AD2CE0" w:rsidP="0075501A">
            <w:pPr>
              <w:pStyle w:val="TableText"/>
            </w:pPr>
            <w:r>
              <w:t>Ted Gauckler</w:t>
            </w:r>
          </w:p>
          <w:p w:rsidR="00CC31D5" w:rsidRPr="005D5382" w:rsidRDefault="00AD2CE0" w:rsidP="0075501A">
            <w:pPr>
              <w:pStyle w:val="TableText"/>
            </w:pPr>
            <w:r>
              <w:t>Richard Muller</w:t>
            </w:r>
          </w:p>
        </w:tc>
        <w:tc>
          <w:tcPr>
            <w:tcW w:w="1466" w:type="pct"/>
          </w:tcPr>
          <w:p w:rsidR="005D3FE9" w:rsidRPr="0075501A" w:rsidRDefault="00C623BA" w:rsidP="00787B77">
            <w:pPr>
              <w:pStyle w:val="InstructionalTable"/>
              <w:rPr>
                <w:rFonts w:ascii="Arial" w:hAnsi="Arial" w:cs="Arial"/>
                <w:i w:val="0"/>
              </w:rPr>
            </w:pPr>
            <w:r w:rsidRPr="0075501A">
              <w:rPr>
                <w:rFonts w:ascii="Arial" w:hAnsi="Arial" w:cs="Arial"/>
                <w:i w:val="0"/>
                <w:color w:val="auto"/>
              </w:rPr>
              <w:t>RTSUB Rational Tools Team</w:t>
            </w:r>
          </w:p>
        </w:tc>
      </w:tr>
      <w:tr w:rsidR="00C623BA" w:rsidRPr="00787B77" w:rsidTr="00630E66">
        <w:trPr>
          <w:cantSplit/>
        </w:trPr>
        <w:tc>
          <w:tcPr>
            <w:tcW w:w="855" w:type="pct"/>
          </w:tcPr>
          <w:p w:rsidR="00C623BA" w:rsidRDefault="00C623BA" w:rsidP="00787B77">
            <w:pPr>
              <w:pStyle w:val="InstructionalTable"/>
              <w:rPr>
                <w:rFonts w:ascii="Arial" w:hAnsi="Arial" w:cs="Arial"/>
                <w:i w:val="0"/>
                <w:color w:val="auto"/>
              </w:rPr>
            </w:pPr>
            <w:r>
              <w:rPr>
                <w:rFonts w:ascii="Arial" w:hAnsi="Arial" w:cs="Arial"/>
                <w:i w:val="0"/>
                <w:color w:val="auto"/>
              </w:rPr>
              <w:t>IBM Rational Team Concert, v6.0.1</w:t>
            </w:r>
          </w:p>
        </w:tc>
        <w:tc>
          <w:tcPr>
            <w:tcW w:w="846" w:type="pct"/>
          </w:tcPr>
          <w:p w:rsidR="00C623BA" w:rsidRPr="005D5382" w:rsidRDefault="00C623BA" w:rsidP="00787B77">
            <w:pPr>
              <w:pStyle w:val="InstructionalTable"/>
              <w:rPr>
                <w:rFonts w:ascii="Arial" w:hAnsi="Arial" w:cs="Arial"/>
                <w:i w:val="0"/>
                <w:color w:val="auto"/>
              </w:rPr>
            </w:pPr>
            <w:r>
              <w:rPr>
                <w:rFonts w:ascii="Arial" w:hAnsi="Arial" w:cs="Arial"/>
                <w:i w:val="0"/>
                <w:color w:val="auto"/>
              </w:rPr>
              <w:t>VA Rational Jazz Server</w:t>
            </w:r>
          </w:p>
        </w:tc>
        <w:tc>
          <w:tcPr>
            <w:tcW w:w="752" w:type="pct"/>
          </w:tcPr>
          <w:p w:rsidR="00C623BA" w:rsidRPr="005D5382" w:rsidRDefault="00C623BA" w:rsidP="00787B77">
            <w:pPr>
              <w:pStyle w:val="InstructionalTable"/>
              <w:rPr>
                <w:rFonts w:ascii="Arial" w:hAnsi="Arial" w:cs="Arial"/>
                <w:i w:val="0"/>
                <w:color w:val="auto"/>
              </w:rPr>
            </w:pPr>
            <w:r>
              <w:rPr>
                <w:rFonts w:ascii="Arial" w:hAnsi="Arial" w:cs="Arial"/>
                <w:i w:val="0"/>
                <w:color w:val="auto"/>
              </w:rPr>
              <w:t>Onsite</w:t>
            </w:r>
          </w:p>
        </w:tc>
        <w:tc>
          <w:tcPr>
            <w:tcW w:w="1081" w:type="pct"/>
          </w:tcPr>
          <w:p w:rsidR="00C623BA" w:rsidRDefault="00AD2CE0" w:rsidP="00CC31D5">
            <w:pPr>
              <w:pStyle w:val="TableText"/>
            </w:pPr>
            <w:r>
              <w:t>Ted Gauckler</w:t>
            </w:r>
          </w:p>
          <w:p w:rsidR="00AD2CE0" w:rsidRDefault="00AD2CE0" w:rsidP="00CC31D5">
            <w:pPr>
              <w:pStyle w:val="TableText"/>
            </w:pPr>
            <w:r>
              <w:t>Richard Muller</w:t>
            </w:r>
          </w:p>
        </w:tc>
        <w:tc>
          <w:tcPr>
            <w:tcW w:w="1466" w:type="pct"/>
          </w:tcPr>
          <w:p w:rsidR="00C623BA" w:rsidRPr="005D5382" w:rsidRDefault="00827143" w:rsidP="00787B77">
            <w:pPr>
              <w:pStyle w:val="InstructionalTable"/>
              <w:rPr>
                <w:rFonts w:ascii="Arial" w:hAnsi="Arial" w:cs="Arial"/>
                <w:i w:val="0"/>
                <w:color w:val="auto"/>
              </w:rPr>
            </w:pPr>
            <w:r>
              <w:rPr>
                <w:rFonts w:ascii="Arial" w:hAnsi="Arial" w:cs="Arial"/>
                <w:i w:val="0"/>
                <w:color w:val="auto"/>
              </w:rPr>
              <w:t>RTSUB Rational Tools Team</w:t>
            </w:r>
          </w:p>
        </w:tc>
      </w:tr>
      <w:tr w:rsidR="00827143" w:rsidRPr="00787B77" w:rsidTr="00630E66">
        <w:trPr>
          <w:cantSplit/>
        </w:trPr>
        <w:tc>
          <w:tcPr>
            <w:tcW w:w="855" w:type="pct"/>
          </w:tcPr>
          <w:p w:rsidR="00827143" w:rsidRDefault="00827143" w:rsidP="00787B77">
            <w:pPr>
              <w:pStyle w:val="InstructionalTable"/>
              <w:rPr>
                <w:rFonts w:ascii="Arial" w:hAnsi="Arial" w:cs="Arial"/>
                <w:i w:val="0"/>
                <w:color w:val="auto"/>
              </w:rPr>
            </w:pPr>
            <w:r>
              <w:rPr>
                <w:rFonts w:ascii="Arial" w:hAnsi="Arial" w:cs="Arial"/>
                <w:i w:val="0"/>
                <w:color w:val="auto"/>
              </w:rPr>
              <w:t>IBM Rational Quality Manager v6.0.1</w:t>
            </w:r>
          </w:p>
        </w:tc>
        <w:tc>
          <w:tcPr>
            <w:tcW w:w="846" w:type="pct"/>
          </w:tcPr>
          <w:p w:rsidR="00827143" w:rsidRDefault="00827143" w:rsidP="00787B77">
            <w:pPr>
              <w:pStyle w:val="InstructionalTable"/>
              <w:rPr>
                <w:rFonts w:ascii="Arial" w:hAnsi="Arial" w:cs="Arial"/>
                <w:i w:val="0"/>
                <w:color w:val="auto"/>
              </w:rPr>
            </w:pPr>
            <w:r>
              <w:rPr>
                <w:rFonts w:ascii="Arial" w:hAnsi="Arial" w:cs="Arial"/>
                <w:i w:val="0"/>
                <w:color w:val="auto"/>
              </w:rPr>
              <w:t>VA Rational Jazz Server</w:t>
            </w:r>
          </w:p>
        </w:tc>
        <w:tc>
          <w:tcPr>
            <w:tcW w:w="752" w:type="pct"/>
          </w:tcPr>
          <w:p w:rsidR="00827143" w:rsidRDefault="00827143" w:rsidP="00787B77">
            <w:pPr>
              <w:pStyle w:val="InstructionalTable"/>
              <w:rPr>
                <w:rFonts w:ascii="Arial" w:hAnsi="Arial" w:cs="Arial"/>
                <w:i w:val="0"/>
                <w:color w:val="auto"/>
              </w:rPr>
            </w:pPr>
            <w:r>
              <w:rPr>
                <w:rFonts w:ascii="Arial" w:hAnsi="Arial" w:cs="Arial"/>
                <w:i w:val="0"/>
                <w:color w:val="auto"/>
              </w:rPr>
              <w:t>Onsite</w:t>
            </w:r>
          </w:p>
        </w:tc>
        <w:tc>
          <w:tcPr>
            <w:tcW w:w="1081" w:type="pct"/>
          </w:tcPr>
          <w:p w:rsidR="00827143" w:rsidRDefault="00E03AA7" w:rsidP="00CC31D5">
            <w:pPr>
              <w:pStyle w:val="TableText"/>
            </w:pPr>
            <w:r>
              <w:t>Ted Gauckler</w:t>
            </w:r>
          </w:p>
          <w:p w:rsidR="00E03AA7" w:rsidRDefault="00E03AA7" w:rsidP="00CC31D5">
            <w:pPr>
              <w:pStyle w:val="TableText"/>
            </w:pPr>
            <w:r>
              <w:t>Richard Muller</w:t>
            </w:r>
          </w:p>
        </w:tc>
        <w:tc>
          <w:tcPr>
            <w:tcW w:w="1466" w:type="pct"/>
          </w:tcPr>
          <w:p w:rsidR="00827143" w:rsidRDefault="00827143" w:rsidP="00787B77">
            <w:pPr>
              <w:pStyle w:val="InstructionalTable"/>
              <w:rPr>
                <w:rFonts w:ascii="Arial" w:hAnsi="Arial" w:cs="Arial"/>
                <w:i w:val="0"/>
                <w:color w:val="auto"/>
              </w:rPr>
            </w:pPr>
            <w:r>
              <w:rPr>
                <w:rFonts w:ascii="Arial" w:hAnsi="Arial" w:cs="Arial"/>
                <w:i w:val="0"/>
                <w:color w:val="auto"/>
              </w:rPr>
              <w:t>RTSUB Rational Tools Team</w:t>
            </w:r>
          </w:p>
        </w:tc>
      </w:tr>
    </w:tbl>
    <w:p w:rsidR="00F15161" w:rsidRPr="006F73F0" w:rsidRDefault="00F15161" w:rsidP="00F10AA1">
      <w:pPr>
        <w:pStyle w:val="Heading1"/>
        <w:rPr>
          <w:sz w:val="28"/>
          <w:szCs w:val="28"/>
        </w:rPr>
      </w:pPr>
    </w:p>
    <w:p w:rsidR="00BA3E37" w:rsidRPr="006F73F0" w:rsidRDefault="00F10AA1" w:rsidP="00F10AA1">
      <w:pPr>
        <w:pStyle w:val="Heading1"/>
        <w:rPr>
          <w:sz w:val="28"/>
          <w:szCs w:val="28"/>
        </w:rPr>
      </w:pPr>
      <w:bookmarkStart w:id="8" w:name="_Toc474234293"/>
      <w:r w:rsidRPr="006F73F0">
        <w:rPr>
          <w:sz w:val="28"/>
          <w:szCs w:val="28"/>
        </w:rPr>
        <w:t>Configuration Management of Documents</w:t>
      </w:r>
      <w:bookmarkEnd w:id="8"/>
      <w:r w:rsidRPr="006F73F0">
        <w:rPr>
          <w:sz w:val="28"/>
          <w:szCs w:val="28"/>
        </w:rPr>
        <w:t xml:space="preserve"> </w:t>
      </w:r>
    </w:p>
    <w:p w:rsidR="00F10AA1" w:rsidRPr="006F73F0" w:rsidRDefault="00C94F25" w:rsidP="00C94F25">
      <w:pPr>
        <w:pStyle w:val="Heading2"/>
        <w:rPr>
          <w:sz w:val="28"/>
        </w:rPr>
      </w:pPr>
      <w:bookmarkStart w:id="9" w:name="ColumnTitle_05"/>
      <w:bookmarkStart w:id="10" w:name="_Toc474234294"/>
      <w:bookmarkEnd w:id="9"/>
      <w:r w:rsidRPr="006F73F0">
        <w:rPr>
          <w:sz w:val="28"/>
        </w:rPr>
        <w:t>Rational Change and Configuration Management (CCM) Documents</w:t>
      </w:r>
      <w:bookmarkEnd w:id="10"/>
    </w:p>
    <w:p w:rsidR="007254BF" w:rsidRPr="006F73F0" w:rsidRDefault="007254BF" w:rsidP="007254BF">
      <w:pPr>
        <w:pStyle w:val="BodyText"/>
        <w:rPr>
          <w:rFonts w:ascii="Arial" w:hAnsi="Arial" w:cs="Arial"/>
          <w:sz w:val="22"/>
        </w:rPr>
      </w:pPr>
      <w:proofErr w:type="gramStart"/>
      <w:r w:rsidRPr="006F73F0">
        <w:rPr>
          <w:rFonts w:ascii="Arial" w:hAnsi="Arial" w:cs="Arial"/>
          <w:sz w:val="22"/>
        </w:rPr>
        <w:t>The CCM/RTC location for the documents and CCM/RTC explanation for the information.</w:t>
      </w:r>
      <w:proofErr w:type="gramEnd"/>
    </w:p>
    <w:tbl>
      <w:tblPr>
        <w:tblStyle w:val="TableGrid3"/>
        <w:tblW w:w="0" w:type="auto"/>
        <w:tblLayout w:type="fixed"/>
        <w:tblLook w:val="04A0" w:firstRow="1" w:lastRow="0" w:firstColumn="1" w:lastColumn="0" w:noHBand="0" w:noVBand="1"/>
        <w:tblDescription w:val="CCM/RTC location and information for documents and the explanation of  CCM/RTC information required."/>
      </w:tblPr>
      <w:tblGrid>
        <w:gridCol w:w="1818"/>
        <w:gridCol w:w="7758"/>
      </w:tblGrid>
      <w:tr w:rsidR="00C94F25" w:rsidRPr="00C94F25" w:rsidTr="0075501A">
        <w:trPr>
          <w:cantSplit/>
          <w:tblHeader/>
        </w:trPr>
        <w:tc>
          <w:tcPr>
            <w:tcW w:w="1818"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1" w:name="ColumnTitle_06"/>
            <w:bookmarkEnd w:id="11"/>
            <w:r w:rsidRPr="00970C38">
              <w:t>CCM/RTC Information</w:t>
            </w:r>
          </w:p>
        </w:tc>
        <w:tc>
          <w:tcPr>
            <w:tcW w:w="7758"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75501A">
        <w:trPr>
          <w:cantSplit/>
        </w:trPr>
        <w:tc>
          <w:tcPr>
            <w:tcW w:w="1818" w:type="dxa"/>
            <w:shd w:val="clear" w:color="auto" w:fill="FFFFFF" w:themeFill="background1"/>
          </w:tcPr>
          <w:p w:rsidR="00F10AA1" w:rsidRPr="00EA1243" w:rsidRDefault="00F10AA1" w:rsidP="00EA1243">
            <w:pPr>
              <w:pStyle w:val="TableText"/>
              <w:rPr>
                <w:b/>
              </w:rPr>
            </w:pPr>
            <w:r w:rsidRPr="00EA1243">
              <w:rPr>
                <w:b/>
              </w:rPr>
              <w:t>CCM URL</w:t>
            </w:r>
          </w:p>
        </w:tc>
        <w:tc>
          <w:tcPr>
            <w:tcW w:w="7758" w:type="dxa"/>
            <w:shd w:val="clear" w:color="auto" w:fill="FFFFFF" w:themeFill="background1"/>
          </w:tcPr>
          <w:p w:rsidR="004B11EA" w:rsidRPr="0075501A" w:rsidRDefault="00EE69D6" w:rsidP="0075501A">
            <w:pPr>
              <w:pStyle w:val="TableText"/>
            </w:pPr>
            <w:hyperlink r:id="rId14" w:history="1">
              <w:r w:rsidR="004B11EA" w:rsidRPr="0075501A">
                <w:rPr>
                  <w:rStyle w:val="Hyperlink"/>
                  <w:color w:val="auto"/>
                </w:rPr>
                <w:t>https://clm.rational.oit.va.gov/ccm/web</w:t>
              </w:r>
            </w:hyperlink>
          </w:p>
        </w:tc>
      </w:tr>
      <w:tr w:rsidR="00F10AA1" w:rsidRPr="00F10AA1" w:rsidTr="0075501A">
        <w:trPr>
          <w:cantSplit/>
        </w:trPr>
        <w:tc>
          <w:tcPr>
            <w:tcW w:w="1818" w:type="dxa"/>
            <w:shd w:val="clear" w:color="auto" w:fill="FFFFFF" w:themeFill="background1"/>
          </w:tcPr>
          <w:p w:rsidR="00F10AA1" w:rsidRPr="00EA1243" w:rsidRDefault="00F10AA1" w:rsidP="00EA1243">
            <w:pPr>
              <w:pStyle w:val="TableText"/>
              <w:rPr>
                <w:b/>
              </w:rPr>
            </w:pPr>
            <w:r w:rsidRPr="0075501A">
              <w:rPr>
                <w:b/>
              </w:rPr>
              <w:t>CCM Project Area</w:t>
            </w:r>
          </w:p>
        </w:tc>
        <w:tc>
          <w:tcPr>
            <w:tcW w:w="7758" w:type="dxa"/>
            <w:shd w:val="clear" w:color="auto" w:fill="FFFFFF" w:themeFill="background1"/>
          </w:tcPr>
          <w:p w:rsidR="00F10AA1" w:rsidRPr="00F031A4" w:rsidRDefault="00185162" w:rsidP="00EA1243">
            <w:pPr>
              <w:pStyle w:val="InstructionalTable"/>
              <w:rPr>
                <w:rFonts w:ascii="Arial" w:hAnsi="Arial" w:cs="Arial"/>
                <w:i w:val="0"/>
                <w:color w:val="auto"/>
              </w:rPr>
            </w:pPr>
            <w:r w:rsidRPr="00F031A4">
              <w:rPr>
                <w:rFonts w:ascii="Arial" w:hAnsi="Arial" w:cs="Arial"/>
                <w:i w:val="0"/>
                <w:color w:val="auto"/>
              </w:rPr>
              <w:t>VHA_CBO_PC-PIT (CM)</w:t>
            </w:r>
            <w:r w:rsidR="00F10AA1" w:rsidRPr="00F031A4">
              <w:rPr>
                <w:rFonts w:ascii="Arial" w:hAnsi="Arial" w:cs="Arial"/>
                <w:i w:val="0"/>
                <w:color w:val="auto"/>
              </w:rPr>
              <w:t xml:space="preserve">  </w:t>
            </w:r>
          </w:p>
        </w:tc>
      </w:tr>
      <w:tr w:rsidR="00F10AA1" w:rsidRPr="00F10AA1" w:rsidTr="0075501A">
        <w:trPr>
          <w:cantSplit/>
        </w:trPr>
        <w:tc>
          <w:tcPr>
            <w:tcW w:w="1818" w:type="dxa"/>
          </w:tcPr>
          <w:p w:rsidR="00F10AA1" w:rsidRPr="00EA1243" w:rsidRDefault="00F10AA1" w:rsidP="00EA1243">
            <w:pPr>
              <w:pStyle w:val="TableText"/>
              <w:rPr>
                <w:b/>
              </w:rPr>
            </w:pPr>
            <w:r w:rsidRPr="0075501A">
              <w:rPr>
                <w:b/>
              </w:rPr>
              <w:t>CCM Team Area</w:t>
            </w:r>
          </w:p>
        </w:tc>
        <w:tc>
          <w:tcPr>
            <w:tcW w:w="7758" w:type="dxa"/>
          </w:tcPr>
          <w:p w:rsidR="00DC5D13" w:rsidRPr="0075501A" w:rsidRDefault="00085D9C" w:rsidP="0075501A">
            <w:pPr>
              <w:pStyle w:val="TableText"/>
            </w:pPr>
            <w:r w:rsidRPr="008B6F3A">
              <w:t xml:space="preserve">VHA_CBO_PC-PIT (CM)  </w:t>
            </w:r>
          </w:p>
        </w:tc>
      </w:tr>
      <w:tr w:rsidR="00F10AA1" w:rsidRPr="00F10AA1" w:rsidTr="0075501A">
        <w:trPr>
          <w:cantSplit/>
        </w:trPr>
        <w:tc>
          <w:tcPr>
            <w:tcW w:w="1818" w:type="dxa"/>
          </w:tcPr>
          <w:p w:rsidR="00F10AA1" w:rsidRPr="00EA1243" w:rsidRDefault="00F10AA1" w:rsidP="00EA1243">
            <w:pPr>
              <w:pStyle w:val="TableText"/>
              <w:rPr>
                <w:b/>
              </w:rPr>
            </w:pPr>
            <w:r w:rsidRPr="00EA1243">
              <w:rPr>
                <w:b/>
              </w:rPr>
              <w:t>CCM Stream</w:t>
            </w:r>
          </w:p>
        </w:tc>
        <w:tc>
          <w:tcPr>
            <w:tcW w:w="7758" w:type="dxa"/>
          </w:tcPr>
          <w:p w:rsidR="00DC5D13" w:rsidRPr="0075501A" w:rsidRDefault="00F82FB2" w:rsidP="0075501A">
            <w:pPr>
              <w:pStyle w:val="TableText"/>
            </w:pPr>
            <w:r>
              <w:t>VHA_CBO_PC_PIT_Documentation</w:t>
            </w:r>
          </w:p>
        </w:tc>
      </w:tr>
      <w:tr w:rsidR="00F10AA1" w:rsidRPr="00F10AA1" w:rsidTr="0075501A">
        <w:trPr>
          <w:cantSplit/>
        </w:trPr>
        <w:tc>
          <w:tcPr>
            <w:tcW w:w="1818" w:type="dxa"/>
          </w:tcPr>
          <w:p w:rsidR="00F10AA1" w:rsidRPr="00F031A4" w:rsidRDefault="00F10AA1" w:rsidP="00EA1243">
            <w:pPr>
              <w:pStyle w:val="TableText"/>
              <w:rPr>
                <w:b/>
              </w:rPr>
            </w:pPr>
            <w:r w:rsidRPr="0075501A">
              <w:rPr>
                <w:b/>
              </w:rPr>
              <w:t>Baseline ID</w:t>
            </w:r>
          </w:p>
        </w:tc>
        <w:tc>
          <w:tcPr>
            <w:tcW w:w="7758" w:type="dxa"/>
          </w:tcPr>
          <w:p w:rsidR="00AD2CE0" w:rsidRPr="00F031A4" w:rsidRDefault="00A07C74" w:rsidP="0075501A">
            <w:pPr>
              <w:pStyle w:val="TableText"/>
            </w:pPr>
            <w:r w:rsidRPr="00F031A4">
              <w:t>VHA_CBO_PC_PIT_Release_1.0</w:t>
            </w:r>
          </w:p>
        </w:tc>
      </w:tr>
      <w:tr w:rsidR="00F10AA1" w:rsidRPr="00F10AA1" w:rsidTr="0075501A">
        <w:trPr>
          <w:cantSplit/>
        </w:trPr>
        <w:tc>
          <w:tcPr>
            <w:tcW w:w="1818" w:type="dxa"/>
          </w:tcPr>
          <w:p w:rsidR="00F10AA1" w:rsidRPr="00EA1243" w:rsidRDefault="00F10AA1" w:rsidP="00EA1243">
            <w:pPr>
              <w:pStyle w:val="TableText"/>
              <w:rPr>
                <w:b/>
              </w:rPr>
            </w:pPr>
            <w:r w:rsidRPr="00EA1243">
              <w:rPr>
                <w:b/>
              </w:rPr>
              <w:lastRenderedPageBreak/>
              <w:t>Components</w:t>
            </w:r>
          </w:p>
        </w:tc>
        <w:tc>
          <w:tcPr>
            <w:tcW w:w="7758" w:type="dxa"/>
          </w:tcPr>
          <w:p w:rsidR="00F07B3A" w:rsidRPr="0075501A" w:rsidRDefault="00F07B3A" w:rsidP="0075501A">
            <w:pPr>
              <w:pStyle w:val="TableText"/>
            </w:pPr>
            <w:r>
              <w:t>VHA_CBO_PC_PIT_Documentation</w:t>
            </w:r>
          </w:p>
        </w:tc>
      </w:tr>
      <w:tr w:rsidR="00F10AA1" w:rsidRPr="00F10AA1" w:rsidTr="0075501A">
        <w:trPr>
          <w:cantSplit/>
        </w:trPr>
        <w:tc>
          <w:tcPr>
            <w:tcW w:w="1818" w:type="dxa"/>
          </w:tcPr>
          <w:p w:rsidR="00F10AA1" w:rsidRPr="00EA1243" w:rsidRDefault="00F10AA1" w:rsidP="00EA1243">
            <w:pPr>
              <w:pStyle w:val="TableText"/>
              <w:rPr>
                <w:b/>
              </w:rPr>
            </w:pPr>
            <w:r w:rsidRPr="00EA1243">
              <w:rPr>
                <w:b/>
              </w:rPr>
              <w:t>Directory Path</w:t>
            </w:r>
          </w:p>
        </w:tc>
        <w:tc>
          <w:tcPr>
            <w:tcW w:w="7758" w:type="dxa"/>
          </w:tcPr>
          <w:p w:rsidR="00F07B3A" w:rsidRPr="0075501A" w:rsidRDefault="00EE69D6" w:rsidP="0075501A">
            <w:pPr>
              <w:pStyle w:val="TableText"/>
            </w:pPr>
            <w:hyperlink r:id="rId15" w:anchor="action=com.ibm.team.scm.browseElement&amp;workspaceItemId=_LtaScHXqEeatBrIrfnGgEA&amp;componentItemId=_LzXwgnXqEeatBrIrfnGgEA&amp;itemType=com.ibm.team.scm.Folder&amp;itemId=_TZU1QHXqEeaZ8IsH7B92AQ" w:history="1">
              <w:r w:rsidR="004804C7" w:rsidRPr="00F031A4">
                <w:rPr>
                  <w:rStyle w:val="Hyperlink"/>
                  <w:color w:val="auto"/>
                </w:rPr>
                <w:t>Path where documents are located</w:t>
              </w:r>
            </w:hyperlink>
          </w:p>
        </w:tc>
      </w:tr>
      <w:tr w:rsidR="00F10AA1" w:rsidRPr="00F10AA1" w:rsidTr="0075501A">
        <w:trPr>
          <w:cantSplit/>
        </w:trPr>
        <w:tc>
          <w:tcPr>
            <w:tcW w:w="1818" w:type="dxa"/>
          </w:tcPr>
          <w:p w:rsidR="00F10AA1" w:rsidRPr="0075501A" w:rsidRDefault="00F10AA1" w:rsidP="00EA1243">
            <w:pPr>
              <w:pStyle w:val="TableText"/>
              <w:rPr>
                <w:b/>
              </w:rPr>
            </w:pPr>
            <w:r w:rsidRPr="0075501A">
              <w:rPr>
                <w:b/>
              </w:rPr>
              <w:t>Documents Included</w:t>
            </w:r>
          </w:p>
          <w:p w:rsidR="00F10AA1" w:rsidRPr="00EA1243" w:rsidRDefault="00F10AA1" w:rsidP="00EA1243">
            <w:pPr>
              <w:pStyle w:val="TableText"/>
              <w:rPr>
                <w:b/>
              </w:rPr>
            </w:pPr>
            <w:r w:rsidRPr="0075501A">
              <w:rPr>
                <w:b/>
              </w:rPr>
              <w:t>In the Baseline</w:t>
            </w:r>
          </w:p>
        </w:tc>
        <w:tc>
          <w:tcPr>
            <w:tcW w:w="7758" w:type="dxa"/>
          </w:tcPr>
          <w:p w:rsidR="006B021E" w:rsidRDefault="00570BA7" w:rsidP="0075501A">
            <w:pPr>
              <w:pStyle w:val="TableText"/>
              <w:numPr>
                <w:ilvl w:val="0"/>
                <w:numId w:val="22"/>
              </w:numPr>
            </w:pPr>
            <w:r>
              <w:t>ATO_Memo_120_Days_Purchase_Care_Program_Integrity_Tool_October_11_2016.pdf</w:t>
            </w:r>
          </w:p>
          <w:p w:rsidR="00570BA7" w:rsidRDefault="002B55AB" w:rsidP="0075501A">
            <w:pPr>
              <w:pStyle w:val="TableText"/>
              <w:numPr>
                <w:ilvl w:val="0"/>
                <w:numId w:val="22"/>
              </w:numPr>
            </w:pPr>
            <w:r>
              <w:t>PCPIE_Acquisition_Financial_Management_Plan_v1.1.pdf</w:t>
            </w:r>
          </w:p>
          <w:p w:rsidR="002B55AB" w:rsidRDefault="002B55AB" w:rsidP="0075501A">
            <w:pPr>
              <w:pStyle w:val="TableText"/>
              <w:numPr>
                <w:ilvl w:val="0"/>
                <w:numId w:val="22"/>
              </w:numPr>
            </w:pPr>
            <w:r>
              <w:t>Risk Issue Register –PCPIE-11022016.xlsx</w:t>
            </w:r>
          </w:p>
          <w:p w:rsidR="002B55AB" w:rsidRDefault="002B55AB" w:rsidP="0075501A">
            <w:pPr>
              <w:pStyle w:val="TableText"/>
              <w:numPr>
                <w:ilvl w:val="0"/>
                <w:numId w:val="22"/>
              </w:numPr>
            </w:pPr>
            <w:r>
              <w:t>Risks Issues 20160919 PC-PIE.xlsx</w:t>
            </w:r>
          </w:p>
          <w:p w:rsidR="002B55AB" w:rsidRDefault="002B55AB" w:rsidP="0075501A">
            <w:pPr>
              <w:pStyle w:val="TableText"/>
              <w:numPr>
                <w:ilvl w:val="0"/>
                <w:numId w:val="22"/>
              </w:numPr>
            </w:pPr>
            <w:r>
              <w:t>SLAM 16-089 PCI (H06).pdf</w:t>
            </w:r>
          </w:p>
          <w:p w:rsidR="003C7273" w:rsidRPr="0075501A" w:rsidRDefault="003C7273" w:rsidP="0075501A">
            <w:pPr>
              <w:pStyle w:val="TableText"/>
              <w:numPr>
                <w:ilvl w:val="0"/>
                <w:numId w:val="22"/>
              </w:numPr>
            </w:pPr>
            <w:r>
              <w:t>PC-PIE_Validation Statement_Final_20161123PW004.pdf</w:t>
            </w:r>
          </w:p>
        </w:tc>
      </w:tr>
    </w:tbl>
    <w:p w:rsidR="00F10AA1" w:rsidRDefault="00F10AA1" w:rsidP="00F10AA1">
      <w:pPr>
        <w:pStyle w:val="BodyText"/>
      </w:pPr>
    </w:p>
    <w:p w:rsidR="00F10AA1" w:rsidRDefault="00F10AA1" w:rsidP="00F10AA1">
      <w:pPr>
        <w:pStyle w:val="BodyText"/>
      </w:pPr>
    </w:p>
    <w:p w:rsidR="00BA3E37" w:rsidRPr="006F73F0" w:rsidRDefault="003771FB" w:rsidP="003771FB">
      <w:pPr>
        <w:pStyle w:val="Heading1"/>
        <w:rPr>
          <w:sz w:val="28"/>
          <w:szCs w:val="28"/>
        </w:rPr>
      </w:pPr>
      <w:bookmarkStart w:id="12" w:name="_Toc474234295"/>
      <w:r w:rsidRPr="006F73F0">
        <w:rPr>
          <w:sz w:val="28"/>
          <w:szCs w:val="28"/>
        </w:rPr>
        <w:t>Configuration Management Development Files (Ex. Source, JSP, Configuration, and Build Files)</w:t>
      </w:r>
      <w:bookmarkEnd w:id="12"/>
    </w:p>
    <w:p w:rsidR="00D82444" w:rsidRPr="006F73F0" w:rsidRDefault="00D82444" w:rsidP="00D82444">
      <w:pPr>
        <w:pStyle w:val="Heading2"/>
        <w:rPr>
          <w:sz w:val="28"/>
        </w:rPr>
      </w:pPr>
      <w:bookmarkStart w:id="13" w:name="_Toc474234296"/>
      <w:r w:rsidRPr="006F73F0">
        <w:rPr>
          <w:sz w:val="28"/>
        </w:rP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237"/>
        <w:gridCol w:w="7339"/>
      </w:tblGrid>
      <w:tr w:rsidR="00D82444" w:rsidRPr="00C94F25" w:rsidTr="00E96743">
        <w:trPr>
          <w:cantSplit/>
          <w:tblHeader/>
        </w:trPr>
        <w:tc>
          <w:tcPr>
            <w:tcW w:w="2237"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4" w:name="ColumnTitle_10"/>
            <w:bookmarkEnd w:id="14"/>
            <w:r w:rsidRPr="00C5116A">
              <w:t>CCM/RTC Information</w:t>
            </w:r>
          </w:p>
        </w:tc>
        <w:tc>
          <w:tcPr>
            <w:tcW w:w="7339"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E96743">
        <w:trPr>
          <w:cantSplit/>
        </w:trPr>
        <w:tc>
          <w:tcPr>
            <w:tcW w:w="2237" w:type="dxa"/>
            <w:shd w:val="clear" w:color="auto" w:fill="FFFFFF" w:themeFill="background1"/>
          </w:tcPr>
          <w:p w:rsidR="00D82444" w:rsidRPr="00EA1243" w:rsidRDefault="00902B8E" w:rsidP="00E96743">
            <w:pPr>
              <w:pStyle w:val="TableText"/>
              <w:rPr>
                <w:b/>
              </w:rPr>
            </w:pPr>
            <w:r w:rsidRPr="00902B8E">
              <w:rPr>
                <w:b/>
              </w:rPr>
              <w:t>CCM URL</w:t>
            </w:r>
          </w:p>
        </w:tc>
        <w:tc>
          <w:tcPr>
            <w:tcW w:w="7339" w:type="dxa"/>
            <w:shd w:val="clear" w:color="auto" w:fill="FFFFFF" w:themeFill="background1"/>
          </w:tcPr>
          <w:p w:rsidR="00890E69" w:rsidRPr="002474E3" w:rsidRDefault="00EE69D6" w:rsidP="0075501A">
            <w:pPr>
              <w:pStyle w:val="TableText"/>
            </w:pPr>
            <w:hyperlink r:id="rId16" w:history="1">
              <w:r w:rsidR="00890E69" w:rsidRPr="002474E3">
                <w:rPr>
                  <w:rStyle w:val="Hyperlink"/>
                  <w:color w:val="auto"/>
                  <w:szCs w:val="18"/>
                </w:rPr>
                <w:t>https://clm.rational.oit.va.gov:443/ccm</w:t>
              </w:r>
            </w:hyperlink>
          </w:p>
        </w:tc>
      </w:tr>
      <w:tr w:rsidR="00902B8E" w:rsidRPr="00F10AA1" w:rsidTr="00E96743">
        <w:trPr>
          <w:cantSplit/>
        </w:trPr>
        <w:tc>
          <w:tcPr>
            <w:tcW w:w="2237" w:type="dxa"/>
            <w:shd w:val="clear" w:color="auto" w:fill="FFFFFF" w:themeFill="background1"/>
          </w:tcPr>
          <w:p w:rsidR="00902B8E" w:rsidRPr="00902B8E" w:rsidRDefault="00902B8E" w:rsidP="00E96743">
            <w:pPr>
              <w:pStyle w:val="TableText"/>
              <w:rPr>
                <w:b/>
              </w:rPr>
            </w:pPr>
            <w:r w:rsidRPr="00902B8E">
              <w:rPr>
                <w:b/>
              </w:rPr>
              <w:t>CCM Project Area</w:t>
            </w:r>
          </w:p>
        </w:tc>
        <w:tc>
          <w:tcPr>
            <w:tcW w:w="7339" w:type="dxa"/>
            <w:shd w:val="clear" w:color="auto" w:fill="FFFFFF" w:themeFill="background1"/>
          </w:tcPr>
          <w:p w:rsidR="00902B8E" w:rsidRPr="002474E3" w:rsidRDefault="0098025A" w:rsidP="00902B8E">
            <w:pPr>
              <w:pStyle w:val="InstructionalTable"/>
              <w:rPr>
                <w:rFonts w:ascii="Arial" w:hAnsi="Arial" w:cs="Arial"/>
                <w:i w:val="0"/>
                <w:color w:val="auto"/>
              </w:rPr>
            </w:pPr>
            <w:r w:rsidRPr="002474E3">
              <w:rPr>
                <w:rFonts w:ascii="Arial" w:hAnsi="Arial" w:cs="Arial"/>
                <w:i w:val="0"/>
                <w:color w:val="auto"/>
              </w:rPr>
              <w:t>VHA_CBO_PC_PIT (CM)</w:t>
            </w:r>
          </w:p>
        </w:tc>
      </w:tr>
      <w:tr w:rsidR="00902B8E" w:rsidRPr="00F10AA1" w:rsidTr="00E96743">
        <w:trPr>
          <w:cantSplit/>
        </w:trPr>
        <w:tc>
          <w:tcPr>
            <w:tcW w:w="2237" w:type="dxa"/>
            <w:shd w:val="clear" w:color="auto" w:fill="FFFFFF" w:themeFill="background1"/>
          </w:tcPr>
          <w:p w:rsidR="00902B8E" w:rsidRPr="00902B8E" w:rsidRDefault="00902B8E" w:rsidP="00E96743">
            <w:pPr>
              <w:pStyle w:val="TableText"/>
              <w:rPr>
                <w:b/>
              </w:rPr>
            </w:pPr>
            <w:r w:rsidRPr="00902B8E">
              <w:rPr>
                <w:b/>
              </w:rPr>
              <w:t>CCM Team Area</w:t>
            </w:r>
          </w:p>
        </w:tc>
        <w:tc>
          <w:tcPr>
            <w:tcW w:w="7339" w:type="dxa"/>
            <w:shd w:val="clear" w:color="auto" w:fill="FFFFFF" w:themeFill="background1"/>
          </w:tcPr>
          <w:p w:rsidR="009C1E17" w:rsidRPr="002474E3" w:rsidRDefault="009C1E17" w:rsidP="0075501A">
            <w:pPr>
              <w:pStyle w:val="TableText"/>
              <w:rPr>
                <w:rFonts w:ascii="Times New Roman" w:hAnsi="Times New Roman" w:cs="Times New Roman"/>
              </w:rPr>
            </w:pPr>
          </w:p>
          <w:p w:rsidR="0098025A" w:rsidRPr="002474E3" w:rsidRDefault="004711E0" w:rsidP="0075501A">
            <w:pPr>
              <w:pStyle w:val="TableText"/>
            </w:pPr>
            <w:r w:rsidRPr="002474E3">
              <w:t>VHA_CBO_PC_PIT (CM)</w:t>
            </w:r>
          </w:p>
        </w:tc>
      </w:tr>
      <w:tr w:rsidR="00902B8E" w:rsidRPr="00F10AA1" w:rsidTr="00E96743">
        <w:trPr>
          <w:cantSplit/>
        </w:trPr>
        <w:tc>
          <w:tcPr>
            <w:tcW w:w="2237" w:type="dxa"/>
            <w:shd w:val="clear" w:color="auto" w:fill="FFFFFF" w:themeFill="background1"/>
          </w:tcPr>
          <w:p w:rsidR="00902B8E" w:rsidRPr="00902B8E" w:rsidRDefault="00902B8E" w:rsidP="00E96743">
            <w:pPr>
              <w:pStyle w:val="TableText"/>
              <w:rPr>
                <w:b/>
              </w:rPr>
            </w:pPr>
            <w:r w:rsidRPr="00902B8E">
              <w:rPr>
                <w:b/>
              </w:rPr>
              <w:t>Stream</w:t>
            </w:r>
          </w:p>
        </w:tc>
        <w:tc>
          <w:tcPr>
            <w:tcW w:w="7339" w:type="dxa"/>
            <w:shd w:val="clear" w:color="auto" w:fill="FFFFFF" w:themeFill="background1"/>
          </w:tcPr>
          <w:p w:rsidR="0098025A" w:rsidRPr="002474E3" w:rsidRDefault="00EE69D6" w:rsidP="0075501A">
            <w:pPr>
              <w:pStyle w:val="TableText"/>
            </w:pPr>
            <w:hyperlink r:id="rId17" w:history="1">
              <w:r w:rsidR="00667F5A" w:rsidRPr="002474E3">
                <w:rPr>
                  <w:rStyle w:val="Hyperlink"/>
                  <w:color w:val="auto"/>
                </w:rPr>
                <w:t>https://clm.rational.oit.va.gov/ccm/web/projects/VHA_CBO_PC-PIT%20(CM)#action=com.ibm.team.scm.showStreams</w:t>
              </w:r>
            </w:hyperlink>
          </w:p>
        </w:tc>
      </w:tr>
    </w:tbl>
    <w:p w:rsidR="00D12D31" w:rsidRDefault="00D12D31" w:rsidP="008D3E80">
      <w:pPr>
        <w:pStyle w:val="Heading3"/>
      </w:pPr>
      <w:bookmarkStart w:id="15" w:name="_Toc421881045"/>
    </w:p>
    <w:p w:rsidR="008D3E80" w:rsidRDefault="00507286" w:rsidP="008D3E80">
      <w:pPr>
        <w:pStyle w:val="Heading3"/>
      </w:pPr>
      <w:bookmarkStart w:id="16" w:name="_Toc474234297"/>
      <w:r>
        <w:t xml:space="preserve">Baseline and </w:t>
      </w:r>
      <w:r w:rsidR="008D3E80">
        <w:t>Component</w:t>
      </w:r>
      <w:bookmarkEnd w:id="15"/>
      <w:bookmarkEnd w:id="16"/>
    </w:p>
    <w:p w:rsidR="008D3E80" w:rsidRPr="003839D0" w:rsidRDefault="008D3E80" w:rsidP="008D3E80">
      <w:pPr>
        <w:pStyle w:val="InstructionalText1"/>
        <w:rPr>
          <w:rFonts w:ascii="Arial" w:hAnsi="Arial" w:cs="Arial"/>
        </w:rPr>
      </w:pPr>
      <w:r w:rsidRPr="003839D0">
        <w:rPr>
          <w:rFonts w:ascii="Arial" w:hAnsi="Arial" w:cs="Arial"/>
          <w:i w:val="0"/>
          <w:color w:val="auto"/>
        </w:rPr>
        <w:t>Where</w:t>
      </w:r>
      <w:r w:rsidR="00F21771" w:rsidRPr="003839D0">
        <w:rPr>
          <w:rFonts w:ascii="Arial" w:hAnsi="Arial" w:cs="Arial"/>
          <w:i w:val="0"/>
          <w:color w:val="auto"/>
        </w:rPr>
        <w:t xml:space="preserve"> a set of artifacts are identified as baselined, grouped and </w:t>
      </w:r>
      <w:r w:rsidRPr="003839D0">
        <w:rPr>
          <w:rFonts w:ascii="Arial" w:hAnsi="Arial" w:cs="Arial"/>
          <w:i w:val="0"/>
          <w:color w:val="auto"/>
        </w:rPr>
        <w:t>managed</w:t>
      </w:r>
      <w:r w:rsidR="00F21771" w:rsidRPr="003839D0">
        <w:rPr>
          <w:rFonts w:ascii="Arial" w:hAnsi="Arial" w:cs="Arial"/>
          <w:i w:val="0"/>
          <w:color w:val="auto"/>
        </w:rPr>
        <w:t>.</w:t>
      </w:r>
      <w:r w:rsidRPr="003839D0">
        <w:rPr>
          <w:rFonts w:ascii="Arial" w:hAnsi="Arial" w:cs="Arial"/>
        </w:rPr>
        <w:t xml:space="preserve">  </w:t>
      </w:r>
    </w:p>
    <w:tbl>
      <w:tblPr>
        <w:tblStyle w:val="TableGrid"/>
        <w:tblW w:w="0" w:type="auto"/>
        <w:tblLook w:val="04A0" w:firstRow="1" w:lastRow="0" w:firstColumn="1" w:lastColumn="0" w:noHBand="0" w:noVBand="1"/>
        <w:tblDescription w:val="Names and descriptions of components."/>
      </w:tblPr>
      <w:tblGrid>
        <w:gridCol w:w="5044"/>
        <w:gridCol w:w="4532"/>
      </w:tblGrid>
      <w:tr w:rsidR="00A142F1" w:rsidRPr="006A724C" w:rsidTr="00F100D4">
        <w:trPr>
          <w:cantSplit/>
          <w:tblHeader/>
        </w:trPr>
        <w:tc>
          <w:tcPr>
            <w:tcW w:w="5044" w:type="dxa"/>
            <w:shd w:val="clear" w:color="auto" w:fill="F2F2F2" w:themeFill="background1" w:themeFillShade="F2"/>
          </w:tcPr>
          <w:p w:rsidR="00A142F1" w:rsidRPr="0075501A" w:rsidRDefault="00A142F1" w:rsidP="00F100D4">
            <w:pPr>
              <w:pStyle w:val="TableHeading"/>
              <w:rPr>
                <w:b w:val="0"/>
              </w:rPr>
            </w:pPr>
            <w:bookmarkStart w:id="17" w:name="ColumnTitle_11"/>
            <w:bookmarkStart w:id="18" w:name="_Toc421881046"/>
            <w:bookmarkEnd w:id="17"/>
            <w:r w:rsidRPr="0075501A">
              <w:rPr>
                <w:b w:val="0"/>
              </w:rPr>
              <w:t>Name</w:t>
            </w:r>
          </w:p>
        </w:tc>
        <w:tc>
          <w:tcPr>
            <w:tcW w:w="4532" w:type="dxa"/>
            <w:shd w:val="clear" w:color="auto" w:fill="F2F2F2" w:themeFill="background1" w:themeFillShade="F2"/>
          </w:tcPr>
          <w:p w:rsidR="00A142F1" w:rsidRPr="0075501A" w:rsidRDefault="00A142F1" w:rsidP="00F100D4">
            <w:pPr>
              <w:pStyle w:val="TableHeading"/>
              <w:rPr>
                <w:b w:val="0"/>
              </w:rPr>
            </w:pPr>
            <w:r w:rsidRPr="0075501A">
              <w:rPr>
                <w:b w:val="0"/>
              </w:rPr>
              <w:t>Description</w:t>
            </w:r>
          </w:p>
        </w:tc>
      </w:tr>
      <w:tr w:rsidR="00A142F1" w:rsidRPr="00AF2AEC" w:rsidTr="00F100D4">
        <w:trPr>
          <w:cantSplit/>
        </w:trPr>
        <w:tc>
          <w:tcPr>
            <w:tcW w:w="5044" w:type="dxa"/>
          </w:tcPr>
          <w:p w:rsidR="00A142F1" w:rsidRPr="00FB53CE" w:rsidRDefault="00042D38" w:rsidP="00F100D4">
            <w:pPr>
              <w:pStyle w:val="InstructionalTable"/>
              <w:rPr>
                <w:rFonts w:ascii="Arial" w:hAnsi="Arial" w:cs="Arial"/>
                <w:i w:val="0"/>
              </w:rPr>
            </w:pPr>
            <w:r w:rsidRPr="00FB53CE">
              <w:rPr>
                <w:rFonts w:ascii="Arial" w:hAnsi="Arial" w:cs="Arial"/>
                <w:i w:val="0"/>
                <w:color w:val="000000" w:themeColor="text1"/>
              </w:rPr>
              <w:t>CHPI_1_1_UTI111_9162016.KID</w:t>
            </w:r>
          </w:p>
        </w:tc>
        <w:tc>
          <w:tcPr>
            <w:tcW w:w="4532" w:type="dxa"/>
          </w:tcPr>
          <w:p w:rsidR="002C2621" w:rsidRPr="002C2621" w:rsidRDefault="002F3DC7" w:rsidP="0075501A">
            <w:pPr>
              <w:pStyle w:val="TableText"/>
            </w:pPr>
            <w:r>
              <w:t>B</w:t>
            </w:r>
            <w:r w:rsidR="006A724C">
              <w:t xml:space="preserve">aseline of artifacts of build 1 for </w:t>
            </w:r>
            <w:r w:rsidR="006A724C" w:rsidRPr="0075501A">
              <w:t>VHA_CBO_PC_PIT_Release_1.0</w:t>
            </w:r>
          </w:p>
        </w:tc>
      </w:tr>
      <w:tr w:rsidR="00A142F1" w:rsidRPr="00AF2AEC" w:rsidTr="00F100D4">
        <w:trPr>
          <w:cantSplit/>
        </w:trPr>
        <w:tc>
          <w:tcPr>
            <w:tcW w:w="5044" w:type="dxa"/>
          </w:tcPr>
          <w:p w:rsidR="00A142F1" w:rsidRPr="00FB53CE" w:rsidRDefault="001B5329" w:rsidP="00F100D4">
            <w:pPr>
              <w:rPr>
                <w:rFonts w:ascii="Arial" w:hAnsi="Arial" w:cs="Arial"/>
                <w:color w:val="0000FF"/>
              </w:rPr>
            </w:pPr>
            <w:r w:rsidRPr="00FB53CE">
              <w:rPr>
                <w:rFonts w:ascii="Arial" w:hAnsi="Arial" w:cs="Arial"/>
                <w:color w:val="000000" w:themeColor="text1"/>
              </w:rPr>
              <w:t>CHPI_1_1_UTI112_9232016.KID</w:t>
            </w:r>
          </w:p>
        </w:tc>
        <w:tc>
          <w:tcPr>
            <w:tcW w:w="4532" w:type="dxa"/>
          </w:tcPr>
          <w:p w:rsidR="006A724C" w:rsidRPr="00FB53CE" w:rsidRDefault="006A724C" w:rsidP="00735911">
            <w:pPr>
              <w:rPr>
                <w:rFonts w:ascii="Arial" w:hAnsi="Arial" w:cs="Arial"/>
                <w:color w:val="0000FF"/>
              </w:rPr>
            </w:pPr>
            <w:r w:rsidRPr="00FB53CE">
              <w:rPr>
                <w:rFonts w:ascii="Arial" w:hAnsi="Arial" w:cs="Arial"/>
                <w:color w:val="000000" w:themeColor="text1"/>
              </w:rPr>
              <w:t>Baseline of artifacts of build 1 for VHA_CBO_PC_PIT_Release_1.0</w:t>
            </w:r>
          </w:p>
        </w:tc>
      </w:tr>
      <w:tr w:rsidR="00A142F1" w:rsidRPr="00AF2AEC" w:rsidTr="00F100D4">
        <w:trPr>
          <w:cantSplit/>
        </w:trPr>
        <w:tc>
          <w:tcPr>
            <w:tcW w:w="5044" w:type="dxa"/>
          </w:tcPr>
          <w:p w:rsidR="00A142F1" w:rsidRPr="00FB53CE" w:rsidRDefault="00A66978" w:rsidP="00F100D4">
            <w:pPr>
              <w:rPr>
                <w:rFonts w:ascii="Arial" w:hAnsi="Arial" w:cs="Arial"/>
                <w:color w:val="000000" w:themeColor="text1"/>
              </w:rPr>
            </w:pPr>
            <w:r w:rsidRPr="00FB53CE">
              <w:rPr>
                <w:rFonts w:ascii="Arial" w:hAnsi="Arial" w:cs="Arial"/>
                <w:color w:val="000000" w:themeColor="text1"/>
              </w:rPr>
              <w:lastRenderedPageBreak/>
              <w:t>CHPI_1_1_UTI113_9302016.KID</w:t>
            </w:r>
          </w:p>
        </w:tc>
        <w:tc>
          <w:tcPr>
            <w:tcW w:w="4532" w:type="dxa"/>
          </w:tcPr>
          <w:p w:rsidR="006A724C" w:rsidRPr="00FB53CE" w:rsidRDefault="006A724C" w:rsidP="00F100D4">
            <w:pPr>
              <w:rPr>
                <w:rFonts w:ascii="Arial" w:hAnsi="Arial" w:cs="Arial"/>
                <w:color w:val="0000FF"/>
              </w:rPr>
            </w:pPr>
            <w:r w:rsidRPr="00FB53CE">
              <w:rPr>
                <w:rFonts w:ascii="Arial" w:hAnsi="Arial" w:cs="Arial"/>
                <w:color w:val="000000" w:themeColor="text1"/>
              </w:rPr>
              <w:t>Bas</w:t>
            </w:r>
            <w:r w:rsidR="00F5526B">
              <w:rPr>
                <w:rFonts w:ascii="Arial" w:hAnsi="Arial" w:cs="Arial"/>
                <w:color w:val="000000" w:themeColor="text1"/>
              </w:rPr>
              <w:t>e</w:t>
            </w:r>
            <w:r w:rsidRPr="00FB53CE">
              <w:rPr>
                <w:rFonts w:ascii="Arial" w:hAnsi="Arial" w:cs="Arial"/>
                <w:color w:val="000000" w:themeColor="text1"/>
              </w:rPr>
              <w:t>line of artifacts of build 1 for VHA_CBO_PC_PIT_Release_1.0</w:t>
            </w:r>
          </w:p>
        </w:tc>
      </w:tr>
      <w:tr w:rsidR="00A66978" w:rsidRPr="00AF2AEC" w:rsidTr="00F100D4">
        <w:trPr>
          <w:cantSplit/>
        </w:trPr>
        <w:tc>
          <w:tcPr>
            <w:tcW w:w="5044" w:type="dxa"/>
          </w:tcPr>
          <w:p w:rsidR="00A66978" w:rsidRPr="00FB53CE" w:rsidRDefault="0008762F" w:rsidP="00F100D4">
            <w:pPr>
              <w:rPr>
                <w:rFonts w:ascii="Arial" w:hAnsi="Arial" w:cs="Arial"/>
                <w:color w:val="000000" w:themeColor="text1"/>
              </w:rPr>
            </w:pPr>
            <w:r w:rsidRPr="00FB53CE">
              <w:rPr>
                <w:rFonts w:ascii="Arial" w:hAnsi="Arial" w:cs="Arial"/>
                <w:color w:val="000000" w:themeColor="text1"/>
              </w:rPr>
              <w:t>CHPI_1_1_UTI441_10072016.KID</w:t>
            </w:r>
          </w:p>
        </w:tc>
        <w:tc>
          <w:tcPr>
            <w:tcW w:w="4532" w:type="dxa"/>
          </w:tcPr>
          <w:p w:rsidR="00A66978" w:rsidRPr="00FB53CE" w:rsidRDefault="0095647B" w:rsidP="00F100D4">
            <w:pPr>
              <w:rPr>
                <w:rFonts w:ascii="Arial" w:hAnsi="Arial" w:cs="Arial"/>
                <w:color w:val="0000FF"/>
              </w:rPr>
            </w:pPr>
            <w:r w:rsidRPr="00FB53CE">
              <w:rPr>
                <w:rFonts w:ascii="Arial" w:hAnsi="Arial" w:cs="Arial"/>
                <w:color w:val="000000" w:themeColor="text1"/>
              </w:rPr>
              <w:t>Bas</w:t>
            </w:r>
            <w:r w:rsidR="00F5526B">
              <w:rPr>
                <w:rFonts w:ascii="Arial" w:hAnsi="Arial" w:cs="Arial"/>
                <w:color w:val="000000" w:themeColor="text1"/>
              </w:rPr>
              <w:t>e</w:t>
            </w:r>
            <w:r w:rsidRPr="00FB53CE">
              <w:rPr>
                <w:rFonts w:ascii="Arial" w:hAnsi="Arial" w:cs="Arial"/>
                <w:color w:val="000000" w:themeColor="text1"/>
              </w:rPr>
              <w:t>line of artifacts of build 1 for VHA_CBO_PC_PIT_Release_1.0</w:t>
            </w:r>
          </w:p>
        </w:tc>
      </w:tr>
      <w:tr w:rsidR="00F64AB7" w:rsidRPr="00AF2AEC" w:rsidTr="00F100D4">
        <w:trPr>
          <w:cantSplit/>
        </w:trPr>
        <w:tc>
          <w:tcPr>
            <w:tcW w:w="5044" w:type="dxa"/>
          </w:tcPr>
          <w:p w:rsidR="00F64AB7" w:rsidRPr="00FB53CE" w:rsidRDefault="00651656" w:rsidP="00F100D4">
            <w:pPr>
              <w:rPr>
                <w:rFonts w:ascii="Arial" w:hAnsi="Arial" w:cs="Arial"/>
                <w:color w:val="000000" w:themeColor="text1"/>
              </w:rPr>
            </w:pPr>
            <w:r>
              <w:rPr>
                <w:rFonts w:ascii="Arial" w:hAnsi="Arial" w:cs="Arial"/>
                <w:color w:val="000000" w:themeColor="text1"/>
              </w:rPr>
              <w:t>PCPIEEXTRACT.KID</w:t>
            </w:r>
          </w:p>
        </w:tc>
        <w:tc>
          <w:tcPr>
            <w:tcW w:w="4532" w:type="dxa"/>
          </w:tcPr>
          <w:p w:rsidR="00F64AB7" w:rsidRPr="00FB53CE" w:rsidRDefault="00651656" w:rsidP="00F100D4">
            <w:pPr>
              <w:rPr>
                <w:rFonts w:ascii="Arial" w:hAnsi="Arial" w:cs="Arial"/>
                <w:color w:val="000000" w:themeColor="text1"/>
              </w:rPr>
            </w:pPr>
            <w:r>
              <w:rPr>
                <w:rFonts w:ascii="Arial" w:hAnsi="Arial" w:cs="Arial"/>
                <w:color w:val="000000" w:themeColor="text1"/>
              </w:rPr>
              <w:t>Baseline of artifacts of build 1 for VHA_CBO_PC_PIT_Release_1.0</w:t>
            </w:r>
          </w:p>
        </w:tc>
      </w:tr>
      <w:tr w:rsidR="00F920FB" w:rsidRPr="00AF2AEC" w:rsidTr="00F100D4">
        <w:trPr>
          <w:cantSplit/>
        </w:trPr>
        <w:tc>
          <w:tcPr>
            <w:tcW w:w="5044" w:type="dxa"/>
          </w:tcPr>
          <w:p w:rsidR="00F920FB" w:rsidRDefault="00F920FB" w:rsidP="00F100D4">
            <w:pPr>
              <w:rPr>
                <w:rFonts w:ascii="Arial" w:hAnsi="Arial" w:cs="Arial"/>
                <w:color w:val="000000" w:themeColor="text1"/>
              </w:rPr>
            </w:pPr>
            <w:r>
              <w:rPr>
                <w:rFonts w:ascii="Arial" w:hAnsi="Arial" w:cs="Arial"/>
                <w:color w:val="000000" w:themeColor="text1"/>
              </w:rPr>
              <w:t>CPE_20170206.dsx</w:t>
            </w:r>
          </w:p>
        </w:tc>
        <w:tc>
          <w:tcPr>
            <w:tcW w:w="4532" w:type="dxa"/>
          </w:tcPr>
          <w:p w:rsidR="00F920FB" w:rsidRDefault="00F920FB" w:rsidP="00F100D4">
            <w:pPr>
              <w:rPr>
                <w:rFonts w:ascii="Arial" w:hAnsi="Arial" w:cs="Arial"/>
                <w:color w:val="000000" w:themeColor="text1"/>
              </w:rPr>
            </w:pPr>
            <w:r>
              <w:rPr>
                <w:rFonts w:ascii="Arial" w:hAnsi="Arial" w:cs="Arial"/>
                <w:color w:val="000000" w:themeColor="text1"/>
              </w:rPr>
              <w:t xml:space="preserve">Baseline of artifacts of build 2 for </w:t>
            </w:r>
          </w:p>
          <w:p w:rsidR="00F920FB" w:rsidRDefault="00F920FB" w:rsidP="00DE52F0">
            <w:pPr>
              <w:rPr>
                <w:rFonts w:ascii="Arial" w:hAnsi="Arial" w:cs="Arial"/>
                <w:color w:val="000000" w:themeColor="text1"/>
              </w:rPr>
            </w:pPr>
            <w:r>
              <w:rPr>
                <w:rFonts w:ascii="Arial" w:hAnsi="Arial" w:cs="Arial"/>
                <w:color w:val="000000" w:themeColor="text1"/>
              </w:rPr>
              <w:t>VHA_CBO_PC_PIT_Release_</w:t>
            </w:r>
            <w:r w:rsidR="00DE52F0">
              <w:rPr>
                <w:rFonts w:ascii="Arial" w:hAnsi="Arial" w:cs="Arial"/>
                <w:color w:val="000000" w:themeColor="text1"/>
              </w:rPr>
              <w:t>1.</w:t>
            </w:r>
            <w:r>
              <w:rPr>
                <w:rFonts w:ascii="Arial" w:hAnsi="Arial" w:cs="Arial"/>
                <w:color w:val="000000" w:themeColor="text1"/>
              </w:rPr>
              <w:t>0</w:t>
            </w:r>
          </w:p>
        </w:tc>
      </w:tr>
      <w:tr w:rsidR="002721E1" w:rsidRPr="00AF2AEC" w:rsidTr="00F100D4">
        <w:trPr>
          <w:cantSplit/>
        </w:trPr>
        <w:tc>
          <w:tcPr>
            <w:tcW w:w="5044" w:type="dxa"/>
          </w:tcPr>
          <w:p w:rsidR="002721E1" w:rsidRDefault="002721E1" w:rsidP="00F100D4">
            <w:pPr>
              <w:rPr>
                <w:rFonts w:ascii="Arial" w:hAnsi="Arial" w:cs="Arial"/>
                <w:color w:val="000000" w:themeColor="text1"/>
              </w:rPr>
            </w:pPr>
            <w:r w:rsidRPr="002721E1">
              <w:rPr>
                <w:rFonts w:ascii="Arial" w:hAnsi="Arial" w:cs="Arial"/>
                <w:color w:val="000000" w:themeColor="text1"/>
              </w:rPr>
              <w:t>PCPIEEXTRACT_0308017</w:t>
            </w:r>
          </w:p>
        </w:tc>
        <w:tc>
          <w:tcPr>
            <w:tcW w:w="4532" w:type="dxa"/>
          </w:tcPr>
          <w:p w:rsidR="002721E1" w:rsidRDefault="002721E1" w:rsidP="00F100D4">
            <w:pPr>
              <w:rPr>
                <w:rFonts w:ascii="Arial" w:hAnsi="Arial" w:cs="Arial"/>
                <w:color w:val="000000" w:themeColor="text1"/>
              </w:rPr>
            </w:pPr>
            <w:r>
              <w:rPr>
                <w:rFonts w:ascii="Arial" w:hAnsi="Arial" w:cs="Arial"/>
                <w:color w:val="000000" w:themeColor="text1"/>
              </w:rPr>
              <w:t xml:space="preserve">Baseline of artifacts of build 2 for </w:t>
            </w:r>
          </w:p>
          <w:p w:rsidR="002721E1" w:rsidRDefault="002721E1" w:rsidP="00F100D4">
            <w:pPr>
              <w:rPr>
                <w:rFonts w:ascii="Arial" w:hAnsi="Arial" w:cs="Arial"/>
                <w:color w:val="000000" w:themeColor="text1"/>
              </w:rPr>
            </w:pPr>
            <w:r>
              <w:rPr>
                <w:rFonts w:ascii="Arial" w:hAnsi="Arial" w:cs="Arial"/>
                <w:color w:val="000000" w:themeColor="text1"/>
              </w:rPr>
              <w:t>VHA_CBO_PC_PIT_Release_1.0</w:t>
            </w:r>
          </w:p>
        </w:tc>
      </w:tr>
    </w:tbl>
    <w:p w:rsidR="00F5526B" w:rsidRDefault="00F5526B" w:rsidP="008D3E80">
      <w:pPr>
        <w:pStyle w:val="Heading3"/>
      </w:pPr>
    </w:p>
    <w:p w:rsidR="008D3E80" w:rsidRDefault="008D3E80" w:rsidP="008D3E80">
      <w:pPr>
        <w:pStyle w:val="Heading3"/>
      </w:pPr>
      <w:bookmarkStart w:id="19" w:name="_Toc474234298"/>
      <w:r>
        <w:t xml:space="preserve">Build Information </w:t>
      </w:r>
      <w:bookmarkEnd w:id="19"/>
    </w:p>
    <w:p w:rsidR="008D3E80" w:rsidRPr="006F73F0" w:rsidRDefault="008D3E80" w:rsidP="008D3E80">
      <w:pPr>
        <w:pStyle w:val="BodyText"/>
        <w:rPr>
          <w:rFonts w:ascii="Arial" w:hAnsi="Arial" w:cs="Arial"/>
        </w:rPr>
      </w:pPr>
      <w:r w:rsidRPr="006F73F0">
        <w:rPr>
          <w:rFonts w:ascii="Arial" w:hAnsi="Arial" w:cs="Arial"/>
          <w:sz w:val="22"/>
        </w:rPr>
        <w:t xml:space="preserve">General build </w:t>
      </w:r>
      <w:r w:rsidR="00B17172" w:rsidRPr="006F73F0">
        <w:rPr>
          <w:rFonts w:ascii="Arial" w:hAnsi="Arial" w:cs="Arial"/>
          <w:sz w:val="22"/>
        </w:rPr>
        <w:t>information</w:t>
      </w:r>
      <w:r w:rsidRPr="006F73F0">
        <w:rPr>
          <w:rFonts w:ascii="Arial" w:hAnsi="Arial" w:cs="Arial"/>
          <w:sz w:val="22"/>
        </w:rPr>
        <w:t xml:space="preserve"> that results from the build process</w:t>
      </w:r>
      <w:r w:rsidRPr="006F73F0">
        <w:rPr>
          <w:rFonts w:ascii="Arial" w:hAnsi="Arial" w:cs="Arial"/>
        </w:rPr>
        <w:t>.</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0" w:name="ColumnTitle_12"/>
            <w:bookmarkEnd w:id="20"/>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6F73F0">
        <w:trPr>
          <w:cantSplit/>
        </w:trPr>
        <w:tc>
          <w:tcPr>
            <w:tcW w:w="2237" w:type="dxa"/>
            <w:tcBorders>
              <w:bottom w:val="single" w:sz="4" w:space="0" w:color="auto"/>
            </w:tcBorders>
          </w:tcPr>
          <w:p w:rsidR="008D3E80" w:rsidRPr="00EA1243" w:rsidRDefault="008D3E80" w:rsidP="000F44FF">
            <w:pPr>
              <w:pStyle w:val="TableText"/>
              <w:rPr>
                <w:b/>
              </w:rPr>
            </w:pPr>
            <w:r w:rsidRPr="00E32770">
              <w:rPr>
                <w:b/>
              </w:rPr>
              <w:t>Build Output</w:t>
            </w:r>
          </w:p>
        </w:tc>
        <w:tc>
          <w:tcPr>
            <w:tcW w:w="7339" w:type="dxa"/>
          </w:tcPr>
          <w:p w:rsidR="008D3E80" w:rsidRPr="006F73F0" w:rsidRDefault="0007597C" w:rsidP="000F44FF">
            <w:pPr>
              <w:pStyle w:val="InstructionalTable"/>
              <w:rPr>
                <w:rFonts w:ascii="Arial" w:hAnsi="Arial" w:cs="Arial"/>
                <w:i w:val="0"/>
                <w:color w:val="000000" w:themeColor="text1"/>
                <w:szCs w:val="22"/>
              </w:rPr>
            </w:pPr>
            <w:r>
              <w:rPr>
                <w:rFonts w:ascii="Arial" w:hAnsi="Arial" w:cs="Arial"/>
                <w:i w:val="0"/>
                <w:color w:val="000000" w:themeColor="text1"/>
                <w:szCs w:val="22"/>
              </w:rPr>
              <w:t xml:space="preserve">Daily/Historical </w:t>
            </w:r>
            <w:r w:rsidRPr="006F73F0">
              <w:rPr>
                <w:rFonts w:ascii="Arial" w:hAnsi="Arial" w:cs="Arial"/>
                <w:i w:val="0"/>
                <w:color w:val="000000" w:themeColor="text1"/>
                <w:szCs w:val="22"/>
              </w:rPr>
              <w:t xml:space="preserve">Extract </w:t>
            </w:r>
            <w:r>
              <w:rPr>
                <w:rFonts w:ascii="Arial" w:hAnsi="Arial" w:cs="Arial"/>
                <w:i w:val="0"/>
                <w:color w:val="000000" w:themeColor="text1"/>
                <w:szCs w:val="22"/>
              </w:rPr>
              <w:t xml:space="preserve">from CP&amp;E systems </w:t>
            </w:r>
            <w:r w:rsidRPr="006F73F0">
              <w:rPr>
                <w:rFonts w:ascii="Arial" w:hAnsi="Arial" w:cs="Arial"/>
                <w:i w:val="0"/>
                <w:color w:val="000000" w:themeColor="text1"/>
                <w:szCs w:val="22"/>
              </w:rPr>
              <w:t>goes to HAC Folder. HAC Folder path is as below:</w:t>
            </w:r>
          </w:p>
          <w:p w:rsidR="0007597C" w:rsidRPr="006F73F0" w:rsidRDefault="008B3DA1" w:rsidP="006F73F0">
            <w:pPr>
              <w:pStyle w:val="TableText"/>
            </w:pPr>
            <w:r>
              <w:t>FS3BIG(\\vhahacfs3.</w:t>
            </w:r>
            <w:r w:rsidR="00D72BA4">
              <w:t>vha.med.va.gov)\PIE\Prod</w:t>
            </w:r>
          </w:p>
        </w:tc>
      </w:tr>
      <w:tr w:rsidR="008D3E80" w:rsidRPr="00E32770" w:rsidTr="0070640D">
        <w:trPr>
          <w:cantSplit/>
          <w:trHeight w:val="70"/>
        </w:trPr>
        <w:tc>
          <w:tcPr>
            <w:tcW w:w="2237" w:type="dxa"/>
          </w:tcPr>
          <w:p w:rsidR="008D3E80" w:rsidRPr="00E32770" w:rsidRDefault="008D3E80" w:rsidP="000F44FF">
            <w:pPr>
              <w:pStyle w:val="TableText"/>
              <w:rPr>
                <w:b/>
              </w:rPr>
            </w:pPr>
            <w:r w:rsidRPr="00E32770">
              <w:rPr>
                <w:b/>
              </w:rPr>
              <w:t>Build Output Directory</w:t>
            </w:r>
          </w:p>
        </w:tc>
        <w:tc>
          <w:tcPr>
            <w:tcW w:w="7339" w:type="dxa"/>
          </w:tcPr>
          <w:p w:rsidR="0007597C" w:rsidRPr="006F73F0" w:rsidRDefault="0007597C" w:rsidP="006F73F0">
            <w:pPr>
              <w:pStyle w:val="TableText"/>
            </w:pPr>
            <w:r>
              <w:t>PIT Drop</w:t>
            </w:r>
            <w:r w:rsidR="00545E55">
              <w:t xml:space="preserve"> Zone</w:t>
            </w:r>
            <w:r>
              <w:t xml:space="preserve"> Directory path:</w:t>
            </w:r>
          </w:p>
          <w:p w:rsidR="00C502DB" w:rsidRPr="0075501A" w:rsidRDefault="0007597C">
            <w:pPr>
              <w:pStyle w:val="TableText"/>
            </w:pPr>
            <w:r w:rsidRPr="006F73F0">
              <w:t>\\vaauspcisql20\in\CPE</w:t>
            </w:r>
          </w:p>
        </w:tc>
      </w:tr>
      <w:tr w:rsidR="008D3E80" w:rsidRPr="00E32770" w:rsidTr="000F44FF">
        <w:trPr>
          <w:cantSplit/>
        </w:trPr>
        <w:tc>
          <w:tcPr>
            <w:tcW w:w="2237" w:type="dxa"/>
          </w:tcPr>
          <w:p w:rsidR="008D3E80" w:rsidRPr="00E32770" w:rsidRDefault="008D3E80" w:rsidP="000F44FF">
            <w:pPr>
              <w:pStyle w:val="TableText"/>
              <w:rPr>
                <w:b/>
              </w:rPr>
            </w:pPr>
            <w:r w:rsidRPr="00E32770">
              <w:rPr>
                <w:b/>
              </w:rPr>
              <w:t>Target Deployment Location</w:t>
            </w:r>
          </w:p>
        </w:tc>
        <w:tc>
          <w:tcPr>
            <w:tcW w:w="7339" w:type="dxa"/>
          </w:tcPr>
          <w:p w:rsidR="001972FF" w:rsidRPr="0075501A" w:rsidRDefault="0007597C" w:rsidP="0075501A">
            <w:pPr>
              <w:pStyle w:val="TableText"/>
            </w:pPr>
            <w:r>
              <w:t>PIT Enterprise Data Repository</w:t>
            </w:r>
            <w:r w:rsidR="001F7523">
              <w:t xml:space="preserve"> </w:t>
            </w:r>
          </w:p>
        </w:tc>
      </w:tr>
    </w:tbl>
    <w:p w:rsidR="008D3E80" w:rsidRDefault="008D3E80" w:rsidP="008D3E80">
      <w:pPr>
        <w:pStyle w:val="Heading3"/>
      </w:pPr>
    </w:p>
    <w:p w:rsidR="008D3E80" w:rsidRDefault="008D3E80" w:rsidP="008D3E80">
      <w:pPr>
        <w:pStyle w:val="Heading3"/>
      </w:pPr>
      <w:bookmarkStart w:id="21" w:name="_Toc474234299"/>
      <w:r>
        <w:t>CCM/</w:t>
      </w:r>
      <w:r w:rsidRPr="00AF2AEC">
        <w:t>RTC Build Definition</w:t>
      </w:r>
      <w:bookmarkEnd w:id="18"/>
      <w:bookmarkEnd w:id="21"/>
    </w:p>
    <w:p w:rsidR="008D3E80" w:rsidRPr="006F73F0" w:rsidRDefault="008D3E80" w:rsidP="008D3E80">
      <w:pPr>
        <w:pStyle w:val="InstructionalText1"/>
        <w:rPr>
          <w:rFonts w:ascii="Arial" w:hAnsi="Arial" w:cs="Arial"/>
          <w:i w:val="0"/>
          <w:sz w:val="22"/>
        </w:rPr>
      </w:pPr>
      <w:r w:rsidRPr="006F73F0">
        <w:rPr>
          <w:rFonts w:ascii="Arial" w:hAnsi="Arial" w:cs="Arial"/>
          <w:i w:val="0"/>
          <w:color w:val="auto"/>
          <w:sz w:val="22"/>
        </w:rPr>
        <w:t xml:space="preserve">The name of the build definition, which controls </w:t>
      </w:r>
      <w:r w:rsidR="00267E31" w:rsidRPr="006F73F0">
        <w:rPr>
          <w:rFonts w:ascii="Arial" w:hAnsi="Arial" w:cs="Arial"/>
          <w:i w:val="0"/>
          <w:color w:val="auto"/>
          <w:sz w:val="22"/>
        </w:rPr>
        <w:t>what,</w:t>
      </w:r>
      <w:r w:rsidRPr="006F73F0">
        <w:rPr>
          <w:rFonts w:ascii="Arial" w:hAnsi="Arial" w:cs="Arial"/>
          <w:i w:val="0"/>
          <w:color w:val="auto"/>
          <w:sz w:val="22"/>
        </w:rPr>
        <w:t xml:space="preserve">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bookmarkStart w:id="22" w:name="ColumnTitle_13"/>
            <w:bookmarkEnd w:id="22"/>
            <w:r w:rsidRPr="00AF2AEC">
              <w:rPr>
                <w:rFonts w:ascii="Arial" w:hAnsi="Arial" w:cs="Arial"/>
                <w:b/>
                <w:szCs w:val="22"/>
              </w:rPr>
              <w:t>Name</w:t>
            </w:r>
          </w:p>
        </w:tc>
        <w:tc>
          <w:tcPr>
            <w:tcW w:w="4788" w:type="dxa"/>
            <w:shd w:val="clear" w:color="auto" w:fill="F2F2F2" w:themeFill="background1" w:themeFillShade="F2"/>
          </w:tcPr>
          <w:p w:rsidR="008D3E80" w:rsidRPr="00AF2AEC" w:rsidRDefault="008D3E80" w:rsidP="000F44FF">
            <w:pPr>
              <w:spacing w:before="60" w:after="60"/>
              <w:jc w:val="center"/>
              <w:rPr>
                <w:rFonts w:ascii="Arial" w:hAnsi="Arial" w:cs="Arial"/>
                <w:b/>
                <w:szCs w:val="22"/>
              </w:rPr>
            </w:pPr>
            <w:r w:rsidRPr="00AF2AEC">
              <w:rPr>
                <w:rFonts w:ascii="Arial" w:hAnsi="Arial" w:cs="Arial"/>
                <w:b/>
                <w:szCs w:val="22"/>
              </w:rPr>
              <w:t>Description</w:t>
            </w:r>
          </w:p>
        </w:tc>
      </w:tr>
      <w:tr w:rsidR="008D3E80" w:rsidRPr="00AF2AEC" w:rsidTr="000F44FF">
        <w:trPr>
          <w:cantSplit/>
        </w:trPr>
        <w:tc>
          <w:tcPr>
            <w:tcW w:w="4788" w:type="dxa"/>
          </w:tcPr>
          <w:p w:rsidR="008D3E80" w:rsidRPr="00AF2AEC" w:rsidRDefault="00A04A3B" w:rsidP="000F44FF">
            <w:pPr>
              <w:spacing w:before="60" w:after="60"/>
              <w:rPr>
                <w:rFonts w:ascii="Arial" w:hAnsi="Arial" w:cs="Arial"/>
                <w:szCs w:val="20"/>
              </w:rPr>
            </w:pPr>
            <w:r>
              <w:rPr>
                <w:rFonts w:ascii="Arial" w:hAnsi="Arial" w:cs="Arial"/>
                <w:szCs w:val="20"/>
              </w:rPr>
              <w:t>Build 1</w:t>
            </w:r>
          </w:p>
        </w:tc>
        <w:tc>
          <w:tcPr>
            <w:tcW w:w="4788" w:type="dxa"/>
          </w:tcPr>
          <w:p w:rsidR="008D3E80" w:rsidRPr="00AF2AEC" w:rsidRDefault="00A04A3B" w:rsidP="000F44FF">
            <w:pPr>
              <w:spacing w:before="60" w:after="60"/>
              <w:rPr>
                <w:rFonts w:ascii="Arial" w:hAnsi="Arial" w:cs="Arial"/>
                <w:szCs w:val="20"/>
              </w:rPr>
            </w:pPr>
            <w:r>
              <w:rPr>
                <w:rFonts w:ascii="Arial" w:hAnsi="Arial" w:cs="Arial"/>
                <w:szCs w:val="20"/>
              </w:rPr>
              <w:t>CP&amp;E Extract</w:t>
            </w:r>
          </w:p>
        </w:tc>
      </w:tr>
      <w:tr w:rsidR="00A04A3B" w:rsidRPr="00AF2AEC" w:rsidTr="0075501A">
        <w:trPr>
          <w:cantSplit/>
          <w:trHeight w:val="935"/>
        </w:trPr>
        <w:tc>
          <w:tcPr>
            <w:tcW w:w="4788" w:type="dxa"/>
          </w:tcPr>
          <w:p w:rsidR="00A04A3B" w:rsidRDefault="00A04A3B" w:rsidP="00A04A3B">
            <w:pPr>
              <w:spacing w:before="60" w:after="60"/>
              <w:rPr>
                <w:rFonts w:ascii="Arial" w:hAnsi="Arial" w:cs="Arial"/>
                <w:szCs w:val="20"/>
              </w:rPr>
            </w:pPr>
            <w:r>
              <w:rPr>
                <w:rFonts w:ascii="Arial" w:hAnsi="Arial" w:cs="Arial"/>
                <w:szCs w:val="20"/>
              </w:rPr>
              <w:t>Build1: Sprint 1</w:t>
            </w:r>
          </w:p>
        </w:tc>
        <w:tc>
          <w:tcPr>
            <w:tcW w:w="4788" w:type="dxa"/>
          </w:tcPr>
          <w:p w:rsidR="00A04A3B" w:rsidRPr="0075501A" w:rsidRDefault="00A04A3B" w:rsidP="00A04A3B">
            <w:pPr>
              <w:spacing w:before="60" w:after="60"/>
              <w:rPr>
                <w:rFonts w:ascii="Arial" w:hAnsi="Arial" w:cs="Arial"/>
                <w:szCs w:val="20"/>
              </w:rPr>
            </w:pPr>
            <w:r>
              <w:rPr>
                <w:rFonts w:ascii="Arial" w:hAnsi="Arial" w:cs="Arial"/>
                <w:szCs w:val="20"/>
              </w:rPr>
              <w:t>Database Analysis</w:t>
            </w:r>
          </w:p>
          <w:p w:rsidR="00A04A3B" w:rsidRDefault="00A04A3B" w:rsidP="0075501A">
            <w:pPr>
              <w:pStyle w:val="ListParagraph"/>
              <w:numPr>
                <w:ilvl w:val="0"/>
                <w:numId w:val="22"/>
              </w:numPr>
              <w:spacing w:before="60" w:after="60"/>
              <w:rPr>
                <w:rFonts w:ascii="Arial" w:hAnsi="Arial" w:cs="Arial"/>
                <w:szCs w:val="20"/>
              </w:rPr>
            </w:pPr>
            <w:r>
              <w:rPr>
                <w:rFonts w:ascii="Arial" w:hAnsi="Arial" w:cs="Arial"/>
                <w:szCs w:val="20"/>
              </w:rPr>
              <w:t>Analysis of HAC CP&amp;E Database</w:t>
            </w:r>
          </w:p>
          <w:p w:rsidR="00A04A3B" w:rsidRPr="0075501A" w:rsidRDefault="00A04A3B" w:rsidP="0075501A">
            <w:pPr>
              <w:pStyle w:val="ListParagraph"/>
              <w:numPr>
                <w:ilvl w:val="0"/>
                <w:numId w:val="22"/>
              </w:numPr>
              <w:spacing w:before="60" w:after="60"/>
              <w:rPr>
                <w:rFonts w:ascii="Arial" w:hAnsi="Arial" w:cs="Arial"/>
                <w:szCs w:val="20"/>
              </w:rPr>
            </w:pPr>
            <w:r>
              <w:rPr>
                <w:rFonts w:ascii="Arial" w:hAnsi="Arial" w:cs="Arial"/>
                <w:szCs w:val="20"/>
              </w:rPr>
              <w:t>Develop Database Documents</w:t>
            </w:r>
          </w:p>
        </w:tc>
      </w:tr>
      <w:tr w:rsidR="00A04A3B" w:rsidRPr="00AF2AEC" w:rsidTr="000F44FF">
        <w:trPr>
          <w:cantSplit/>
        </w:trPr>
        <w:tc>
          <w:tcPr>
            <w:tcW w:w="4788" w:type="dxa"/>
          </w:tcPr>
          <w:p w:rsidR="00A04A3B" w:rsidRDefault="00A04A3B" w:rsidP="00A04A3B">
            <w:pPr>
              <w:spacing w:before="60" w:after="60"/>
              <w:rPr>
                <w:rFonts w:ascii="Arial" w:hAnsi="Arial" w:cs="Arial"/>
                <w:szCs w:val="20"/>
              </w:rPr>
            </w:pPr>
            <w:r>
              <w:rPr>
                <w:rFonts w:ascii="Arial" w:hAnsi="Arial" w:cs="Arial"/>
                <w:szCs w:val="20"/>
              </w:rPr>
              <w:t>Build1: Sprint 2</w:t>
            </w:r>
          </w:p>
        </w:tc>
        <w:tc>
          <w:tcPr>
            <w:tcW w:w="4788" w:type="dxa"/>
          </w:tcPr>
          <w:p w:rsidR="00A04A3B" w:rsidRDefault="00A04A3B" w:rsidP="00A04A3B">
            <w:pPr>
              <w:spacing w:before="60" w:after="60"/>
              <w:rPr>
                <w:rFonts w:ascii="Arial" w:hAnsi="Arial" w:cs="Arial"/>
                <w:szCs w:val="20"/>
              </w:rPr>
            </w:pPr>
            <w:r>
              <w:rPr>
                <w:rFonts w:ascii="Arial" w:hAnsi="Arial" w:cs="Arial"/>
                <w:szCs w:val="20"/>
              </w:rPr>
              <w:t>Coding for Data Extract</w:t>
            </w:r>
          </w:p>
        </w:tc>
      </w:tr>
      <w:tr w:rsidR="00B24D5B" w:rsidRPr="00AF2AEC" w:rsidTr="000F44FF">
        <w:trPr>
          <w:cantSplit/>
        </w:trPr>
        <w:tc>
          <w:tcPr>
            <w:tcW w:w="4788" w:type="dxa"/>
          </w:tcPr>
          <w:p w:rsidR="00B24D5B" w:rsidRDefault="00B24D5B" w:rsidP="00A04A3B">
            <w:pPr>
              <w:spacing w:before="60" w:after="60"/>
              <w:rPr>
                <w:rFonts w:ascii="Arial" w:hAnsi="Arial" w:cs="Arial"/>
                <w:szCs w:val="20"/>
              </w:rPr>
            </w:pPr>
            <w:r>
              <w:rPr>
                <w:rFonts w:ascii="Arial" w:hAnsi="Arial" w:cs="Arial"/>
                <w:szCs w:val="20"/>
              </w:rPr>
              <w:t>Build1: Sprint 3</w:t>
            </w:r>
          </w:p>
        </w:tc>
        <w:tc>
          <w:tcPr>
            <w:tcW w:w="4788" w:type="dxa"/>
          </w:tcPr>
          <w:p w:rsidR="00B24D5B" w:rsidRDefault="00B24D5B" w:rsidP="00A04A3B">
            <w:pPr>
              <w:spacing w:before="60" w:after="60"/>
              <w:rPr>
                <w:rFonts w:ascii="Arial" w:hAnsi="Arial" w:cs="Arial"/>
                <w:szCs w:val="20"/>
              </w:rPr>
            </w:pPr>
            <w:r>
              <w:rPr>
                <w:rFonts w:ascii="Arial" w:hAnsi="Arial" w:cs="Arial"/>
                <w:szCs w:val="20"/>
              </w:rPr>
              <w:t>Internal Testing</w:t>
            </w:r>
          </w:p>
        </w:tc>
      </w:tr>
      <w:tr w:rsidR="00B24D5B" w:rsidRPr="00AF2AEC" w:rsidTr="000F44FF">
        <w:trPr>
          <w:cantSplit/>
        </w:trPr>
        <w:tc>
          <w:tcPr>
            <w:tcW w:w="4788" w:type="dxa"/>
          </w:tcPr>
          <w:p w:rsidR="00B24D5B" w:rsidRDefault="002C3CA2" w:rsidP="00A04A3B">
            <w:pPr>
              <w:spacing w:before="60" w:after="60"/>
              <w:rPr>
                <w:rFonts w:ascii="Arial" w:hAnsi="Arial" w:cs="Arial"/>
                <w:szCs w:val="20"/>
              </w:rPr>
            </w:pPr>
            <w:r>
              <w:rPr>
                <w:rFonts w:ascii="Arial" w:hAnsi="Arial" w:cs="Arial"/>
                <w:szCs w:val="20"/>
              </w:rPr>
              <w:t>Build 2</w:t>
            </w:r>
          </w:p>
        </w:tc>
        <w:tc>
          <w:tcPr>
            <w:tcW w:w="4788" w:type="dxa"/>
          </w:tcPr>
          <w:p w:rsidR="00B24D5B" w:rsidRDefault="002C3CA2" w:rsidP="00A04A3B">
            <w:pPr>
              <w:spacing w:before="60" w:after="60"/>
              <w:rPr>
                <w:rFonts w:ascii="Arial" w:hAnsi="Arial" w:cs="Arial"/>
                <w:szCs w:val="20"/>
              </w:rPr>
            </w:pPr>
            <w:r>
              <w:rPr>
                <w:rFonts w:ascii="Arial" w:hAnsi="Arial" w:cs="Arial"/>
                <w:szCs w:val="20"/>
              </w:rPr>
              <w:t>Integration of the extract into PIT</w:t>
            </w:r>
          </w:p>
        </w:tc>
      </w:tr>
      <w:tr w:rsidR="002C3CA2" w:rsidRPr="00AF2AEC" w:rsidTr="000F44FF">
        <w:trPr>
          <w:cantSplit/>
        </w:trPr>
        <w:tc>
          <w:tcPr>
            <w:tcW w:w="4788" w:type="dxa"/>
          </w:tcPr>
          <w:p w:rsidR="002C3CA2" w:rsidRDefault="002C3CA2" w:rsidP="00A04A3B">
            <w:pPr>
              <w:spacing w:before="60" w:after="60"/>
              <w:rPr>
                <w:rFonts w:ascii="Arial" w:hAnsi="Arial" w:cs="Arial"/>
                <w:szCs w:val="20"/>
              </w:rPr>
            </w:pPr>
            <w:r>
              <w:rPr>
                <w:rFonts w:ascii="Arial" w:hAnsi="Arial" w:cs="Arial"/>
                <w:szCs w:val="20"/>
              </w:rPr>
              <w:t>Build 2: Sprint 1</w:t>
            </w:r>
          </w:p>
        </w:tc>
        <w:tc>
          <w:tcPr>
            <w:tcW w:w="4788" w:type="dxa"/>
          </w:tcPr>
          <w:p w:rsidR="002C3CA2" w:rsidRDefault="002C3CA2" w:rsidP="00A04A3B">
            <w:pPr>
              <w:spacing w:before="60" w:after="60"/>
              <w:rPr>
                <w:rFonts w:ascii="Arial" w:hAnsi="Arial" w:cs="Arial"/>
                <w:szCs w:val="20"/>
              </w:rPr>
            </w:pPr>
            <w:r>
              <w:rPr>
                <w:rFonts w:ascii="Arial" w:hAnsi="Arial" w:cs="Arial"/>
                <w:szCs w:val="20"/>
              </w:rPr>
              <w:t>Design</w:t>
            </w:r>
          </w:p>
        </w:tc>
      </w:tr>
      <w:tr w:rsidR="002C3CA2" w:rsidRPr="00AF2AEC" w:rsidTr="000F44FF">
        <w:trPr>
          <w:cantSplit/>
        </w:trPr>
        <w:tc>
          <w:tcPr>
            <w:tcW w:w="4788" w:type="dxa"/>
          </w:tcPr>
          <w:p w:rsidR="002C3CA2" w:rsidRDefault="002C3CA2" w:rsidP="00A04A3B">
            <w:pPr>
              <w:spacing w:before="60" w:after="60"/>
              <w:rPr>
                <w:rFonts w:ascii="Arial" w:hAnsi="Arial" w:cs="Arial"/>
                <w:szCs w:val="20"/>
              </w:rPr>
            </w:pPr>
            <w:r>
              <w:rPr>
                <w:rFonts w:ascii="Arial" w:hAnsi="Arial" w:cs="Arial"/>
                <w:szCs w:val="20"/>
              </w:rPr>
              <w:t>Build 2: Sprint 2</w:t>
            </w:r>
          </w:p>
        </w:tc>
        <w:tc>
          <w:tcPr>
            <w:tcW w:w="4788" w:type="dxa"/>
          </w:tcPr>
          <w:p w:rsidR="002C3CA2" w:rsidRDefault="002C3CA2" w:rsidP="00A04A3B">
            <w:pPr>
              <w:spacing w:before="60" w:after="60"/>
              <w:rPr>
                <w:rFonts w:ascii="Arial" w:hAnsi="Arial" w:cs="Arial"/>
                <w:szCs w:val="20"/>
              </w:rPr>
            </w:pPr>
            <w:r>
              <w:rPr>
                <w:rFonts w:ascii="Arial" w:hAnsi="Arial" w:cs="Arial"/>
                <w:szCs w:val="20"/>
              </w:rPr>
              <w:t>Development</w:t>
            </w:r>
          </w:p>
        </w:tc>
      </w:tr>
      <w:tr w:rsidR="002C3CA2" w:rsidRPr="00AF2AEC" w:rsidTr="000F44FF">
        <w:trPr>
          <w:cantSplit/>
        </w:trPr>
        <w:tc>
          <w:tcPr>
            <w:tcW w:w="4788" w:type="dxa"/>
          </w:tcPr>
          <w:p w:rsidR="002C3CA2" w:rsidRDefault="002C3CA2" w:rsidP="00A04A3B">
            <w:pPr>
              <w:spacing w:before="60" w:after="60"/>
              <w:rPr>
                <w:rFonts w:ascii="Arial" w:hAnsi="Arial" w:cs="Arial"/>
                <w:szCs w:val="20"/>
              </w:rPr>
            </w:pPr>
            <w:r>
              <w:rPr>
                <w:rFonts w:ascii="Arial" w:hAnsi="Arial" w:cs="Arial"/>
                <w:szCs w:val="20"/>
              </w:rPr>
              <w:t>Build 2: Sprint 3</w:t>
            </w:r>
          </w:p>
        </w:tc>
        <w:tc>
          <w:tcPr>
            <w:tcW w:w="4788" w:type="dxa"/>
          </w:tcPr>
          <w:p w:rsidR="002C3CA2" w:rsidRDefault="002C3CA2" w:rsidP="00A04A3B">
            <w:pPr>
              <w:spacing w:before="60" w:after="60"/>
              <w:rPr>
                <w:rFonts w:ascii="Arial" w:hAnsi="Arial" w:cs="Arial"/>
                <w:szCs w:val="20"/>
              </w:rPr>
            </w:pPr>
            <w:r>
              <w:rPr>
                <w:rFonts w:ascii="Arial" w:hAnsi="Arial" w:cs="Arial"/>
                <w:szCs w:val="20"/>
              </w:rPr>
              <w:t xml:space="preserve">System Testing + User Testing </w:t>
            </w:r>
          </w:p>
        </w:tc>
      </w:tr>
      <w:tr w:rsidR="00DE52F0" w:rsidRPr="00AF2AEC" w:rsidTr="000F44FF">
        <w:trPr>
          <w:cantSplit/>
        </w:trPr>
        <w:tc>
          <w:tcPr>
            <w:tcW w:w="4788" w:type="dxa"/>
          </w:tcPr>
          <w:p w:rsidR="00DE52F0" w:rsidRDefault="00DE52F0" w:rsidP="00706608">
            <w:pPr>
              <w:tabs>
                <w:tab w:val="left" w:pos="900"/>
              </w:tabs>
              <w:spacing w:before="60" w:after="60"/>
              <w:rPr>
                <w:rFonts w:ascii="Arial" w:hAnsi="Arial" w:cs="Arial"/>
                <w:szCs w:val="20"/>
              </w:rPr>
            </w:pPr>
            <w:r>
              <w:rPr>
                <w:rFonts w:ascii="Arial" w:hAnsi="Arial" w:cs="Arial"/>
                <w:szCs w:val="20"/>
              </w:rPr>
              <w:lastRenderedPageBreak/>
              <w:t>Build 3</w:t>
            </w:r>
          </w:p>
        </w:tc>
        <w:tc>
          <w:tcPr>
            <w:tcW w:w="4788" w:type="dxa"/>
          </w:tcPr>
          <w:p w:rsidR="00DE52F0" w:rsidRDefault="00DE52F0" w:rsidP="00DE52F0">
            <w:pPr>
              <w:spacing w:before="60" w:after="60"/>
              <w:rPr>
                <w:rFonts w:ascii="Arial" w:hAnsi="Arial" w:cs="Arial"/>
                <w:szCs w:val="20"/>
              </w:rPr>
            </w:pPr>
            <w:r>
              <w:rPr>
                <w:rFonts w:ascii="Arial" w:hAnsi="Arial" w:cs="Arial"/>
                <w:szCs w:val="20"/>
              </w:rPr>
              <w:t xml:space="preserve">Release PIT ETL Code  </w:t>
            </w:r>
          </w:p>
        </w:tc>
      </w:tr>
      <w:tr w:rsidR="00DE52F0" w:rsidRPr="00AF2AEC" w:rsidTr="000F44FF">
        <w:trPr>
          <w:cantSplit/>
        </w:trPr>
        <w:tc>
          <w:tcPr>
            <w:tcW w:w="4788" w:type="dxa"/>
          </w:tcPr>
          <w:p w:rsidR="00DE52F0" w:rsidRDefault="00DE52F0" w:rsidP="00DE52F0">
            <w:pPr>
              <w:tabs>
                <w:tab w:val="left" w:pos="900"/>
              </w:tabs>
              <w:spacing w:before="60" w:after="60"/>
              <w:rPr>
                <w:rFonts w:ascii="Arial" w:hAnsi="Arial" w:cs="Arial"/>
                <w:szCs w:val="20"/>
              </w:rPr>
            </w:pPr>
            <w:r>
              <w:rPr>
                <w:rFonts w:ascii="Arial" w:hAnsi="Arial" w:cs="Arial"/>
                <w:szCs w:val="20"/>
              </w:rPr>
              <w:t>Build 4</w:t>
            </w:r>
          </w:p>
        </w:tc>
        <w:tc>
          <w:tcPr>
            <w:tcW w:w="4788" w:type="dxa"/>
          </w:tcPr>
          <w:p w:rsidR="00DE52F0" w:rsidRDefault="00DE52F0" w:rsidP="00A04A3B">
            <w:pPr>
              <w:spacing w:before="60" w:after="60"/>
              <w:rPr>
                <w:rFonts w:ascii="Arial" w:hAnsi="Arial" w:cs="Arial"/>
                <w:szCs w:val="20"/>
              </w:rPr>
            </w:pPr>
            <w:r>
              <w:rPr>
                <w:rFonts w:ascii="Arial" w:hAnsi="Arial" w:cs="Arial"/>
                <w:szCs w:val="20"/>
              </w:rPr>
              <w:t>Release CP&amp;E Extract Code</w:t>
            </w:r>
          </w:p>
        </w:tc>
      </w:tr>
    </w:tbl>
    <w:p w:rsidR="008D3E80" w:rsidRDefault="008D3E80" w:rsidP="008D3E80">
      <w:pPr>
        <w:pStyle w:val="BodyText"/>
      </w:pPr>
    </w:p>
    <w:p w:rsidR="00DB2224" w:rsidRDefault="00A2318D" w:rsidP="00A2318D">
      <w:pPr>
        <w:pStyle w:val="Heading3"/>
      </w:pPr>
      <w:bookmarkStart w:id="23" w:name="_Toc474234300"/>
      <w:r w:rsidRPr="009C1E17">
        <w:t>Build Label or Number</w:t>
      </w:r>
      <w:bookmarkEnd w:id="23"/>
    </w:p>
    <w:p w:rsidR="00A2318D" w:rsidRPr="006F73F0" w:rsidRDefault="00A2318D" w:rsidP="00CA12A2">
      <w:pPr>
        <w:pStyle w:val="BodyText"/>
        <w:rPr>
          <w:rFonts w:ascii="Arial" w:hAnsi="Arial" w:cs="Arial"/>
          <w:sz w:val="22"/>
        </w:rPr>
      </w:pPr>
      <w:proofErr w:type="gramStart"/>
      <w:r w:rsidRPr="006F73F0">
        <w:rPr>
          <w:rFonts w:ascii="Arial" w:hAnsi="Arial" w:cs="Arial"/>
          <w:sz w:val="22"/>
        </w:rPr>
        <w:t>The identifier for the derived object or package that was produced for deployment and/or install.</w:t>
      </w:r>
      <w:proofErr w:type="gramEnd"/>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bookmarkStart w:id="24" w:name="ColumnTitle_14"/>
            <w:bookmarkEnd w:id="24"/>
            <w:r w:rsidRPr="00AF2AEC">
              <w:rPr>
                <w:rFonts w:ascii="Arial" w:hAnsi="Arial" w:cs="Arial"/>
                <w:b/>
                <w:szCs w:val="22"/>
              </w:rPr>
              <w:t>Name</w:t>
            </w:r>
          </w:p>
        </w:tc>
        <w:tc>
          <w:tcPr>
            <w:tcW w:w="4788" w:type="dxa"/>
            <w:shd w:val="clear" w:color="auto" w:fill="F2F2F2" w:themeFill="background1" w:themeFillShade="F2"/>
          </w:tcPr>
          <w:p w:rsidR="00AF2AEC" w:rsidRPr="00AF2AEC" w:rsidRDefault="00A2318D" w:rsidP="00E96743">
            <w:pPr>
              <w:spacing w:before="60" w:after="60"/>
              <w:jc w:val="center"/>
              <w:rPr>
                <w:rFonts w:ascii="Arial" w:hAnsi="Arial" w:cs="Arial"/>
                <w:b/>
                <w:szCs w:val="22"/>
              </w:rPr>
            </w:pPr>
            <w:r w:rsidRPr="00AF2AEC">
              <w:rPr>
                <w:rFonts w:ascii="Arial" w:hAnsi="Arial" w:cs="Arial"/>
                <w:b/>
                <w:szCs w:val="22"/>
              </w:rPr>
              <w:t>Description</w:t>
            </w:r>
          </w:p>
        </w:tc>
      </w:tr>
      <w:tr w:rsidR="00AF2AEC" w:rsidRPr="00AF2AEC" w:rsidTr="00E96743">
        <w:trPr>
          <w:cantSplit/>
        </w:trPr>
        <w:tc>
          <w:tcPr>
            <w:tcW w:w="4788" w:type="dxa"/>
          </w:tcPr>
          <w:p w:rsidR="00AF2AEC" w:rsidRPr="00AF2AEC" w:rsidRDefault="004702FC" w:rsidP="00E96743">
            <w:pPr>
              <w:spacing w:before="60" w:after="60"/>
              <w:rPr>
                <w:rFonts w:ascii="Arial" w:hAnsi="Arial" w:cs="Arial"/>
                <w:szCs w:val="20"/>
              </w:rPr>
            </w:pPr>
            <w:r>
              <w:rPr>
                <w:rFonts w:ascii="Arial" w:hAnsi="Arial" w:cs="Arial"/>
                <w:szCs w:val="20"/>
              </w:rPr>
              <w:t>PIT v4.2.5.1</w:t>
            </w:r>
          </w:p>
        </w:tc>
        <w:tc>
          <w:tcPr>
            <w:tcW w:w="4788" w:type="dxa"/>
          </w:tcPr>
          <w:p w:rsidR="00AF2AEC" w:rsidRPr="00AF2AEC" w:rsidRDefault="00627FDF" w:rsidP="00E96743">
            <w:pPr>
              <w:spacing w:before="60" w:after="60"/>
              <w:rPr>
                <w:rFonts w:ascii="Arial" w:hAnsi="Arial" w:cs="Arial"/>
                <w:szCs w:val="20"/>
              </w:rPr>
            </w:pPr>
            <w:r>
              <w:rPr>
                <w:rFonts w:ascii="Arial" w:hAnsi="Arial" w:cs="Arial"/>
                <w:szCs w:val="20"/>
              </w:rPr>
              <w:t>PIT/</w:t>
            </w:r>
            <w:r w:rsidR="004702FC">
              <w:rPr>
                <w:rFonts w:ascii="Arial" w:hAnsi="Arial" w:cs="Arial"/>
                <w:szCs w:val="20"/>
              </w:rPr>
              <w:t>PC-PIE Interface</w:t>
            </w:r>
          </w:p>
        </w:tc>
      </w:tr>
    </w:tbl>
    <w:p w:rsidR="00A06F14" w:rsidRPr="006F73F0" w:rsidRDefault="00A06F14" w:rsidP="00A06F14">
      <w:pPr>
        <w:pStyle w:val="Heading1"/>
        <w:rPr>
          <w:sz w:val="28"/>
          <w:szCs w:val="28"/>
        </w:rPr>
      </w:pPr>
      <w:bookmarkStart w:id="25" w:name="_Toc474234301"/>
      <w:r w:rsidRPr="006F73F0">
        <w:rPr>
          <w:sz w:val="28"/>
          <w:szCs w:val="28"/>
        </w:rPr>
        <w:t xml:space="preserve">Build and Packaging </w:t>
      </w:r>
      <w:bookmarkEnd w:id="25"/>
    </w:p>
    <w:p w:rsidR="00A06F14" w:rsidRPr="006F73F0" w:rsidRDefault="00A06F14" w:rsidP="00A06F14">
      <w:pPr>
        <w:pStyle w:val="Heading2"/>
        <w:rPr>
          <w:sz w:val="28"/>
        </w:rPr>
      </w:pPr>
      <w:bookmarkStart w:id="26" w:name="_Toc474234302"/>
      <w:r w:rsidRPr="006F73F0">
        <w:rPr>
          <w:sz w:val="28"/>
        </w:rPr>
        <w:t>Build Logs</w:t>
      </w:r>
      <w:bookmarkEnd w:id="26"/>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3460"/>
        <w:gridCol w:w="2795"/>
        <w:gridCol w:w="3321"/>
      </w:tblGrid>
      <w:tr w:rsidR="00097397" w:rsidRPr="00AF2AEC" w:rsidTr="00706608">
        <w:trPr>
          <w:cantSplit/>
          <w:tblHeader/>
        </w:trPr>
        <w:tc>
          <w:tcPr>
            <w:tcW w:w="3460" w:type="dxa"/>
            <w:shd w:val="clear" w:color="auto" w:fill="F2F2F2" w:themeFill="background1" w:themeFillShade="F2"/>
          </w:tcPr>
          <w:p w:rsidR="00097397" w:rsidRPr="00AF2AEC" w:rsidRDefault="00097397" w:rsidP="00097397">
            <w:pPr>
              <w:spacing w:before="60" w:after="60"/>
              <w:jc w:val="center"/>
              <w:rPr>
                <w:rFonts w:ascii="Arial" w:hAnsi="Arial" w:cs="Arial"/>
                <w:b/>
                <w:szCs w:val="22"/>
              </w:rPr>
            </w:pPr>
            <w:r w:rsidRPr="00AF2AEC">
              <w:rPr>
                <w:rFonts w:ascii="Arial" w:hAnsi="Arial" w:cs="Arial"/>
                <w:b/>
                <w:szCs w:val="22"/>
              </w:rPr>
              <w:t>Name</w:t>
            </w:r>
          </w:p>
        </w:tc>
        <w:tc>
          <w:tcPr>
            <w:tcW w:w="2795" w:type="dxa"/>
            <w:shd w:val="clear" w:color="auto" w:fill="F2F2F2" w:themeFill="background1" w:themeFillShade="F2"/>
          </w:tcPr>
          <w:p w:rsidR="00097397" w:rsidRPr="00AF2AEC" w:rsidRDefault="00097397" w:rsidP="00097397">
            <w:pPr>
              <w:spacing w:before="60" w:after="60"/>
              <w:jc w:val="center"/>
              <w:rPr>
                <w:rFonts w:ascii="Arial" w:hAnsi="Arial" w:cs="Arial"/>
                <w:b/>
                <w:szCs w:val="22"/>
              </w:rPr>
            </w:pPr>
            <w:r>
              <w:rPr>
                <w:rFonts w:ascii="Arial" w:hAnsi="Arial" w:cs="Arial"/>
                <w:b/>
                <w:szCs w:val="22"/>
              </w:rPr>
              <w:t>Version</w:t>
            </w:r>
          </w:p>
        </w:tc>
        <w:tc>
          <w:tcPr>
            <w:tcW w:w="3321" w:type="dxa"/>
            <w:shd w:val="clear" w:color="auto" w:fill="F2F2F2" w:themeFill="background1" w:themeFillShade="F2"/>
          </w:tcPr>
          <w:p w:rsidR="00097397" w:rsidRPr="00AF2AEC" w:rsidRDefault="00097397" w:rsidP="00097397">
            <w:pPr>
              <w:spacing w:before="60" w:after="60"/>
              <w:jc w:val="center"/>
              <w:rPr>
                <w:rFonts w:ascii="Arial" w:hAnsi="Arial" w:cs="Arial"/>
                <w:b/>
                <w:szCs w:val="22"/>
              </w:rPr>
            </w:pPr>
            <w:r>
              <w:rPr>
                <w:rFonts w:ascii="Arial" w:hAnsi="Arial" w:cs="Arial"/>
                <w:b/>
                <w:szCs w:val="22"/>
              </w:rPr>
              <w:t>Location</w:t>
            </w:r>
          </w:p>
        </w:tc>
      </w:tr>
      <w:tr w:rsidR="00097397" w:rsidRPr="00AF2AEC" w:rsidTr="00706608">
        <w:trPr>
          <w:cantSplit/>
        </w:trPr>
        <w:tc>
          <w:tcPr>
            <w:tcW w:w="3460" w:type="dxa"/>
          </w:tcPr>
          <w:p w:rsidR="00097397" w:rsidRPr="00AF2AEC" w:rsidRDefault="00DE52F0" w:rsidP="00670B19">
            <w:pPr>
              <w:spacing w:before="60" w:after="60"/>
              <w:rPr>
                <w:rFonts w:ascii="Arial" w:hAnsi="Arial" w:cs="Arial"/>
                <w:szCs w:val="20"/>
              </w:rPr>
            </w:pPr>
            <w:r>
              <w:rPr>
                <w:rFonts w:ascii="Arial" w:hAnsi="Arial" w:cs="Arial"/>
                <w:szCs w:val="20"/>
              </w:rPr>
              <w:t>PCPIEEXTRACT_02</w:t>
            </w:r>
            <w:r w:rsidR="00670B19">
              <w:rPr>
                <w:rFonts w:ascii="Arial" w:hAnsi="Arial" w:cs="Arial"/>
                <w:szCs w:val="20"/>
              </w:rPr>
              <w:t>24</w:t>
            </w:r>
            <w:r>
              <w:rPr>
                <w:rFonts w:ascii="Arial" w:hAnsi="Arial" w:cs="Arial"/>
                <w:szCs w:val="20"/>
              </w:rPr>
              <w:t>2017.KID</w:t>
            </w:r>
          </w:p>
        </w:tc>
        <w:tc>
          <w:tcPr>
            <w:tcW w:w="2795" w:type="dxa"/>
          </w:tcPr>
          <w:p w:rsidR="00097397" w:rsidRDefault="00DE52F0" w:rsidP="00097397">
            <w:pPr>
              <w:spacing w:before="60" w:after="60"/>
              <w:rPr>
                <w:rFonts w:ascii="Arial" w:hAnsi="Arial" w:cs="Arial"/>
                <w:szCs w:val="20"/>
              </w:rPr>
            </w:pPr>
            <w:r>
              <w:rPr>
                <w:rFonts w:ascii="Arial" w:hAnsi="Arial" w:cs="Arial"/>
                <w:szCs w:val="20"/>
              </w:rPr>
              <w:t>Version 1.0</w:t>
            </w:r>
          </w:p>
        </w:tc>
        <w:tc>
          <w:tcPr>
            <w:tcW w:w="3321" w:type="dxa"/>
          </w:tcPr>
          <w:p w:rsidR="00097397" w:rsidRPr="00AF2AEC" w:rsidRDefault="00097397" w:rsidP="00097397">
            <w:pPr>
              <w:spacing w:before="60" w:after="60"/>
              <w:rPr>
                <w:rFonts w:ascii="Arial" w:hAnsi="Arial" w:cs="Arial"/>
                <w:szCs w:val="20"/>
              </w:rPr>
            </w:pPr>
            <w:r>
              <w:rPr>
                <w:rFonts w:ascii="Arial" w:hAnsi="Arial" w:cs="Arial"/>
                <w:szCs w:val="20"/>
              </w:rPr>
              <w:t>USER$:[TEMP]</w:t>
            </w:r>
          </w:p>
        </w:tc>
      </w:tr>
    </w:tbl>
    <w:p w:rsidR="00AC14B6" w:rsidRDefault="00AC14B6" w:rsidP="00A06F14">
      <w:pPr>
        <w:pStyle w:val="Heading2"/>
      </w:pPr>
    </w:p>
    <w:p w:rsidR="00A06F14" w:rsidRPr="00A06F14" w:rsidRDefault="00A06F14" w:rsidP="00A06F14">
      <w:pPr>
        <w:pStyle w:val="Heading2"/>
        <w:rPr>
          <w:sz w:val="36"/>
          <w:szCs w:val="32"/>
        </w:rPr>
      </w:pPr>
      <w:bookmarkStart w:id="27" w:name="_Toc474234303"/>
      <w:r w:rsidRPr="006F73F0">
        <w:rPr>
          <w:sz w:val="28"/>
        </w:rPr>
        <w:t>Build System/Process Information</w:t>
      </w:r>
      <w:bookmarkEnd w:id="27"/>
      <w:r w:rsidRPr="006F73F0">
        <w:rPr>
          <w:sz w:val="28"/>
        </w:rPr>
        <w:t xml:space="preserve"> </w:t>
      </w:r>
    </w:p>
    <w:p w:rsidR="00CA4EF0" w:rsidRPr="00CA4EF0" w:rsidRDefault="00627FDF" w:rsidP="00706608">
      <w:pPr>
        <w:pStyle w:val="InstructionalText1"/>
        <w:pBdr>
          <w:top w:val="single" w:sz="4" w:space="1" w:color="auto"/>
          <w:left w:val="single" w:sz="4" w:space="4" w:color="auto"/>
          <w:bottom w:val="single" w:sz="4" w:space="2" w:color="auto"/>
          <w:right w:val="single" w:sz="4" w:space="4" w:color="auto"/>
        </w:pBdr>
      </w:pPr>
      <w:r w:rsidRPr="006F73F0">
        <w:rPr>
          <w:rFonts w:ascii="Arial" w:hAnsi="Arial" w:cs="Arial"/>
          <w:i w:val="0"/>
          <w:iCs w:val="0"/>
          <w:color w:val="000000" w:themeColor="text1"/>
          <w:sz w:val="22"/>
        </w:rPr>
        <w:t>N/A</w:t>
      </w:r>
    </w:p>
    <w:p w:rsidR="00760211" w:rsidRDefault="00760211" w:rsidP="00D477B7">
      <w:pPr>
        <w:pStyle w:val="Heading1"/>
      </w:pPr>
    </w:p>
    <w:p w:rsidR="00D477B7" w:rsidRPr="006F73F0" w:rsidRDefault="00D477B7" w:rsidP="00D477B7">
      <w:pPr>
        <w:pStyle w:val="Heading1"/>
        <w:rPr>
          <w:sz w:val="28"/>
        </w:rPr>
      </w:pPr>
      <w:bookmarkStart w:id="28" w:name="_Toc474234304"/>
      <w:r w:rsidRPr="006F73F0">
        <w:rPr>
          <w:sz w:val="28"/>
        </w:rPr>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260"/>
        <w:gridCol w:w="1260"/>
        <w:gridCol w:w="2070"/>
        <w:gridCol w:w="3348"/>
      </w:tblGrid>
      <w:tr w:rsidR="00A2704F" w:rsidRPr="00A2704F" w:rsidTr="006F73F0">
        <w:trPr>
          <w:cantSplit/>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658" w:type="pct"/>
            <w:shd w:val="clear" w:color="auto" w:fill="EEECE1" w:themeFill="background2"/>
          </w:tcPr>
          <w:p w:rsidR="00A2704F" w:rsidRPr="00A2704F" w:rsidRDefault="00A2704F" w:rsidP="002F7007">
            <w:pPr>
              <w:pStyle w:val="TableHeading"/>
            </w:pPr>
            <w:r w:rsidRPr="00A2704F">
              <w:t>Change Tracking Tool Location</w:t>
            </w:r>
          </w:p>
        </w:tc>
        <w:tc>
          <w:tcPr>
            <w:tcW w:w="658"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1081" w:type="pct"/>
            <w:shd w:val="clear" w:color="auto" w:fill="EEECE1" w:themeFill="background2"/>
          </w:tcPr>
          <w:p w:rsidR="00A2704F" w:rsidRPr="00A2704F" w:rsidRDefault="00A2704F" w:rsidP="002F7007">
            <w:pPr>
              <w:pStyle w:val="TableHeading"/>
            </w:pPr>
            <w:r w:rsidRPr="00A2704F">
              <w:t>Change Tracking Tool Access / POC</w:t>
            </w:r>
          </w:p>
        </w:tc>
        <w:tc>
          <w:tcPr>
            <w:tcW w:w="1748"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6F73F0">
        <w:trPr>
          <w:cantSplit/>
        </w:trPr>
        <w:tc>
          <w:tcPr>
            <w:tcW w:w="855" w:type="pct"/>
          </w:tcPr>
          <w:p w:rsidR="003853B0" w:rsidRPr="0075501A" w:rsidRDefault="003853B0" w:rsidP="0075501A">
            <w:pPr>
              <w:pStyle w:val="TableText"/>
            </w:pPr>
            <w:r>
              <w:t>IBM Rational Team Concert, v6.0</w:t>
            </w:r>
          </w:p>
        </w:tc>
        <w:tc>
          <w:tcPr>
            <w:tcW w:w="658" w:type="pct"/>
          </w:tcPr>
          <w:p w:rsidR="00D53AE3" w:rsidRPr="0075501A" w:rsidRDefault="00D53AE3" w:rsidP="0075501A">
            <w:pPr>
              <w:pStyle w:val="TableText"/>
            </w:pPr>
            <w:r>
              <w:t>VA Rational Jazz Server</w:t>
            </w:r>
          </w:p>
        </w:tc>
        <w:tc>
          <w:tcPr>
            <w:tcW w:w="658" w:type="pct"/>
          </w:tcPr>
          <w:p w:rsidR="009C1E17" w:rsidRDefault="009C1E17" w:rsidP="0075501A">
            <w:pPr>
              <w:pStyle w:val="TableText"/>
              <w:rPr>
                <w:rFonts w:ascii="Times New Roman" w:hAnsi="Times New Roman" w:cs="Times New Roman"/>
              </w:rPr>
            </w:pPr>
          </w:p>
          <w:p w:rsidR="001E3AB4" w:rsidRPr="0075501A" w:rsidRDefault="008214AD" w:rsidP="0075501A">
            <w:pPr>
              <w:pStyle w:val="TableText"/>
            </w:pPr>
            <w:r>
              <w:t>Onsite</w:t>
            </w:r>
          </w:p>
        </w:tc>
        <w:tc>
          <w:tcPr>
            <w:tcW w:w="1081" w:type="pct"/>
          </w:tcPr>
          <w:p w:rsidR="008214AD" w:rsidRDefault="008214AD" w:rsidP="0075501A">
            <w:pPr>
              <w:pStyle w:val="TableText"/>
            </w:pPr>
            <w:r>
              <w:t>Ted Gauckler</w:t>
            </w:r>
          </w:p>
          <w:p w:rsidR="008214AD" w:rsidRPr="0075501A" w:rsidRDefault="008214AD" w:rsidP="0075501A">
            <w:pPr>
              <w:pStyle w:val="TableText"/>
            </w:pPr>
            <w:r>
              <w:t>Richard Muller</w:t>
            </w:r>
          </w:p>
        </w:tc>
        <w:tc>
          <w:tcPr>
            <w:tcW w:w="1748" w:type="pct"/>
          </w:tcPr>
          <w:p w:rsidR="008214AD" w:rsidRPr="0075501A" w:rsidRDefault="00E02332" w:rsidP="0075501A">
            <w:pPr>
              <w:pStyle w:val="TableText"/>
            </w:pPr>
            <w:r>
              <w:t>RTSUB Rational Tools Team</w:t>
            </w:r>
          </w:p>
          <w:p w:rsidR="00A2704F" w:rsidRPr="002F7007" w:rsidRDefault="00A2704F" w:rsidP="002F7007">
            <w:pPr>
              <w:pStyle w:val="InstructionalTable"/>
              <w:rPr>
                <w:rFonts w:ascii="Times New Roman" w:hAnsi="Times New Roman" w:cs="Times New Roman"/>
              </w:rPr>
            </w:pPr>
          </w:p>
        </w:tc>
      </w:tr>
    </w:tbl>
    <w:p w:rsidR="00AE79E7" w:rsidRDefault="00AE79E7" w:rsidP="000D1224">
      <w:pPr>
        <w:pStyle w:val="Heading2"/>
        <w:rPr>
          <w:sz w:val="28"/>
        </w:rPr>
      </w:pPr>
    </w:p>
    <w:p w:rsidR="00D477B7" w:rsidRPr="006F73F0" w:rsidRDefault="000D1224" w:rsidP="000D1224">
      <w:pPr>
        <w:pStyle w:val="Heading2"/>
        <w:rPr>
          <w:sz w:val="28"/>
        </w:rPr>
      </w:pPr>
      <w:bookmarkStart w:id="30" w:name="_Toc474234305"/>
      <w:r w:rsidRPr="006F73F0">
        <w:rPr>
          <w:sz w:val="28"/>
        </w:rPr>
        <w:t>Rational Change and Configuration Management (CCM) Repository (Formerly RTC)</w:t>
      </w:r>
      <w:bookmarkEnd w:id="30"/>
      <w:r w:rsidR="002C71A0" w:rsidRPr="006F73F0">
        <w:rPr>
          <w:sz w:val="28"/>
        </w:rPr>
        <w:t xml:space="preserve"> </w:t>
      </w:r>
    </w:p>
    <w:tbl>
      <w:tblPr>
        <w:tblStyle w:val="TableGrid3"/>
        <w:tblW w:w="0" w:type="auto"/>
        <w:tblLook w:val="04A0" w:firstRow="1" w:lastRow="0" w:firstColumn="1" w:lastColumn="0" w:noHBand="0" w:noVBand="1"/>
        <w:tblDescription w:val="CCM/RTC Repository Location required for Work Item (change tracking) information. "/>
      </w:tblPr>
      <w:tblGrid>
        <w:gridCol w:w="2237"/>
        <w:gridCol w:w="7339"/>
      </w:tblGrid>
      <w:tr w:rsidR="000D499E" w:rsidRPr="00C94F25" w:rsidTr="00E96743">
        <w:trPr>
          <w:cantSplit/>
          <w:tblHeader/>
        </w:trPr>
        <w:tc>
          <w:tcPr>
            <w:tcW w:w="2237"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339"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E96743">
        <w:trPr>
          <w:cantSplit/>
        </w:trPr>
        <w:tc>
          <w:tcPr>
            <w:tcW w:w="2237" w:type="dxa"/>
            <w:shd w:val="clear" w:color="auto" w:fill="FFFFFF" w:themeFill="background1"/>
          </w:tcPr>
          <w:p w:rsidR="000D499E" w:rsidRPr="00EA1243" w:rsidRDefault="000D499E" w:rsidP="00E96743">
            <w:pPr>
              <w:pStyle w:val="TableText"/>
              <w:rPr>
                <w:b/>
              </w:rPr>
            </w:pPr>
            <w:r w:rsidRPr="00EA1243">
              <w:rPr>
                <w:b/>
              </w:rPr>
              <w:t>CCM URL</w:t>
            </w:r>
          </w:p>
        </w:tc>
        <w:tc>
          <w:tcPr>
            <w:tcW w:w="7339" w:type="dxa"/>
            <w:shd w:val="clear" w:color="auto" w:fill="FFFFFF" w:themeFill="background1"/>
          </w:tcPr>
          <w:p w:rsidR="009D1B05" w:rsidRPr="0075501A" w:rsidRDefault="009D1B05" w:rsidP="0075501A">
            <w:pPr>
              <w:pStyle w:val="TableText"/>
            </w:pPr>
            <w:r w:rsidRPr="009D1B05">
              <w:t>https://clm.rational.oit.va.gov/ccm/web/projects/VHA_CBO_PC-PIT%20(CM)#action=com.ibm.team.workitem.viewWelcome</w:t>
            </w:r>
          </w:p>
        </w:tc>
      </w:tr>
      <w:tr w:rsidR="000D499E" w:rsidRPr="00F10AA1" w:rsidTr="00E96743">
        <w:trPr>
          <w:cantSplit/>
        </w:trPr>
        <w:tc>
          <w:tcPr>
            <w:tcW w:w="2237" w:type="dxa"/>
            <w:shd w:val="clear" w:color="auto" w:fill="FFFFFF" w:themeFill="background1"/>
          </w:tcPr>
          <w:p w:rsidR="000D499E" w:rsidRPr="00EA1243" w:rsidRDefault="000D499E" w:rsidP="00E96743">
            <w:pPr>
              <w:pStyle w:val="TableText"/>
              <w:rPr>
                <w:b/>
              </w:rPr>
            </w:pPr>
            <w:r w:rsidRPr="00EA1243">
              <w:rPr>
                <w:b/>
              </w:rPr>
              <w:t>CCM Project Area</w:t>
            </w:r>
          </w:p>
        </w:tc>
        <w:tc>
          <w:tcPr>
            <w:tcW w:w="7339" w:type="dxa"/>
            <w:shd w:val="clear" w:color="auto" w:fill="FFFFFF" w:themeFill="background1"/>
          </w:tcPr>
          <w:p w:rsidR="009D1B05" w:rsidRPr="0075501A" w:rsidRDefault="00241EA3" w:rsidP="0075501A">
            <w:pPr>
              <w:pStyle w:val="TableText"/>
            </w:pPr>
            <w:r w:rsidRPr="00241EA3">
              <w:t>VHA_CBO_PC_PIT</w:t>
            </w:r>
            <w:r w:rsidRPr="00115067">
              <w:t xml:space="preserve"> (CM)</w:t>
            </w:r>
          </w:p>
        </w:tc>
      </w:tr>
      <w:tr w:rsidR="000D499E" w:rsidRPr="00F10AA1" w:rsidTr="00E96743">
        <w:trPr>
          <w:cantSplit/>
        </w:trPr>
        <w:tc>
          <w:tcPr>
            <w:tcW w:w="2237" w:type="dxa"/>
          </w:tcPr>
          <w:p w:rsidR="000D499E" w:rsidRPr="00EA1243" w:rsidRDefault="000D499E" w:rsidP="00E96743">
            <w:pPr>
              <w:pStyle w:val="TableText"/>
              <w:rPr>
                <w:b/>
              </w:rPr>
            </w:pPr>
            <w:r w:rsidRPr="00EA1243">
              <w:rPr>
                <w:b/>
              </w:rPr>
              <w:t>CCM Team Area</w:t>
            </w:r>
          </w:p>
        </w:tc>
        <w:tc>
          <w:tcPr>
            <w:tcW w:w="7339" w:type="dxa"/>
          </w:tcPr>
          <w:p w:rsidR="009D1B05" w:rsidRPr="0075501A" w:rsidRDefault="004711E0" w:rsidP="0075501A">
            <w:pPr>
              <w:pStyle w:val="TableText"/>
            </w:pPr>
            <w:r>
              <w:t>VHA_CBO_PC_PIT (CM)</w:t>
            </w:r>
          </w:p>
        </w:tc>
      </w:tr>
    </w:tbl>
    <w:p w:rsidR="00D477B7" w:rsidRPr="004A2521" w:rsidRDefault="00D477B7"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2" w:name="ColumnTitle_19"/>
            <w:bookmarkEnd w:id="32"/>
            <w:r w:rsidRPr="00C719A4">
              <w:t xml:space="preserve">Work Item </w:t>
            </w:r>
            <w:r w:rsidRPr="00A2704F">
              <w:t>ID</w:t>
            </w:r>
          </w:p>
        </w:tc>
        <w:tc>
          <w:tcPr>
            <w:tcW w:w="3839" w:type="pct"/>
            <w:shd w:val="clear" w:color="auto" w:fill="F2F2F2" w:themeFill="background1" w:themeFillShade="F2"/>
          </w:tcPr>
          <w:p w:rsidR="00C719A4" w:rsidRPr="00A2704F" w:rsidRDefault="00115067" w:rsidP="00E96743">
            <w:pPr>
              <w:pStyle w:val="TableHeading"/>
            </w:pPr>
            <w:r>
              <w:t xml:space="preserve">Build 1: Sprint – 2 </w:t>
            </w:r>
            <w:r w:rsidR="00C719A4" w:rsidRPr="00A2704F">
              <w:t>Summary</w:t>
            </w:r>
          </w:p>
        </w:tc>
      </w:tr>
      <w:tr w:rsidR="00C719A4" w:rsidRPr="00A2704F" w:rsidTr="008405C0">
        <w:trPr>
          <w:cantSplit/>
        </w:trPr>
        <w:tc>
          <w:tcPr>
            <w:tcW w:w="1161" w:type="pct"/>
          </w:tcPr>
          <w:p w:rsidR="00C719A4" w:rsidRPr="00A2704F" w:rsidRDefault="002C71A0" w:rsidP="00E96743">
            <w:pPr>
              <w:pStyle w:val="TableText"/>
            </w:pPr>
            <w:r>
              <w:t>360685</w:t>
            </w:r>
          </w:p>
        </w:tc>
        <w:tc>
          <w:tcPr>
            <w:tcW w:w="3839" w:type="pct"/>
          </w:tcPr>
          <w:p w:rsidR="00C719A4" w:rsidRDefault="009761B3" w:rsidP="00E96743">
            <w:pPr>
              <w:pStyle w:val="TableText"/>
            </w:pPr>
            <w:r>
              <w:t xml:space="preserve">Epic 1: </w:t>
            </w:r>
            <w:r w:rsidR="002C71A0">
              <w:t>User Task 1.1.1: The CP&amp;E system shall transfer historical claim data to ensure the following post-payment member(Veteran or Beneficiary) claim data is present</w:t>
            </w:r>
          </w:p>
          <w:p w:rsidR="002C71A0" w:rsidRDefault="002C71A0" w:rsidP="0075501A">
            <w:pPr>
              <w:pStyle w:val="TableText"/>
              <w:numPr>
                <w:ilvl w:val="0"/>
                <w:numId w:val="23"/>
              </w:numPr>
            </w:pPr>
            <w:r>
              <w:t>Protected Identifiable information (PII)</w:t>
            </w:r>
          </w:p>
          <w:p w:rsidR="002C71A0" w:rsidRDefault="002C71A0" w:rsidP="0075501A">
            <w:pPr>
              <w:pStyle w:val="TableText"/>
              <w:numPr>
                <w:ilvl w:val="0"/>
                <w:numId w:val="23"/>
              </w:numPr>
            </w:pPr>
            <w:r>
              <w:t>Personal Health Information (PHI)</w:t>
            </w:r>
          </w:p>
          <w:p w:rsidR="002C71A0" w:rsidRPr="00A2704F" w:rsidRDefault="002C71A0" w:rsidP="0075501A">
            <w:pPr>
              <w:pStyle w:val="TableText"/>
              <w:numPr>
                <w:ilvl w:val="0"/>
                <w:numId w:val="23"/>
              </w:numPr>
            </w:pPr>
            <w:r>
              <w:t>Vendor Information</w:t>
            </w:r>
          </w:p>
        </w:tc>
      </w:tr>
      <w:tr w:rsidR="00F100D4" w:rsidRPr="00A2704F" w:rsidTr="008405C0">
        <w:trPr>
          <w:cantSplit/>
        </w:trPr>
        <w:tc>
          <w:tcPr>
            <w:tcW w:w="1161" w:type="pct"/>
          </w:tcPr>
          <w:p w:rsidR="00F100D4" w:rsidRPr="00E57363" w:rsidRDefault="00F100D4" w:rsidP="00E96743">
            <w:pPr>
              <w:pStyle w:val="TableText"/>
            </w:pPr>
            <w:r w:rsidRPr="00E57363">
              <w:t>360686</w:t>
            </w:r>
          </w:p>
        </w:tc>
        <w:tc>
          <w:tcPr>
            <w:tcW w:w="3839" w:type="pct"/>
          </w:tcPr>
          <w:p w:rsidR="00F100D4" w:rsidRPr="00E57363" w:rsidRDefault="009761B3" w:rsidP="00E96743">
            <w:pPr>
              <w:pStyle w:val="TableText"/>
            </w:pPr>
            <w:r w:rsidRPr="00E57363">
              <w:t xml:space="preserve">Epic 1: </w:t>
            </w:r>
            <w:r w:rsidR="00F100D4" w:rsidRPr="00E57363">
              <w:t>User Task 1.1.2: The</w:t>
            </w:r>
            <w:r w:rsidR="00E4583A" w:rsidRPr="00E57363">
              <w:t xml:space="preserve"> PIT system shall receive CHAMPVA, Spina Bifida and FMP historical claims from CP&amp;E that contain data for the prior six (6) years worth of historical data (in multiple manageable files) into the PIT for use.</w:t>
            </w:r>
          </w:p>
        </w:tc>
      </w:tr>
      <w:tr w:rsidR="001B321D" w:rsidRPr="00A2704F" w:rsidTr="008405C0">
        <w:trPr>
          <w:cantSplit/>
        </w:trPr>
        <w:tc>
          <w:tcPr>
            <w:tcW w:w="1161" w:type="pct"/>
          </w:tcPr>
          <w:p w:rsidR="001B321D" w:rsidRDefault="005C40C7" w:rsidP="00E96743">
            <w:pPr>
              <w:pStyle w:val="TableText"/>
            </w:pPr>
            <w:r>
              <w:t>360688</w:t>
            </w:r>
          </w:p>
        </w:tc>
        <w:tc>
          <w:tcPr>
            <w:tcW w:w="3839" w:type="pct"/>
          </w:tcPr>
          <w:p w:rsidR="001B321D" w:rsidRDefault="005C40C7" w:rsidP="00E96743">
            <w:pPr>
              <w:pStyle w:val="TableText"/>
            </w:pPr>
            <w:r>
              <w:t>Epic 1: User Task 1.1.3: The PIT system shall not score the CP&amp;E historical claim data.</w:t>
            </w:r>
          </w:p>
        </w:tc>
      </w:tr>
      <w:tr w:rsidR="004711E0" w:rsidRPr="00A2704F" w:rsidTr="008405C0">
        <w:trPr>
          <w:cantSplit/>
        </w:trPr>
        <w:tc>
          <w:tcPr>
            <w:tcW w:w="1161" w:type="pct"/>
          </w:tcPr>
          <w:p w:rsidR="004711E0" w:rsidRDefault="004711E0" w:rsidP="00E96743">
            <w:pPr>
              <w:pStyle w:val="TableText"/>
            </w:pPr>
            <w:r>
              <w:t>360689</w:t>
            </w:r>
          </w:p>
        </w:tc>
        <w:tc>
          <w:tcPr>
            <w:tcW w:w="3839" w:type="pct"/>
          </w:tcPr>
          <w:p w:rsidR="004711E0" w:rsidRDefault="004711E0" w:rsidP="00E96743">
            <w:pPr>
              <w:pStyle w:val="TableText"/>
            </w:pPr>
            <w:r>
              <w:t xml:space="preserve">Epic 4: </w:t>
            </w:r>
            <w:r w:rsidR="00D858B4">
              <w:t xml:space="preserve">User Task 4.4.1: The CP&amp;E system shall identify CP&amp;E as the  data source for claim data </w:t>
            </w:r>
          </w:p>
        </w:tc>
      </w:tr>
      <w:tr w:rsidR="00D858B4" w:rsidRPr="00A2704F" w:rsidTr="008405C0">
        <w:trPr>
          <w:cantSplit/>
        </w:trPr>
        <w:tc>
          <w:tcPr>
            <w:tcW w:w="1161" w:type="pct"/>
          </w:tcPr>
          <w:p w:rsidR="00D858B4" w:rsidRDefault="00D858B4" w:rsidP="00E96743">
            <w:pPr>
              <w:pStyle w:val="TableText"/>
            </w:pPr>
            <w:r>
              <w:t>360690</w:t>
            </w:r>
          </w:p>
        </w:tc>
        <w:tc>
          <w:tcPr>
            <w:tcW w:w="3839" w:type="pct"/>
          </w:tcPr>
          <w:p w:rsidR="00D858B4" w:rsidRDefault="00D858B4" w:rsidP="00E96743">
            <w:pPr>
              <w:pStyle w:val="TableText"/>
            </w:pPr>
            <w:r>
              <w:t>Epic 4: User Task 4.4.3: The CP&amp;E system shall define each claim by a unique combination of the following:</w:t>
            </w:r>
          </w:p>
          <w:p w:rsidR="00D858B4" w:rsidRDefault="00D858B4" w:rsidP="0075501A">
            <w:pPr>
              <w:pStyle w:val="TableText"/>
              <w:numPr>
                <w:ilvl w:val="0"/>
                <w:numId w:val="24"/>
              </w:numPr>
            </w:pPr>
            <w:r>
              <w:t xml:space="preserve">Source System </w:t>
            </w:r>
            <w:r w:rsidR="00E13A6A">
              <w:t>ID</w:t>
            </w:r>
          </w:p>
          <w:p w:rsidR="00E13A6A" w:rsidRDefault="00E13A6A" w:rsidP="0075501A">
            <w:pPr>
              <w:pStyle w:val="TableText"/>
              <w:numPr>
                <w:ilvl w:val="0"/>
                <w:numId w:val="24"/>
              </w:numPr>
            </w:pPr>
            <w:r>
              <w:t>Source System Claim ID</w:t>
            </w:r>
          </w:p>
        </w:tc>
      </w:tr>
    </w:tbl>
    <w:p w:rsidR="000F01B0" w:rsidRDefault="000F01B0" w:rsidP="00A703E3">
      <w:pPr>
        <w:pStyle w:val="Heading1"/>
      </w:pPr>
    </w:p>
    <w:tbl>
      <w:tblPr>
        <w:tblStyle w:val="TableGrid4"/>
        <w:tblW w:w="5000" w:type="pct"/>
        <w:tblLook w:val="04A0" w:firstRow="1" w:lastRow="0" w:firstColumn="1" w:lastColumn="0" w:noHBand="0" w:noVBand="1"/>
        <w:tblDescription w:val="Work Item ID and Summary &#10;"/>
      </w:tblPr>
      <w:tblGrid>
        <w:gridCol w:w="2224"/>
        <w:gridCol w:w="7352"/>
      </w:tblGrid>
      <w:tr w:rsidR="000F01B0" w:rsidRPr="00A2704F" w:rsidTr="00085D9C">
        <w:trPr>
          <w:cantSplit/>
          <w:tblHeader/>
        </w:trPr>
        <w:tc>
          <w:tcPr>
            <w:tcW w:w="1161" w:type="pct"/>
            <w:shd w:val="clear" w:color="auto" w:fill="F2F2F2" w:themeFill="background1" w:themeFillShade="F2"/>
          </w:tcPr>
          <w:p w:rsidR="000F01B0" w:rsidRPr="00A2704F" w:rsidRDefault="000F01B0" w:rsidP="00085D9C">
            <w:pPr>
              <w:pStyle w:val="TableHeading"/>
            </w:pPr>
            <w:r w:rsidRPr="00C719A4">
              <w:t xml:space="preserve">Work Item </w:t>
            </w:r>
            <w:r w:rsidRPr="00A2704F">
              <w:t>ID</w:t>
            </w:r>
          </w:p>
        </w:tc>
        <w:tc>
          <w:tcPr>
            <w:tcW w:w="3839" w:type="pct"/>
            <w:shd w:val="clear" w:color="auto" w:fill="F2F2F2" w:themeFill="background1" w:themeFillShade="F2"/>
          </w:tcPr>
          <w:p w:rsidR="000F01B0" w:rsidRPr="00A2704F" w:rsidRDefault="000F01B0" w:rsidP="00085D9C">
            <w:pPr>
              <w:pStyle w:val="TableHeading"/>
            </w:pPr>
            <w:r>
              <w:t xml:space="preserve">Build 1: Sprint – 3 </w:t>
            </w:r>
            <w:r w:rsidRPr="00A2704F">
              <w:t>Summary</w:t>
            </w:r>
          </w:p>
        </w:tc>
      </w:tr>
      <w:tr w:rsidR="000F01B0" w:rsidRPr="00A2704F" w:rsidTr="00085D9C">
        <w:trPr>
          <w:cantSplit/>
        </w:trPr>
        <w:tc>
          <w:tcPr>
            <w:tcW w:w="1161" w:type="pct"/>
          </w:tcPr>
          <w:p w:rsidR="000F01B0" w:rsidRPr="00A2704F" w:rsidRDefault="00AE5ABE" w:rsidP="00085D9C">
            <w:pPr>
              <w:pStyle w:val="TableText"/>
            </w:pPr>
            <w:r>
              <w:t>360691</w:t>
            </w:r>
          </w:p>
        </w:tc>
        <w:tc>
          <w:tcPr>
            <w:tcW w:w="3839" w:type="pct"/>
          </w:tcPr>
          <w:p w:rsidR="000F01B0" w:rsidRPr="00A2704F" w:rsidRDefault="00AE5ABE" w:rsidP="00085D9C">
            <w:pPr>
              <w:pStyle w:val="TableText"/>
            </w:pPr>
            <w:r>
              <w:t>Epic 7: User Task 7.1.1 The PIT system shall receive a properly formatted claim and prepare it for storage.</w:t>
            </w:r>
          </w:p>
        </w:tc>
      </w:tr>
    </w:tbl>
    <w:p w:rsidR="000F01B0" w:rsidRDefault="000F01B0" w:rsidP="00A703E3">
      <w:pPr>
        <w:pStyle w:val="Heading1"/>
      </w:pPr>
    </w:p>
    <w:tbl>
      <w:tblPr>
        <w:tblStyle w:val="TableGrid4"/>
        <w:tblW w:w="5000" w:type="pct"/>
        <w:tblLook w:val="04A0" w:firstRow="1" w:lastRow="0" w:firstColumn="1" w:lastColumn="0" w:noHBand="0" w:noVBand="1"/>
        <w:tblDescription w:val="Work Item ID and Summary &#10;"/>
      </w:tblPr>
      <w:tblGrid>
        <w:gridCol w:w="2224"/>
        <w:gridCol w:w="7352"/>
      </w:tblGrid>
      <w:tr w:rsidR="00726F0E" w:rsidRPr="00A2704F" w:rsidTr="00085D9C">
        <w:trPr>
          <w:cantSplit/>
          <w:tblHeader/>
        </w:trPr>
        <w:tc>
          <w:tcPr>
            <w:tcW w:w="1161" w:type="pct"/>
            <w:shd w:val="clear" w:color="auto" w:fill="F2F2F2" w:themeFill="background1" w:themeFillShade="F2"/>
          </w:tcPr>
          <w:p w:rsidR="00726F0E" w:rsidRPr="00A2704F" w:rsidRDefault="00726F0E" w:rsidP="00085D9C">
            <w:pPr>
              <w:pStyle w:val="TableHeading"/>
            </w:pPr>
            <w:r w:rsidRPr="00C719A4">
              <w:t xml:space="preserve">Work Item </w:t>
            </w:r>
            <w:r w:rsidRPr="00A2704F">
              <w:t>ID</w:t>
            </w:r>
          </w:p>
        </w:tc>
        <w:tc>
          <w:tcPr>
            <w:tcW w:w="3839" w:type="pct"/>
            <w:shd w:val="clear" w:color="auto" w:fill="F2F2F2" w:themeFill="background1" w:themeFillShade="F2"/>
          </w:tcPr>
          <w:p w:rsidR="00726F0E" w:rsidRPr="00A2704F" w:rsidRDefault="00B91DFF" w:rsidP="00085D9C">
            <w:pPr>
              <w:pStyle w:val="TableHeading"/>
            </w:pPr>
            <w:r>
              <w:t xml:space="preserve">Build 2: Sprint – 2 </w:t>
            </w:r>
            <w:r w:rsidR="00726F0E" w:rsidRPr="00A2704F">
              <w:t>Summary</w:t>
            </w:r>
          </w:p>
        </w:tc>
      </w:tr>
      <w:tr w:rsidR="00726F0E" w:rsidRPr="0016530D" w:rsidTr="00085D9C">
        <w:trPr>
          <w:cantSplit/>
        </w:trPr>
        <w:tc>
          <w:tcPr>
            <w:tcW w:w="1161" w:type="pct"/>
          </w:tcPr>
          <w:p w:rsidR="00726F0E" w:rsidRPr="0075501A" w:rsidRDefault="007234B4" w:rsidP="00085D9C">
            <w:pPr>
              <w:pStyle w:val="InstructionalTable"/>
              <w:rPr>
                <w:rFonts w:ascii="Arial" w:hAnsi="Arial" w:cs="Arial"/>
                <w:i w:val="0"/>
              </w:rPr>
            </w:pPr>
            <w:r w:rsidRPr="002474E3">
              <w:rPr>
                <w:rFonts w:ascii="Arial" w:hAnsi="Arial" w:cs="Arial"/>
                <w:i w:val="0"/>
                <w:color w:val="auto"/>
              </w:rPr>
              <w:t>362006</w:t>
            </w:r>
          </w:p>
        </w:tc>
        <w:tc>
          <w:tcPr>
            <w:tcW w:w="3839" w:type="pct"/>
          </w:tcPr>
          <w:p w:rsidR="00726F0E" w:rsidRPr="002474E3" w:rsidRDefault="007234B4" w:rsidP="00085D9C">
            <w:pPr>
              <w:pStyle w:val="InstructionalTable"/>
              <w:rPr>
                <w:rFonts w:ascii="Arial" w:hAnsi="Arial" w:cs="Arial"/>
                <w:i w:val="0"/>
                <w:color w:val="auto"/>
              </w:rPr>
            </w:pPr>
            <w:r w:rsidRPr="002474E3">
              <w:rPr>
                <w:rFonts w:ascii="Arial" w:hAnsi="Arial" w:cs="Arial"/>
                <w:i w:val="0"/>
                <w:color w:val="auto"/>
              </w:rPr>
              <w:t>Epic 4:</w:t>
            </w:r>
            <w:r w:rsidR="00911065" w:rsidRPr="002474E3">
              <w:rPr>
                <w:rFonts w:ascii="Arial" w:hAnsi="Arial" w:cs="Arial"/>
                <w:i w:val="0"/>
                <w:color w:val="auto"/>
              </w:rPr>
              <w:t>User Task 4.1.1:</w:t>
            </w:r>
            <w:r w:rsidRPr="002474E3">
              <w:rPr>
                <w:rFonts w:ascii="Arial" w:hAnsi="Arial" w:cs="Arial"/>
                <w:i w:val="0"/>
                <w:color w:val="auto"/>
              </w:rPr>
              <w:t xml:space="preserve"> The CP&amp;E shall transfer claim data daily to the PIT Drop</w:t>
            </w:r>
            <w:r w:rsidR="00D31199">
              <w:rPr>
                <w:rFonts w:ascii="Arial" w:hAnsi="Arial" w:cs="Arial"/>
                <w:i w:val="0"/>
                <w:color w:val="auto"/>
              </w:rPr>
              <w:t xml:space="preserve"> </w:t>
            </w:r>
            <w:r w:rsidRPr="002474E3">
              <w:rPr>
                <w:rFonts w:ascii="Arial" w:hAnsi="Arial" w:cs="Arial"/>
                <w:i w:val="0"/>
                <w:color w:val="auto"/>
              </w:rPr>
              <w:t xml:space="preserve">zone to ensure that the following post-payment member (Veteran or Beneficiary) claim data is present </w:t>
            </w:r>
          </w:p>
          <w:p w:rsidR="007234B4" w:rsidRDefault="007234B4" w:rsidP="0075501A">
            <w:pPr>
              <w:pStyle w:val="TableText"/>
              <w:numPr>
                <w:ilvl w:val="0"/>
                <w:numId w:val="25"/>
              </w:numPr>
            </w:pPr>
            <w:r>
              <w:t>Protected Identifiable information (PII)</w:t>
            </w:r>
          </w:p>
          <w:p w:rsidR="007234B4" w:rsidRDefault="007234B4" w:rsidP="0075501A">
            <w:pPr>
              <w:pStyle w:val="TableText"/>
              <w:numPr>
                <w:ilvl w:val="0"/>
                <w:numId w:val="25"/>
              </w:numPr>
            </w:pPr>
            <w:r>
              <w:t>Personal Health Information (PHI)</w:t>
            </w:r>
          </w:p>
          <w:p w:rsidR="007234B4" w:rsidRPr="0075501A" w:rsidRDefault="007234B4" w:rsidP="0075501A">
            <w:pPr>
              <w:pStyle w:val="TableText"/>
              <w:numPr>
                <w:ilvl w:val="0"/>
                <w:numId w:val="25"/>
              </w:numPr>
            </w:pPr>
            <w:r>
              <w:t>Vendor Information</w:t>
            </w:r>
          </w:p>
        </w:tc>
      </w:tr>
      <w:tr w:rsidR="00726F0E" w:rsidRPr="00A2704F" w:rsidTr="00085D9C">
        <w:trPr>
          <w:cantSplit/>
        </w:trPr>
        <w:tc>
          <w:tcPr>
            <w:tcW w:w="1161" w:type="pct"/>
          </w:tcPr>
          <w:p w:rsidR="00726F0E" w:rsidRPr="00A2704F" w:rsidRDefault="00F96BCF" w:rsidP="00085D9C">
            <w:pPr>
              <w:pStyle w:val="TableText"/>
            </w:pPr>
            <w:r>
              <w:lastRenderedPageBreak/>
              <w:t>362034</w:t>
            </w:r>
          </w:p>
        </w:tc>
        <w:tc>
          <w:tcPr>
            <w:tcW w:w="3839" w:type="pct"/>
          </w:tcPr>
          <w:p w:rsidR="00726F0E" w:rsidRDefault="00F96BCF" w:rsidP="00085D9C">
            <w:pPr>
              <w:pStyle w:val="TableText"/>
            </w:pPr>
            <w:r>
              <w:t>Epic 4:</w:t>
            </w:r>
            <w:r w:rsidR="00911065">
              <w:t xml:space="preserve"> User Task 4.2.1: </w:t>
            </w:r>
            <w:r>
              <w:t xml:space="preserve"> The PIT system shall provide the capability to view status data for the previous day’s data extractions. An automated activity log email will be sent to the CP&amp;E POC daily, no user action required. ETL Tool extraction status data shall include:</w:t>
            </w:r>
          </w:p>
          <w:p w:rsidR="00F96BCF" w:rsidRDefault="00F96BCF" w:rsidP="0075501A">
            <w:pPr>
              <w:pStyle w:val="TableText"/>
              <w:numPr>
                <w:ilvl w:val="0"/>
                <w:numId w:val="26"/>
              </w:numPr>
            </w:pPr>
            <w:r>
              <w:t>Size of data received</w:t>
            </w:r>
          </w:p>
          <w:p w:rsidR="00F96BCF" w:rsidRDefault="00F96BCF" w:rsidP="0075501A">
            <w:pPr>
              <w:pStyle w:val="TableText"/>
              <w:numPr>
                <w:ilvl w:val="0"/>
                <w:numId w:val="26"/>
              </w:numPr>
            </w:pPr>
            <w:r>
              <w:t>Quantity of data received</w:t>
            </w:r>
          </w:p>
          <w:p w:rsidR="00F96BCF" w:rsidRDefault="00F96BCF" w:rsidP="0075501A">
            <w:pPr>
              <w:pStyle w:val="TableText"/>
              <w:numPr>
                <w:ilvl w:val="0"/>
                <w:numId w:val="26"/>
              </w:numPr>
            </w:pPr>
            <w:r>
              <w:t>Counts of errors in the data</w:t>
            </w:r>
          </w:p>
          <w:p w:rsidR="00F96BCF" w:rsidRDefault="00F96BCF" w:rsidP="0075501A">
            <w:pPr>
              <w:pStyle w:val="TableText"/>
              <w:numPr>
                <w:ilvl w:val="0"/>
                <w:numId w:val="26"/>
              </w:numPr>
            </w:pPr>
            <w:r>
              <w:t>Size of data after being conformed</w:t>
            </w:r>
          </w:p>
          <w:p w:rsidR="00F96BCF" w:rsidRDefault="00F96BCF" w:rsidP="0075501A">
            <w:pPr>
              <w:pStyle w:val="TableText"/>
              <w:numPr>
                <w:ilvl w:val="0"/>
                <w:numId w:val="26"/>
              </w:numPr>
            </w:pPr>
            <w:r>
              <w:t>Execution status of scheduled transformations</w:t>
            </w:r>
          </w:p>
          <w:p w:rsidR="00F96BCF" w:rsidRPr="00A2704F" w:rsidRDefault="00F96BCF" w:rsidP="0075501A">
            <w:pPr>
              <w:pStyle w:val="TableText"/>
              <w:numPr>
                <w:ilvl w:val="0"/>
                <w:numId w:val="26"/>
              </w:numPr>
            </w:pPr>
            <w:r>
              <w:t>Issues with scheduled trans</w:t>
            </w:r>
            <w:r w:rsidR="006C6BA2">
              <w:t>formations</w:t>
            </w:r>
          </w:p>
        </w:tc>
      </w:tr>
      <w:tr w:rsidR="00911065" w:rsidRPr="00A2704F" w:rsidTr="00085D9C">
        <w:trPr>
          <w:cantSplit/>
        </w:trPr>
        <w:tc>
          <w:tcPr>
            <w:tcW w:w="1161" w:type="pct"/>
          </w:tcPr>
          <w:p w:rsidR="00911065" w:rsidRDefault="00911065" w:rsidP="00085D9C">
            <w:pPr>
              <w:pStyle w:val="TableText"/>
            </w:pPr>
            <w:r>
              <w:t>362049</w:t>
            </w:r>
          </w:p>
        </w:tc>
        <w:tc>
          <w:tcPr>
            <w:tcW w:w="3839" w:type="pct"/>
          </w:tcPr>
          <w:p w:rsidR="00911065" w:rsidRDefault="00911065" w:rsidP="00085D9C">
            <w:pPr>
              <w:pStyle w:val="TableText"/>
            </w:pPr>
            <w:r>
              <w:t>Epic 4: User Task 4.3.1: The PIT system shall extract the claim data from CP&amp;E source file(s)</w:t>
            </w:r>
          </w:p>
          <w:p w:rsidR="00911065" w:rsidRDefault="00911065" w:rsidP="0075501A">
            <w:pPr>
              <w:pStyle w:val="TableText"/>
              <w:numPr>
                <w:ilvl w:val="0"/>
                <w:numId w:val="27"/>
              </w:numPr>
            </w:pPr>
            <w:r>
              <w:t>The PIT system shall integrate all agreed-upon CP&amp;E data elements based on requirements elaboration with VA stakeholders.</w:t>
            </w:r>
          </w:p>
          <w:p w:rsidR="00911065" w:rsidRDefault="00911065" w:rsidP="0075501A">
            <w:pPr>
              <w:pStyle w:val="TableText"/>
              <w:numPr>
                <w:ilvl w:val="0"/>
                <w:numId w:val="27"/>
              </w:numPr>
            </w:pPr>
            <w:r>
              <w:t xml:space="preserve">The CP&amp;E PIT interface file and PIT repository shall include required fields from CP&amp;E FMP </w:t>
            </w:r>
            <w:r w:rsidR="00C61C14">
              <w:t>claims.</w:t>
            </w:r>
          </w:p>
        </w:tc>
      </w:tr>
      <w:tr w:rsidR="00974922" w:rsidRPr="00A2704F" w:rsidTr="00085D9C">
        <w:trPr>
          <w:cantSplit/>
        </w:trPr>
        <w:tc>
          <w:tcPr>
            <w:tcW w:w="1161" w:type="pct"/>
          </w:tcPr>
          <w:p w:rsidR="00974922" w:rsidRDefault="00974922" w:rsidP="00085D9C">
            <w:pPr>
              <w:pStyle w:val="TableText"/>
            </w:pPr>
            <w:r>
              <w:t>362083</w:t>
            </w:r>
          </w:p>
        </w:tc>
        <w:tc>
          <w:tcPr>
            <w:tcW w:w="3839" w:type="pct"/>
          </w:tcPr>
          <w:p w:rsidR="00974922" w:rsidRDefault="00974922" w:rsidP="00085D9C">
            <w:pPr>
              <w:pStyle w:val="TableText"/>
            </w:pPr>
            <w:r>
              <w:t>Epic 4: User Task 4.5.1: The PIT system shall provide the capability to produce activity log for a user specified time period showing the amount and type of data transferred.</w:t>
            </w:r>
          </w:p>
        </w:tc>
      </w:tr>
      <w:tr w:rsidR="00974922" w:rsidRPr="00A2704F" w:rsidTr="00085D9C">
        <w:trPr>
          <w:cantSplit/>
        </w:trPr>
        <w:tc>
          <w:tcPr>
            <w:tcW w:w="1161" w:type="pct"/>
          </w:tcPr>
          <w:p w:rsidR="00974922" w:rsidRDefault="00974922" w:rsidP="00085D9C">
            <w:pPr>
              <w:pStyle w:val="TableText"/>
            </w:pPr>
            <w:r>
              <w:t>362086</w:t>
            </w:r>
          </w:p>
        </w:tc>
        <w:tc>
          <w:tcPr>
            <w:tcW w:w="3839" w:type="pct"/>
          </w:tcPr>
          <w:p w:rsidR="00974922" w:rsidRDefault="00974922" w:rsidP="00085D9C">
            <w:pPr>
              <w:pStyle w:val="TableText"/>
            </w:pPr>
            <w:r>
              <w:t>Epic 4: User Task 4.5.2: The PIT system shall provide an automated email activity log for all connection activity related to CP&amp;E. The activity log shall include:</w:t>
            </w:r>
          </w:p>
          <w:p w:rsidR="00974922" w:rsidRDefault="00974922" w:rsidP="0075501A">
            <w:pPr>
              <w:pStyle w:val="TableText"/>
              <w:numPr>
                <w:ilvl w:val="0"/>
                <w:numId w:val="28"/>
              </w:numPr>
            </w:pPr>
            <w:r>
              <w:t>Timestamp</w:t>
            </w:r>
          </w:p>
          <w:p w:rsidR="00974922" w:rsidRDefault="00974922" w:rsidP="0075501A">
            <w:pPr>
              <w:pStyle w:val="TableText"/>
              <w:numPr>
                <w:ilvl w:val="0"/>
                <w:numId w:val="28"/>
              </w:numPr>
            </w:pPr>
            <w:r>
              <w:t>Source System Identifier</w:t>
            </w:r>
          </w:p>
          <w:p w:rsidR="00974922" w:rsidRDefault="005B156C" w:rsidP="0075501A">
            <w:pPr>
              <w:pStyle w:val="TableText"/>
              <w:numPr>
                <w:ilvl w:val="0"/>
                <w:numId w:val="28"/>
              </w:numPr>
            </w:pPr>
            <w:r>
              <w:t>Connection success/failure</w:t>
            </w:r>
          </w:p>
          <w:p w:rsidR="005B156C" w:rsidRDefault="005B156C" w:rsidP="0075501A">
            <w:pPr>
              <w:pStyle w:val="TableText"/>
              <w:numPr>
                <w:ilvl w:val="0"/>
                <w:numId w:val="28"/>
              </w:numPr>
            </w:pPr>
            <w:r>
              <w:t>Number of records transferred</w:t>
            </w:r>
          </w:p>
          <w:p w:rsidR="005B156C" w:rsidRDefault="005B156C" w:rsidP="0075501A">
            <w:pPr>
              <w:pStyle w:val="TableText"/>
              <w:numPr>
                <w:ilvl w:val="0"/>
                <w:numId w:val="28"/>
              </w:numPr>
            </w:pPr>
            <w:r>
              <w:t>Log Date</w:t>
            </w:r>
          </w:p>
          <w:p w:rsidR="005B156C" w:rsidRDefault="005B156C" w:rsidP="0075501A">
            <w:pPr>
              <w:pStyle w:val="TableText"/>
              <w:numPr>
                <w:ilvl w:val="0"/>
                <w:numId w:val="28"/>
              </w:numPr>
            </w:pPr>
            <w:r>
              <w:t>Batch Number</w:t>
            </w:r>
          </w:p>
          <w:p w:rsidR="005B156C" w:rsidRDefault="005B156C" w:rsidP="0075501A">
            <w:pPr>
              <w:pStyle w:val="TableText"/>
              <w:numPr>
                <w:ilvl w:val="0"/>
                <w:numId w:val="28"/>
              </w:numPr>
            </w:pPr>
            <w:r>
              <w:t>Data Repository Claim ID</w:t>
            </w:r>
          </w:p>
        </w:tc>
      </w:tr>
      <w:tr w:rsidR="00046ECC" w:rsidRPr="00A2704F" w:rsidTr="00085D9C">
        <w:trPr>
          <w:cantSplit/>
        </w:trPr>
        <w:tc>
          <w:tcPr>
            <w:tcW w:w="1161" w:type="pct"/>
          </w:tcPr>
          <w:p w:rsidR="00046ECC" w:rsidRDefault="00046ECC" w:rsidP="00085D9C">
            <w:pPr>
              <w:pStyle w:val="TableText"/>
            </w:pPr>
            <w:r>
              <w:t>362090</w:t>
            </w:r>
          </w:p>
        </w:tc>
        <w:tc>
          <w:tcPr>
            <w:tcW w:w="3839" w:type="pct"/>
          </w:tcPr>
          <w:p w:rsidR="00046ECC" w:rsidRDefault="00046ECC" w:rsidP="00085D9C">
            <w:pPr>
              <w:pStyle w:val="TableText"/>
            </w:pPr>
            <w:r>
              <w:t>Epic 4: User Task 4.6.2: The PIT system shall allow a user to configure a report to select data fields transmitted to the PIT by CP&amp;E</w:t>
            </w:r>
          </w:p>
        </w:tc>
      </w:tr>
      <w:tr w:rsidR="004327C0" w:rsidRPr="00A2704F" w:rsidTr="00085D9C">
        <w:trPr>
          <w:cantSplit/>
        </w:trPr>
        <w:tc>
          <w:tcPr>
            <w:tcW w:w="1161" w:type="pct"/>
          </w:tcPr>
          <w:p w:rsidR="004327C0" w:rsidRDefault="004949D6" w:rsidP="00085D9C">
            <w:pPr>
              <w:pStyle w:val="TableText"/>
            </w:pPr>
            <w:r>
              <w:t>362111</w:t>
            </w:r>
          </w:p>
        </w:tc>
        <w:tc>
          <w:tcPr>
            <w:tcW w:w="3839" w:type="pct"/>
          </w:tcPr>
          <w:p w:rsidR="004327C0" w:rsidRDefault="004949D6" w:rsidP="00085D9C">
            <w:pPr>
              <w:pStyle w:val="TableText"/>
            </w:pPr>
            <w:r>
              <w:t>Epic 6: User Task 6.1.1: The P</w:t>
            </w:r>
            <w:r w:rsidR="00D50994">
              <w:t>IT</w:t>
            </w:r>
            <w:r>
              <w:t xml:space="preserve"> system shall send daily activity log email regarding the CP&amp;E extracted claims data transfer when:</w:t>
            </w:r>
          </w:p>
          <w:p w:rsidR="004949D6" w:rsidRDefault="004949D6" w:rsidP="0075501A">
            <w:pPr>
              <w:pStyle w:val="TableText"/>
              <w:numPr>
                <w:ilvl w:val="0"/>
                <w:numId w:val="29"/>
              </w:numPr>
            </w:pPr>
            <w:r>
              <w:t>Transmission is successful</w:t>
            </w:r>
          </w:p>
          <w:p w:rsidR="004949D6" w:rsidRDefault="004949D6" w:rsidP="0075501A">
            <w:pPr>
              <w:pStyle w:val="TableText"/>
              <w:numPr>
                <w:ilvl w:val="0"/>
                <w:numId w:val="29"/>
              </w:numPr>
            </w:pPr>
            <w:r>
              <w:t>Transmission of the CP&amp;E source file has corrupt records</w:t>
            </w:r>
          </w:p>
          <w:p w:rsidR="004949D6" w:rsidRDefault="004949D6" w:rsidP="0075501A">
            <w:pPr>
              <w:pStyle w:val="TableText"/>
              <w:numPr>
                <w:ilvl w:val="0"/>
                <w:numId w:val="29"/>
              </w:numPr>
            </w:pPr>
            <w:r>
              <w:t>Transmission of the CP&amp;E source file is corrupted</w:t>
            </w:r>
          </w:p>
          <w:p w:rsidR="004949D6" w:rsidRDefault="004949D6" w:rsidP="0075501A">
            <w:pPr>
              <w:pStyle w:val="TableText"/>
              <w:numPr>
                <w:ilvl w:val="0"/>
                <w:numId w:val="29"/>
              </w:numPr>
            </w:pPr>
            <w:r>
              <w:t>Transmission of the CP&amp;E source file fa</w:t>
            </w:r>
            <w:r w:rsidR="00D50994">
              <w:t>ils</w:t>
            </w:r>
          </w:p>
        </w:tc>
      </w:tr>
      <w:tr w:rsidR="00AA1C05" w:rsidRPr="00A2704F" w:rsidTr="00085D9C">
        <w:trPr>
          <w:cantSplit/>
        </w:trPr>
        <w:tc>
          <w:tcPr>
            <w:tcW w:w="1161" w:type="pct"/>
          </w:tcPr>
          <w:p w:rsidR="00AA1C05" w:rsidRDefault="00AA1C05" w:rsidP="00085D9C">
            <w:pPr>
              <w:pStyle w:val="TableText"/>
            </w:pPr>
            <w:r>
              <w:t>362135</w:t>
            </w:r>
          </w:p>
        </w:tc>
        <w:tc>
          <w:tcPr>
            <w:tcW w:w="3839" w:type="pct"/>
          </w:tcPr>
          <w:p w:rsidR="00AA1C05" w:rsidRDefault="00AA1C05" w:rsidP="00085D9C">
            <w:pPr>
              <w:pStyle w:val="TableText"/>
            </w:pPr>
            <w:r>
              <w:t xml:space="preserve">Epic 7: User Task 7.2.1: The PIT system shall map CP&amp;E claim data into a data format acceptable for storage in the PIT. </w:t>
            </w:r>
          </w:p>
        </w:tc>
      </w:tr>
      <w:tr w:rsidR="00AA1C05" w:rsidRPr="00A2704F" w:rsidTr="00085D9C">
        <w:trPr>
          <w:cantSplit/>
        </w:trPr>
        <w:tc>
          <w:tcPr>
            <w:tcW w:w="1161" w:type="pct"/>
          </w:tcPr>
          <w:p w:rsidR="00AA1C05" w:rsidRDefault="00001EB1" w:rsidP="00085D9C">
            <w:pPr>
              <w:pStyle w:val="TableText"/>
            </w:pPr>
            <w:r>
              <w:lastRenderedPageBreak/>
              <w:t>362140</w:t>
            </w:r>
          </w:p>
        </w:tc>
        <w:tc>
          <w:tcPr>
            <w:tcW w:w="3839" w:type="pct"/>
          </w:tcPr>
          <w:p w:rsidR="00AA1C05" w:rsidRDefault="00001EB1" w:rsidP="0075501A">
            <w:pPr>
              <w:pStyle w:val="TableText"/>
              <w:tabs>
                <w:tab w:val="left" w:pos="3055"/>
              </w:tabs>
            </w:pPr>
            <w:r>
              <w:t>Epic 7: User Task 7.3.1: The PIT system shall only store CP&amp;E claims in the PIT repository that contain the minimum data elements, to include:</w:t>
            </w:r>
          </w:p>
          <w:p w:rsidR="00001EB1" w:rsidRDefault="00001EB1" w:rsidP="0075501A">
            <w:pPr>
              <w:pStyle w:val="TableText"/>
              <w:numPr>
                <w:ilvl w:val="0"/>
                <w:numId w:val="30"/>
              </w:numPr>
              <w:tabs>
                <w:tab w:val="left" w:pos="3055"/>
              </w:tabs>
            </w:pPr>
            <w:r>
              <w:t>Approximately 220 fields for Provider claims</w:t>
            </w:r>
          </w:p>
          <w:p w:rsidR="00001EB1" w:rsidRDefault="00001EB1" w:rsidP="0075501A">
            <w:pPr>
              <w:pStyle w:val="TableText"/>
              <w:numPr>
                <w:ilvl w:val="0"/>
                <w:numId w:val="30"/>
              </w:numPr>
              <w:tabs>
                <w:tab w:val="left" w:pos="3055"/>
              </w:tabs>
            </w:pPr>
            <w:r>
              <w:t>Approximately 340 fields for institutional claims</w:t>
            </w:r>
          </w:p>
        </w:tc>
      </w:tr>
    </w:tbl>
    <w:p w:rsidR="00726F0E" w:rsidRDefault="00726F0E" w:rsidP="0075501A">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E57363" w:rsidRPr="00A2704F" w:rsidTr="0075501A">
        <w:trPr>
          <w:cantSplit/>
          <w:trHeight w:val="341"/>
          <w:tblHeader/>
        </w:trPr>
        <w:tc>
          <w:tcPr>
            <w:tcW w:w="1161" w:type="pct"/>
            <w:shd w:val="clear" w:color="auto" w:fill="F2F2F2" w:themeFill="background1" w:themeFillShade="F2"/>
          </w:tcPr>
          <w:p w:rsidR="00E57363" w:rsidRPr="00A2704F" w:rsidRDefault="00E57363" w:rsidP="00085D9C">
            <w:pPr>
              <w:pStyle w:val="TableHeading"/>
            </w:pPr>
            <w:r w:rsidRPr="00C719A4">
              <w:t xml:space="preserve">Work Item </w:t>
            </w:r>
            <w:r w:rsidRPr="00A2704F">
              <w:t>ID</w:t>
            </w:r>
          </w:p>
        </w:tc>
        <w:tc>
          <w:tcPr>
            <w:tcW w:w="3839" w:type="pct"/>
            <w:shd w:val="clear" w:color="auto" w:fill="F2F2F2" w:themeFill="background1" w:themeFillShade="F2"/>
          </w:tcPr>
          <w:p w:rsidR="00E57363" w:rsidRPr="00A2704F" w:rsidRDefault="00E57363" w:rsidP="00085D9C">
            <w:pPr>
              <w:pStyle w:val="TableHeading"/>
            </w:pPr>
            <w:r>
              <w:t xml:space="preserve">Build 2: Sprint – 3 </w:t>
            </w:r>
            <w:r w:rsidRPr="00A2704F">
              <w:t>Summary</w:t>
            </w:r>
          </w:p>
        </w:tc>
      </w:tr>
      <w:tr w:rsidR="00E57363" w:rsidRPr="0016530D" w:rsidTr="00085D9C">
        <w:trPr>
          <w:cantSplit/>
        </w:trPr>
        <w:tc>
          <w:tcPr>
            <w:tcW w:w="1161" w:type="pct"/>
          </w:tcPr>
          <w:p w:rsidR="00E57363" w:rsidRPr="002474E3" w:rsidRDefault="00E57363" w:rsidP="00085D9C">
            <w:pPr>
              <w:pStyle w:val="InstructionalTable"/>
              <w:rPr>
                <w:rFonts w:ascii="Arial" w:hAnsi="Arial" w:cs="Arial"/>
                <w:i w:val="0"/>
                <w:color w:val="auto"/>
              </w:rPr>
            </w:pPr>
            <w:r w:rsidRPr="002474E3">
              <w:rPr>
                <w:rFonts w:ascii="Arial" w:hAnsi="Arial" w:cs="Arial"/>
                <w:i w:val="0"/>
                <w:color w:val="auto"/>
              </w:rPr>
              <w:t>362150</w:t>
            </w:r>
          </w:p>
        </w:tc>
        <w:tc>
          <w:tcPr>
            <w:tcW w:w="3839" w:type="pct"/>
          </w:tcPr>
          <w:p w:rsidR="00E57363" w:rsidRPr="002474E3" w:rsidRDefault="00E57363" w:rsidP="00085D9C">
            <w:pPr>
              <w:pStyle w:val="InstructionalTable"/>
              <w:rPr>
                <w:rFonts w:ascii="Arial" w:hAnsi="Arial" w:cs="Arial"/>
                <w:i w:val="0"/>
                <w:color w:val="auto"/>
              </w:rPr>
            </w:pPr>
            <w:r w:rsidRPr="002474E3">
              <w:rPr>
                <w:rFonts w:ascii="Arial" w:hAnsi="Arial" w:cs="Arial"/>
                <w:i w:val="0"/>
                <w:color w:val="auto"/>
              </w:rPr>
              <w:t>Epic 3: User Task 3.1.1: The PIT system shall provide the ability to view data down to the individual claim level for CP&amp;E in the existing Reporting Tool.</w:t>
            </w:r>
          </w:p>
        </w:tc>
      </w:tr>
      <w:tr w:rsidR="00E57363" w:rsidRPr="00A2704F" w:rsidTr="00085D9C">
        <w:trPr>
          <w:cantSplit/>
        </w:trPr>
        <w:tc>
          <w:tcPr>
            <w:tcW w:w="1161" w:type="pct"/>
          </w:tcPr>
          <w:p w:rsidR="00E57363" w:rsidRPr="00A2704F" w:rsidRDefault="00C56062" w:rsidP="00085D9C">
            <w:pPr>
              <w:pStyle w:val="TableText"/>
            </w:pPr>
            <w:r>
              <w:t>362154</w:t>
            </w:r>
          </w:p>
        </w:tc>
        <w:tc>
          <w:tcPr>
            <w:tcW w:w="3839" w:type="pct"/>
          </w:tcPr>
          <w:p w:rsidR="00E57363" w:rsidRPr="00A2704F" w:rsidRDefault="00C56062" w:rsidP="00085D9C">
            <w:pPr>
              <w:pStyle w:val="TableText"/>
            </w:pPr>
            <w:r>
              <w:t>Epic 3: User Task 3.1.2: The PIT system shall have the capability for existing reports to be utilized for CP&amp;E claim data in the existing Reporting Tool.</w:t>
            </w:r>
          </w:p>
        </w:tc>
      </w:tr>
      <w:tr w:rsidR="00980051" w:rsidRPr="00A2704F" w:rsidTr="00085D9C">
        <w:trPr>
          <w:cantSplit/>
        </w:trPr>
        <w:tc>
          <w:tcPr>
            <w:tcW w:w="1161" w:type="pct"/>
          </w:tcPr>
          <w:p w:rsidR="00980051" w:rsidRDefault="00E23458" w:rsidP="00085D9C">
            <w:pPr>
              <w:pStyle w:val="TableText"/>
            </w:pPr>
            <w:r>
              <w:t>362158</w:t>
            </w:r>
          </w:p>
        </w:tc>
        <w:tc>
          <w:tcPr>
            <w:tcW w:w="3839" w:type="pct"/>
          </w:tcPr>
          <w:p w:rsidR="00980051" w:rsidRDefault="00E23458" w:rsidP="00085D9C">
            <w:pPr>
              <w:pStyle w:val="TableText"/>
            </w:pPr>
            <w:r>
              <w:t>Epic 3: User Task 3.2.1: The PIT system shall be able to generate fully customized reports based on CP&amp;E claim data in the existing Reporting Tool.</w:t>
            </w:r>
          </w:p>
        </w:tc>
      </w:tr>
      <w:tr w:rsidR="00A527EA" w:rsidRPr="00A2704F" w:rsidTr="00085D9C">
        <w:trPr>
          <w:cantSplit/>
        </w:trPr>
        <w:tc>
          <w:tcPr>
            <w:tcW w:w="1161" w:type="pct"/>
          </w:tcPr>
          <w:p w:rsidR="00A527EA" w:rsidRDefault="00814929" w:rsidP="00085D9C">
            <w:pPr>
              <w:pStyle w:val="TableText"/>
            </w:pPr>
            <w:r>
              <w:t>362162</w:t>
            </w:r>
          </w:p>
        </w:tc>
        <w:tc>
          <w:tcPr>
            <w:tcW w:w="3839" w:type="pct"/>
          </w:tcPr>
          <w:p w:rsidR="00A527EA" w:rsidRDefault="00814929" w:rsidP="00085D9C">
            <w:pPr>
              <w:pStyle w:val="TableText"/>
            </w:pPr>
            <w:r>
              <w:t>Epic 3: User Task 3.2.2: The PIT system shall maintain the existing reporting functionality with no impacts due to additional reporting requirements</w:t>
            </w:r>
          </w:p>
        </w:tc>
      </w:tr>
      <w:tr w:rsidR="00814929" w:rsidRPr="00A2704F" w:rsidTr="00085D9C">
        <w:trPr>
          <w:cantSplit/>
        </w:trPr>
        <w:tc>
          <w:tcPr>
            <w:tcW w:w="1161" w:type="pct"/>
          </w:tcPr>
          <w:p w:rsidR="00814929" w:rsidRDefault="005A0D0D" w:rsidP="00085D9C">
            <w:pPr>
              <w:pStyle w:val="TableText"/>
            </w:pPr>
            <w:r>
              <w:t>362170</w:t>
            </w:r>
          </w:p>
        </w:tc>
        <w:tc>
          <w:tcPr>
            <w:tcW w:w="3839" w:type="pct"/>
          </w:tcPr>
          <w:p w:rsidR="00814929" w:rsidRDefault="005A0D0D" w:rsidP="00085D9C">
            <w:pPr>
              <w:pStyle w:val="TableText"/>
            </w:pPr>
            <w:r>
              <w:t>Epic 4: User Task 4.1.2: The PIT system receive CHAMPVA, SPINA BIFIDA, and FMP claims from CP&amp;E</w:t>
            </w:r>
          </w:p>
        </w:tc>
      </w:tr>
      <w:tr w:rsidR="00E3558F" w:rsidRPr="00A2704F" w:rsidTr="00085D9C">
        <w:trPr>
          <w:cantSplit/>
        </w:trPr>
        <w:tc>
          <w:tcPr>
            <w:tcW w:w="1161" w:type="pct"/>
          </w:tcPr>
          <w:p w:rsidR="00E3558F" w:rsidRDefault="00E3558F" w:rsidP="00085D9C">
            <w:pPr>
              <w:pStyle w:val="TableText"/>
            </w:pPr>
            <w:r>
              <w:t>362177</w:t>
            </w:r>
          </w:p>
        </w:tc>
        <w:tc>
          <w:tcPr>
            <w:tcW w:w="3839" w:type="pct"/>
          </w:tcPr>
          <w:p w:rsidR="00E3558F" w:rsidRDefault="00E3558F" w:rsidP="00085D9C">
            <w:pPr>
              <w:pStyle w:val="TableText"/>
            </w:pPr>
            <w:r>
              <w:t>Epic 4: User Task 4.1.3: The PIT system shall load CP&amp;E claims data for auditing and analysis purposes. These claims are sent to the PIT repository and not back to CP&amp;E</w:t>
            </w:r>
          </w:p>
        </w:tc>
      </w:tr>
      <w:tr w:rsidR="00E3558F" w:rsidRPr="00A2704F" w:rsidTr="00085D9C">
        <w:trPr>
          <w:cantSplit/>
        </w:trPr>
        <w:tc>
          <w:tcPr>
            <w:tcW w:w="1161" w:type="pct"/>
          </w:tcPr>
          <w:p w:rsidR="00E3558F" w:rsidRDefault="00CF69A9" w:rsidP="00085D9C">
            <w:pPr>
              <w:pStyle w:val="TableText"/>
            </w:pPr>
            <w:r>
              <w:t>362189</w:t>
            </w:r>
          </w:p>
        </w:tc>
        <w:tc>
          <w:tcPr>
            <w:tcW w:w="3839" w:type="pct"/>
          </w:tcPr>
          <w:p w:rsidR="00E3558F" w:rsidRDefault="00CF69A9" w:rsidP="00085D9C">
            <w:pPr>
              <w:pStyle w:val="TableText"/>
            </w:pPr>
            <w:r>
              <w:t>Epic 4: User Task 4.4.2: The PIT system shall validate all claim data for the total number of the total number of records on each file representing the source database, date range and if available terminal state payment information.</w:t>
            </w:r>
          </w:p>
        </w:tc>
      </w:tr>
      <w:tr w:rsidR="00CF69A9" w:rsidRPr="00A2704F" w:rsidTr="00085D9C">
        <w:trPr>
          <w:cantSplit/>
        </w:trPr>
        <w:tc>
          <w:tcPr>
            <w:tcW w:w="1161" w:type="pct"/>
          </w:tcPr>
          <w:p w:rsidR="00CF69A9" w:rsidRDefault="004363B2" w:rsidP="00085D9C">
            <w:pPr>
              <w:pStyle w:val="TableText"/>
            </w:pPr>
            <w:r>
              <w:t>362191</w:t>
            </w:r>
          </w:p>
        </w:tc>
        <w:tc>
          <w:tcPr>
            <w:tcW w:w="3839" w:type="pct"/>
          </w:tcPr>
          <w:p w:rsidR="00CF69A9" w:rsidRDefault="008D41FE" w:rsidP="00085D9C">
            <w:pPr>
              <w:pStyle w:val="TableText"/>
            </w:pPr>
            <w:r>
              <w:t xml:space="preserve">Epic 4: User Task 4.4.4: </w:t>
            </w:r>
            <w:r w:rsidR="004363B2">
              <w:t>The PIT system shall verify that the CP&amp;E claim data is not missing fields.</w:t>
            </w:r>
          </w:p>
        </w:tc>
      </w:tr>
      <w:tr w:rsidR="004363B2" w:rsidRPr="00A2704F" w:rsidTr="00085D9C">
        <w:trPr>
          <w:cantSplit/>
        </w:trPr>
        <w:tc>
          <w:tcPr>
            <w:tcW w:w="1161" w:type="pct"/>
          </w:tcPr>
          <w:p w:rsidR="004363B2" w:rsidRDefault="00416085" w:rsidP="00085D9C">
            <w:pPr>
              <w:pStyle w:val="TableText"/>
            </w:pPr>
            <w:r>
              <w:t>362195</w:t>
            </w:r>
          </w:p>
        </w:tc>
        <w:tc>
          <w:tcPr>
            <w:tcW w:w="3839" w:type="pct"/>
          </w:tcPr>
          <w:p w:rsidR="004363B2" w:rsidRDefault="00416085" w:rsidP="00085D9C">
            <w:pPr>
              <w:pStyle w:val="TableText"/>
            </w:pPr>
            <w:r>
              <w:t>Epic 4: User Task 4.6.1: The PIT system shall provide users the capability to create ad-hoc queries and reports for a user specified time period using the existing Reporting Tool.</w:t>
            </w:r>
          </w:p>
        </w:tc>
      </w:tr>
      <w:tr w:rsidR="00387B05" w:rsidRPr="00A2704F" w:rsidTr="00085D9C">
        <w:trPr>
          <w:cantSplit/>
        </w:trPr>
        <w:tc>
          <w:tcPr>
            <w:tcW w:w="1161" w:type="pct"/>
          </w:tcPr>
          <w:p w:rsidR="00387B05" w:rsidRDefault="000C43AC" w:rsidP="00085D9C">
            <w:pPr>
              <w:pStyle w:val="TableText"/>
            </w:pPr>
            <w:r>
              <w:t>362199</w:t>
            </w:r>
          </w:p>
        </w:tc>
        <w:tc>
          <w:tcPr>
            <w:tcW w:w="3839" w:type="pct"/>
          </w:tcPr>
          <w:p w:rsidR="00387B05" w:rsidRDefault="00A72486" w:rsidP="00085D9C">
            <w:pPr>
              <w:pStyle w:val="TableText"/>
            </w:pPr>
            <w:r>
              <w:t>Epic 7: User Task 7.1.2: The PIT system shall evaluate the information received to ensure that the file conforms to the expected mandatory data elements such as the correct dataset-id and claim-id.</w:t>
            </w:r>
          </w:p>
        </w:tc>
      </w:tr>
      <w:tr w:rsidR="00390104" w:rsidRPr="00A2704F" w:rsidTr="00085D9C">
        <w:trPr>
          <w:cantSplit/>
        </w:trPr>
        <w:tc>
          <w:tcPr>
            <w:tcW w:w="1161" w:type="pct"/>
          </w:tcPr>
          <w:p w:rsidR="00390104" w:rsidRDefault="00390104" w:rsidP="00085D9C">
            <w:pPr>
              <w:pStyle w:val="TableText"/>
            </w:pPr>
            <w:r>
              <w:t>362203</w:t>
            </w:r>
          </w:p>
        </w:tc>
        <w:tc>
          <w:tcPr>
            <w:tcW w:w="3839" w:type="pct"/>
          </w:tcPr>
          <w:p w:rsidR="00390104" w:rsidRDefault="00390104" w:rsidP="00390104">
            <w:pPr>
              <w:pStyle w:val="TableText"/>
            </w:pPr>
            <w:r>
              <w:t xml:space="preserve">Epic 7: User Task 7.2.2: </w:t>
            </w:r>
            <w:r w:rsidR="00CE0E1D">
              <w:t xml:space="preserve">The PIT system shall store all CP&amp;E claim data into the PIT repository. </w:t>
            </w:r>
          </w:p>
        </w:tc>
      </w:tr>
    </w:tbl>
    <w:p w:rsidR="00E57363" w:rsidRPr="00726F0E" w:rsidRDefault="00E57363" w:rsidP="0075501A">
      <w:pPr>
        <w:pStyle w:val="BodyText"/>
      </w:pPr>
    </w:p>
    <w:p w:rsidR="00726F0E" w:rsidRPr="00726F0E" w:rsidRDefault="00726F0E" w:rsidP="0075501A">
      <w:pPr>
        <w:pStyle w:val="BodyText"/>
      </w:pPr>
    </w:p>
    <w:p w:rsidR="000F01B0" w:rsidRDefault="000F01B0" w:rsidP="00A703E3">
      <w:pPr>
        <w:pStyle w:val="Heading1"/>
      </w:pPr>
    </w:p>
    <w:p w:rsidR="00F06F51" w:rsidRDefault="00A703E3" w:rsidP="00A703E3">
      <w:pPr>
        <w:pStyle w:val="Heading1"/>
      </w:pPr>
      <w:bookmarkStart w:id="33" w:name="_Toc474234306"/>
      <w:r w:rsidRPr="006F73F0">
        <w:rPr>
          <w:sz w:val="28"/>
        </w:rPr>
        <w:t>Release (Deployment) Information</w:t>
      </w:r>
      <w:r w:rsidR="00F06F51">
        <w:t xml:space="preserve"> </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3257"/>
        <w:gridCol w:w="2830"/>
        <w:gridCol w:w="3489"/>
      </w:tblGrid>
      <w:tr w:rsidR="006577DE" w:rsidRPr="006577DE" w:rsidTr="006F73F0">
        <w:trPr>
          <w:cantSplit/>
          <w:trHeight w:val="575"/>
          <w:tblHeader/>
        </w:trPr>
        <w:tc>
          <w:tcPr>
            <w:tcW w:w="1748"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525"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7" w:type="pct"/>
            <w:shd w:val="clear" w:color="auto" w:fill="F2F2F2" w:themeFill="background1" w:themeFillShade="F2"/>
          </w:tcPr>
          <w:p w:rsidR="006577DE" w:rsidRPr="006577DE" w:rsidRDefault="006577DE" w:rsidP="006577DE">
            <w:pPr>
              <w:pStyle w:val="TableHeading"/>
            </w:pPr>
            <w:r w:rsidRPr="006577DE">
              <w:t>Release Package POC Email</w:t>
            </w:r>
          </w:p>
        </w:tc>
      </w:tr>
      <w:tr w:rsidR="00AF63FF" w:rsidRPr="00157AAE" w:rsidTr="006F73F0">
        <w:trPr>
          <w:cantSplit/>
        </w:trPr>
        <w:tc>
          <w:tcPr>
            <w:tcW w:w="1748" w:type="pct"/>
          </w:tcPr>
          <w:p w:rsidR="00AF63FF" w:rsidRPr="006F73F0" w:rsidRDefault="004702FC" w:rsidP="00157AAE">
            <w:pPr>
              <w:pStyle w:val="InstructionalTable"/>
              <w:rPr>
                <w:rFonts w:ascii="Arial" w:hAnsi="Arial" w:cs="Arial"/>
                <w:i w:val="0"/>
                <w:color w:val="000000" w:themeColor="text1"/>
              </w:rPr>
            </w:pPr>
            <w:r w:rsidRPr="006F73F0">
              <w:rPr>
                <w:rFonts w:ascii="Arial" w:hAnsi="Arial" w:cs="Arial"/>
                <w:i w:val="0"/>
                <w:color w:val="000000" w:themeColor="text1"/>
              </w:rPr>
              <w:t>PIT v4.2.5.1</w:t>
            </w:r>
          </w:p>
        </w:tc>
        <w:tc>
          <w:tcPr>
            <w:tcW w:w="1525" w:type="pct"/>
          </w:tcPr>
          <w:p w:rsidR="00E679A4" w:rsidRPr="006F73F0" w:rsidRDefault="00AF63FF" w:rsidP="00157AAE">
            <w:pPr>
              <w:pStyle w:val="InstructionalTable"/>
              <w:rPr>
                <w:rFonts w:ascii="Arial" w:hAnsi="Arial" w:cs="Arial"/>
                <w:i w:val="0"/>
                <w:color w:val="000000" w:themeColor="text1"/>
              </w:rPr>
            </w:pPr>
            <w:r w:rsidRPr="006F73F0">
              <w:rPr>
                <w:rFonts w:ascii="Arial" w:hAnsi="Arial" w:cs="Arial"/>
                <w:i w:val="0"/>
                <w:color w:val="000000" w:themeColor="text1"/>
              </w:rPr>
              <w:t>Moseley, Michae</w:t>
            </w:r>
            <w:r w:rsidR="004702FC" w:rsidRPr="006F73F0">
              <w:rPr>
                <w:rFonts w:ascii="Arial" w:hAnsi="Arial" w:cs="Arial"/>
                <w:i w:val="0"/>
                <w:color w:val="000000" w:themeColor="text1"/>
              </w:rPr>
              <w:t>l</w:t>
            </w:r>
            <w:r w:rsidR="00E679A4">
              <w:rPr>
                <w:rFonts w:ascii="Arial" w:hAnsi="Arial" w:cs="Arial"/>
                <w:i w:val="0"/>
                <w:color w:val="000000" w:themeColor="text1"/>
              </w:rPr>
              <w:t xml:space="preserve"> </w:t>
            </w:r>
            <w:r w:rsidR="004702FC" w:rsidRPr="006F73F0">
              <w:rPr>
                <w:rFonts w:ascii="Arial" w:hAnsi="Arial" w:cs="Arial"/>
                <w:i w:val="0"/>
                <w:color w:val="000000" w:themeColor="text1"/>
              </w:rPr>
              <w:t>(AITC)</w:t>
            </w:r>
          </w:p>
          <w:p w:rsidR="00AF63FF" w:rsidRPr="006F73F0" w:rsidRDefault="00097397" w:rsidP="00157AAE">
            <w:pPr>
              <w:pStyle w:val="InstructionalTable"/>
              <w:rPr>
                <w:rFonts w:ascii="Arial" w:hAnsi="Arial" w:cs="Arial"/>
                <w:i w:val="0"/>
                <w:color w:val="000000" w:themeColor="text1"/>
              </w:rPr>
            </w:pPr>
            <w:r>
              <w:rPr>
                <w:rFonts w:ascii="Arial" w:hAnsi="Arial" w:cs="Arial"/>
                <w:i w:val="0"/>
                <w:color w:val="000000" w:themeColor="text1"/>
              </w:rPr>
              <w:t>Kennedy, Sean</w:t>
            </w:r>
            <w:r w:rsidR="00E679A4" w:rsidRPr="006F73F0">
              <w:rPr>
                <w:rFonts w:ascii="Arial" w:hAnsi="Arial" w:cs="Arial"/>
                <w:i w:val="0"/>
                <w:color w:val="000000" w:themeColor="text1"/>
              </w:rPr>
              <w:t xml:space="preserve"> (HAC)</w:t>
            </w:r>
          </w:p>
        </w:tc>
        <w:tc>
          <w:tcPr>
            <w:tcW w:w="1727" w:type="pct"/>
          </w:tcPr>
          <w:p w:rsidR="00AF63FF" w:rsidRPr="006F73F0" w:rsidRDefault="00EE69D6" w:rsidP="00157AAE">
            <w:pPr>
              <w:pStyle w:val="InstructionalTable"/>
              <w:rPr>
                <w:rFonts w:ascii="Arial" w:hAnsi="Arial" w:cs="Arial"/>
                <w:i w:val="0"/>
                <w:color w:val="000000" w:themeColor="text1"/>
              </w:rPr>
            </w:pPr>
            <w:hyperlink r:id="rId18" w:history="1">
              <w:r w:rsidR="00406035" w:rsidRPr="006F73F0">
                <w:rPr>
                  <w:rStyle w:val="Hyperlink"/>
                  <w:rFonts w:ascii="Arial" w:hAnsi="Arial" w:cs="Arial"/>
                  <w:i w:val="0"/>
                </w:rPr>
                <w:t>Jon.Moseley@va.gov</w:t>
              </w:r>
            </w:hyperlink>
          </w:p>
          <w:p w:rsidR="00267E31" w:rsidRPr="006F73F0" w:rsidRDefault="00EE69D6" w:rsidP="006F73F0">
            <w:pPr>
              <w:pStyle w:val="TableText"/>
              <w:rPr>
                <w:i/>
              </w:rPr>
            </w:pPr>
            <w:hyperlink r:id="rId19" w:history="1">
              <w:r w:rsidR="0070042F" w:rsidRPr="00464D71">
                <w:rPr>
                  <w:rStyle w:val="Hyperlink"/>
                </w:rPr>
                <w:t>S</w:t>
              </w:r>
              <w:r w:rsidR="0070042F" w:rsidRPr="00706608">
                <w:rPr>
                  <w:rStyle w:val="Hyperlink"/>
                </w:rPr>
                <w:t>ean.kennedy2@va.gov</w:t>
              </w:r>
              <w:r w:rsidR="0070042F" w:rsidRPr="0070042F">
                <w:rPr>
                  <w:rStyle w:val="Hyperlink"/>
                </w:rPr>
                <w:t>@va.gov</w:t>
              </w:r>
            </w:hyperlink>
          </w:p>
        </w:tc>
      </w:tr>
    </w:tbl>
    <w:p w:rsidR="006577DE" w:rsidRDefault="006577DE" w:rsidP="004A2521">
      <w:pPr>
        <w:pStyle w:val="BodyText"/>
      </w:pPr>
    </w:p>
    <w:tbl>
      <w:tblPr>
        <w:tblStyle w:val="TableGrid5"/>
        <w:tblW w:w="5123" w:type="pct"/>
        <w:tblLook w:val="04A0" w:firstRow="1" w:lastRow="0" w:firstColumn="1" w:lastColumn="0" w:noHBand="0" w:noVBand="1"/>
        <w:tblDescription w:val="Release Package information, including identification, description, delivery method and location."/>
      </w:tblPr>
      <w:tblGrid>
        <w:gridCol w:w="1836"/>
        <w:gridCol w:w="1517"/>
        <w:gridCol w:w="1633"/>
        <w:gridCol w:w="4826"/>
      </w:tblGrid>
      <w:tr w:rsidR="006577DE" w:rsidRPr="006577DE" w:rsidTr="006F73F0">
        <w:trPr>
          <w:cantSplit/>
          <w:tblHeader/>
        </w:trPr>
        <w:tc>
          <w:tcPr>
            <w:tcW w:w="1048"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p w:rsidR="006577DE" w:rsidRPr="006577DE" w:rsidRDefault="006577DE" w:rsidP="0002687B">
            <w:pPr>
              <w:pStyle w:val="TableHeading"/>
            </w:pPr>
          </w:p>
        </w:tc>
        <w:tc>
          <w:tcPr>
            <w:tcW w:w="885" w:type="pct"/>
            <w:shd w:val="clear" w:color="auto" w:fill="F2F2F2" w:themeFill="background1" w:themeFillShade="F2"/>
          </w:tcPr>
          <w:p w:rsidR="006577DE" w:rsidRPr="006577DE" w:rsidRDefault="006577DE" w:rsidP="0002687B">
            <w:pPr>
              <w:pStyle w:val="TableHeading"/>
            </w:pPr>
            <w:r w:rsidRPr="006577DE">
              <w:t>Release Package Description</w:t>
            </w:r>
          </w:p>
          <w:p w:rsidR="006577DE" w:rsidRPr="006577DE" w:rsidRDefault="006577DE" w:rsidP="0002687B">
            <w:pPr>
              <w:pStyle w:val="TableHeading"/>
            </w:pPr>
          </w:p>
        </w:tc>
        <w:tc>
          <w:tcPr>
            <w:tcW w:w="944" w:type="pct"/>
            <w:shd w:val="clear" w:color="auto" w:fill="F2F2F2" w:themeFill="background1" w:themeFillShade="F2"/>
          </w:tcPr>
          <w:p w:rsidR="006577DE" w:rsidRPr="006577DE" w:rsidRDefault="006577DE" w:rsidP="0002687B">
            <w:pPr>
              <w:pStyle w:val="TableHeading"/>
            </w:pPr>
            <w:r w:rsidRPr="006577DE">
              <w:t>Release Package Delivery Method</w:t>
            </w:r>
          </w:p>
          <w:p w:rsidR="006577DE" w:rsidRPr="006577DE" w:rsidRDefault="006577DE" w:rsidP="0002687B">
            <w:pPr>
              <w:pStyle w:val="TableHeading"/>
            </w:pPr>
          </w:p>
        </w:tc>
        <w:tc>
          <w:tcPr>
            <w:tcW w:w="2123" w:type="pct"/>
            <w:shd w:val="clear" w:color="auto" w:fill="F2F2F2" w:themeFill="background1" w:themeFillShade="F2"/>
          </w:tcPr>
          <w:p w:rsidR="0075501A" w:rsidRPr="006577DE" w:rsidRDefault="0075501A" w:rsidP="0002687B">
            <w:pPr>
              <w:pStyle w:val="TableHeading"/>
            </w:pPr>
            <w:r>
              <w:t xml:space="preserve">Release Package Location </w:t>
            </w:r>
          </w:p>
          <w:p w:rsidR="006577DE" w:rsidRPr="006577DE" w:rsidRDefault="006577DE" w:rsidP="00307D88">
            <w:pPr>
              <w:pStyle w:val="TableHeading"/>
            </w:pPr>
          </w:p>
        </w:tc>
      </w:tr>
      <w:tr w:rsidR="006577DE" w:rsidRPr="006577DE" w:rsidTr="006F73F0">
        <w:trPr>
          <w:cantSplit/>
        </w:trPr>
        <w:tc>
          <w:tcPr>
            <w:tcW w:w="1048" w:type="pct"/>
          </w:tcPr>
          <w:p w:rsidR="006577DE" w:rsidRPr="006577DE" w:rsidRDefault="004702FC" w:rsidP="0002687B">
            <w:pPr>
              <w:pStyle w:val="TableText"/>
              <w:rPr>
                <w:rFonts w:cstheme="minorBidi"/>
              </w:rPr>
            </w:pPr>
            <w:r>
              <w:rPr>
                <w:rFonts w:cstheme="minorBidi"/>
              </w:rPr>
              <w:t>CP&amp;E Extract</w:t>
            </w:r>
          </w:p>
        </w:tc>
        <w:tc>
          <w:tcPr>
            <w:tcW w:w="885" w:type="pct"/>
          </w:tcPr>
          <w:p w:rsidR="006577DE" w:rsidRPr="006577DE" w:rsidRDefault="004702FC" w:rsidP="0002687B">
            <w:pPr>
              <w:pStyle w:val="TableText"/>
              <w:rPr>
                <w:rFonts w:cstheme="minorBidi"/>
              </w:rPr>
            </w:pPr>
            <w:r>
              <w:rPr>
                <w:rFonts w:cstheme="minorBidi"/>
              </w:rPr>
              <w:t>Daily and History extract code</w:t>
            </w:r>
          </w:p>
        </w:tc>
        <w:tc>
          <w:tcPr>
            <w:tcW w:w="944" w:type="pct"/>
          </w:tcPr>
          <w:p w:rsidR="006577DE" w:rsidRPr="006577DE" w:rsidRDefault="004702FC" w:rsidP="0002687B">
            <w:pPr>
              <w:pStyle w:val="TableText"/>
              <w:rPr>
                <w:rFonts w:cstheme="minorBidi"/>
              </w:rPr>
            </w:pPr>
            <w:r>
              <w:rPr>
                <w:rFonts w:cstheme="minorBidi"/>
              </w:rPr>
              <w:t>KIDS Build</w:t>
            </w:r>
          </w:p>
        </w:tc>
        <w:tc>
          <w:tcPr>
            <w:tcW w:w="2123" w:type="pct"/>
          </w:tcPr>
          <w:p w:rsidR="006577DE" w:rsidRPr="006577DE" w:rsidRDefault="002F3DC7" w:rsidP="0002687B">
            <w:pPr>
              <w:pStyle w:val="TableText"/>
              <w:rPr>
                <w:rFonts w:cstheme="minorBidi"/>
              </w:rPr>
            </w:pPr>
            <w:r>
              <w:t>FS3BIG(\\vhahacfs3.vha.med.va.gov)\PIE\Prod</w:t>
            </w:r>
          </w:p>
        </w:tc>
      </w:tr>
    </w:tbl>
    <w:p w:rsidR="00086D68" w:rsidRPr="004F3A80" w:rsidRDefault="00086D68" w:rsidP="00A909A8">
      <w:pPr>
        <w:pStyle w:val="InstructionalText1"/>
      </w:pPr>
      <w:bookmarkStart w:id="36" w:name="ColumnTitle_23"/>
      <w:bookmarkEnd w:id="36"/>
    </w:p>
    <w:sectPr w:rsidR="00086D68" w:rsidRPr="004F3A80"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9A8" w:rsidRDefault="00A909A8">
      <w:r>
        <w:separator/>
      </w:r>
    </w:p>
    <w:p w:rsidR="00A909A8" w:rsidRDefault="00A909A8"/>
  </w:endnote>
  <w:endnote w:type="continuationSeparator" w:id="0">
    <w:p w:rsidR="00A909A8" w:rsidRDefault="00A909A8">
      <w:r>
        <w:continuationSeparator/>
      </w:r>
    </w:p>
    <w:p w:rsidR="00A909A8" w:rsidRDefault="00A909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9A8" w:rsidRDefault="00A909A8" w:rsidP="00292B10">
    <w:pPr>
      <w:pStyle w:val="Footer"/>
      <w:jc w:val="center"/>
      <w:rPr>
        <w:rStyle w:val="PageNumber"/>
      </w:rPr>
    </w:pPr>
    <w:r w:rsidRPr="00FB53CE">
      <w:rPr>
        <w:rFonts w:ascii="Arial" w:hAnsi="Arial" w:cs="Arial"/>
        <w:color w:val="000000" w:themeColor="text1"/>
      </w:rPr>
      <w:t>PC-PIE</w:t>
    </w:r>
    <w:r w:rsidRPr="00FB53CE">
      <w:rPr>
        <w:i/>
        <w:color w:val="000000" w:themeColor="text1"/>
      </w:rPr>
      <w:t xml:space="preserve"> </w:t>
    </w:r>
    <w:r w:rsidRPr="00BF7AC6">
      <w:rPr>
        <w:rStyle w:val="PageNumber"/>
        <w:noProof/>
      </w:rPr>
      <w:t xml:space="preserve">Version </w:t>
    </w:r>
    <w:r w:rsidRPr="00265CAC">
      <w:rPr>
        <w:rStyle w:val="PageNumber"/>
        <w:noProof/>
      </w:rPr>
      <w:t>Description Document</w:t>
    </w:r>
    <w:r>
      <w:tab/>
    </w:r>
    <w:r>
      <w:rPr>
        <w:rStyle w:val="PageNumber"/>
      </w:rPr>
      <w:fldChar w:fldCharType="begin"/>
    </w:r>
    <w:r>
      <w:rPr>
        <w:rStyle w:val="PageNumber"/>
      </w:rPr>
      <w:instrText xml:space="preserve"> PAGE </w:instrText>
    </w:r>
    <w:r>
      <w:rPr>
        <w:rStyle w:val="PageNumber"/>
      </w:rPr>
      <w:fldChar w:fldCharType="separate"/>
    </w:r>
    <w:r w:rsidR="00EE69D6">
      <w:rPr>
        <w:rStyle w:val="PageNumber"/>
        <w:noProof/>
      </w:rPr>
      <w:t>ii</w:t>
    </w:r>
    <w:r>
      <w:rPr>
        <w:rStyle w:val="PageNumber"/>
      </w:rPr>
      <w:fldChar w:fldCharType="end"/>
    </w:r>
    <w:r>
      <w:rPr>
        <w:rStyle w:val="PageNumber"/>
      </w:rPr>
      <w:tab/>
    </w:r>
    <w:r>
      <w:rPr>
        <w:rStyle w:val="PageNumber"/>
        <w:rFonts w:ascii="Arial" w:hAnsi="Arial" w:cs="Arial"/>
        <w:color w:val="000000" w:themeColor="text1"/>
      </w:rPr>
      <w:t>March</w:t>
    </w:r>
    <w:r w:rsidRPr="00FB53CE">
      <w:rPr>
        <w:rStyle w:val="PageNumber"/>
        <w:rFonts w:ascii="Arial" w:hAnsi="Arial" w:cs="Arial"/>
        <w:color w:val="000000" w:themeColor="text1"/>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9A8" w:rsidRDefault="00A909A8">
      <w:r>
        <w:separator/>
      </w:r>
    </w:p>
    <w:p w:rsidR="00A909A8" w:rsidRDefault="00A909A8"/>
  </w:footnote>
  <w:footnote w:type="continuationSeparator" w:id="0">
    <w:p w:rsidR="00A909A8" w:rsidRDefault="00A909A8">
      <w:r>
        <w:continuationSeparator/>
      </w:r>
    </w:p>
    <w:p w:rsidR="00A909A8" w:rsidRDefault="00A909A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5pt;height:40.9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8F513B1"/>
    <w:multiLevelType w:val="hybridMultilevel"/>
    <w:tmpl w:val="166E0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F0686F"/>
    <w:multiLevelType w:val="hybridMultilevel"/>
    <w:tmpl w:val="34F64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9">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31CF1C0E"/>
    <w:multiLevelType w:val="hybridMultilevel"/>
    <w:tmpl w:val="19BA5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365529C9"/>
    <w:multiLevelType w:val="hybridMultilevel"/>
    <w:tmpl w:val="68645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4C8A1B09"/>
    <w:multiLevelType w:val="hybridMultilevel"/>
    <w:tmpl w:val="EE8AD0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C438FF"/>
    <w:multiLevelType w:val="hybridMultilevel"/>
    <w:tmpl w:val="85F6B016"/>
    <w:lvl w:ilvl="0" w:tplc="EFC60D1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B71DC"/>
    <w:multiLevelType w:val="hybridMultilevel"/>
    <w:tmpl w:val="FE209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BF17B23"/>
    <w:multiLevelType w:val="hybridMultilevel"/>
    <w:tmpl w:val="1F566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C7C796B"/>
    <w:multiLevelType w:val="hybridMultilevel"/>
    <w:tmpl w:val="45FC5C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1"/>
  </w:num>
  <w:num w:numId="4">
    <w:abstractNumId w:val="26"/>
  </w:num>
  <w:num w:numId="5">
    <w:abstractNumId w:val="28"/>
  </w:num>
  <w:num w:numId="6">
    <w:abstractNumId w:val="19"/>
  </w:num>
  <w:num w:numId="7">
    <w:abstractNumId w:val="8"/>
  </w:num>
  <w:num w:numId="8">
    <w:abstractNumId w:val="5"/>
  </w:num>
  <w:num w:numId="9">
    <w:abstractNumId w:val="11"/>
  </w:num>
  <w:num w:numId="10">
    <w:abstractNumId w:val="15"/>
  </w:num>
  <w:num w:numId="11">
    <w:abstractNumId w:val="2"/>
  </w:num>
  <w:num w:numId="12">
    <w:abstractNumId w:val="9"/>
  </w:num>
  <w:num w:numId="13">
    <w:abstractNumId w:val="21"/>
  </w:num>
  <w:num w:numId="14">
    <w:abstractNumId w:val="14"/>
  </w:num>
  <w:num w:numId="15">
    <w:abstractNumId w:val="4"/>
  </w:num>
  <w:num w:numId="16">
    <w:abstractNumId w:val="6"/>
  </w:num>
  <w:num w:numId="17">
    <w:abstractNumId w:val="25"/>
  </w:num>
  <w:num w:numId="18">
    <w:abstractNumId w:val="0"/>
  </w:num>
  <w:num w:numId="19">
    <w:abstractNumId w:val="0"/>
  </w:num>
  <w:num w:numId="20">
    <w:abstractNumId w:val="22"/>
  </w:num>
  <w:num w:numId="21">
    <w:abstractNumId w:val="13"/>
  </w:num>
  <w:num w:numId="22">
    <w:abstractNumId w:val="17"/>
  </w:num>
  <w:num w:numId="23">
    <w:abstractNumId w:val="7"/>
  </w:num>
  <w:num w:numId="24">
    <w:abstractNumId w:val="20"/>
  </w:num>
  <w:num w:numId="25">
    <w:abstractNumId w:val="12"/>
  </w:num>
  <w:num w:numId="26">
    <w:abstractNumId w:val="18"/>
  </w:num>
  <w:num w:numId="27">
    <w:abstractNumId w:val="3"/>
  </w:num>
  <w:num w:numId="28">
    <w:abstractNumId w:val="16"/>
  </w:num>
  <w:num w:numId="29">
    <w:abstractNumId w:val="10"/>
  </w:num>
  <w:num w:numId="3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1EB1"/>
    <w:rsid w:val="000063A7"/>
    <w:rsid w:val="0000675B"/>
    <w:rsid w:val="00006DB8"/>
    <w:rsid w:val="00010140"/>
    <w:rsid w:val="000114B6"/>
    <w:rsid w:val="00011EE6"/>
    <w:rsid w:val="0001226E"/>
    <w:rsid w:val="000157EE"/>
    <w:rsid w:val="00015C0D"/>
    <w:rsid w:val="000171DA"/>
    <w:rsid w:val="000263BB"/>
    <w:rsid w:val="0002687B"/>
    <w:rsid w:val="0003063D"/>
    <w:rsid w:val="00031467"/>
    <w:rsid w:val="00032248"/>
    <w:rsid w:val="00037D26"/>
    <w:rsid w:val="0004186E"/>
    <w:rsid w:val="00041B76"/>
    <w:rsid w:val="00042D38"/>
    <w:rsid w:val="0004452D"/>
    <w:rsid w:val="0004636C"/>
    <w:rsid w:val="00046ECC"/>
    <w:rsid w:val="000570F5"/>
    <w:rsid w:val="00071609"/>
    <w:rsid w:val="0007597C"/>
    <w:rsid w:val="00082413"/>
    <w:rsid w:val="00085D9C"/>
    <w:rsid w:val="00086D68"/>
    <w:rsid w:val="0008762F"/>
    <w:rsid w:val="000911ED"/>
    <w:rsid w:val="00097397"/>
    <w:rsid w:val="000A378D"/>
    <w:rsid w:val="000B23F8"/>
    <w:rsid w:val="000C1DD7"/>
    <w:rsid w:val="000C43AC"/>
    <w:rsid w:val="000C6596"/>
    <w:rsid w:val="000D1224"/>
    <w:rsid w:val="000D499E"/>
    <w:rsid w:val="000D4DB1"/>
    <w:rsid w:val="000E5201"/>
    <w:rsid w:val="000F01B0"/>
    <w:rsid w:val="000F28A6"/>
    <w:rsid w:val="000F3438"/>
    <w:rsid w:val="000F44FF"/>
    <w:rsid w:val="000F4A91"/>
    <w:rsid w:val="001003D9"/>
    <w:rsid w:val="00101B1F"/>
    <w:rsid w:val="0010320F"/>
    <w:rsid w:val="00104399"/>
    <w:rsid w:val="0010664C"/>
    <w:rsid w:val="001071B7"/>
    <w:rsid w:val="00107971"/>
    <w:rsid w:val="00112955"/>
    <w:rsid w:val="00115067"/>
    <w:rsid w:val="0012060D"/>
    <w:rsid w:val="00123362"/>
    <w:rsid w:val="0012622D"/>
    <w:rsid w:val="00147EBA"/>
    <w:rsid w:val="00151087"/>
    <w:rsid w:val="001549E8"/>
    <w:rsid w:val="0015550E"/>
    <w:rsid w:val="001574A4"/>
    <w:rsid w:val="00157AAE"/>
    <w:rsid w:val="00160824"/>
    <w:rsid w:val="00161ED8"/>
    <w:rsid w:val="001624C3"/>
    <w:rsid w:val="0016530D"/>
    <w:rsid w:val="00165AB8"/>
    <w:rsid w:val="00167E8A"/>
    <w:rsid w:val="00172D7F"/>
    <w:rsid w:val="00180235"/>
    <w:rsid w:val="001817C9"/>
    <w:rsid w:val="00185162"/>
    <w:rsid w:val="00186009"/>
    <w:rsid w:val="001972FF"/>
    <w:rsid w:val="001A3C5C"/>
    <w:rsid w:val="001A48B5"/>
    <w:rsid w:val="001A6B34"/>
    <w:rsid w:val="001A6B5C"/>
    <w:rsid w:val="001B0B86"/>
    <w:rsid w:val="001B321D"/>
    <w:rsid w:val="001B4BBC"/>
    <w:rsid w:val="001B5329"/>
    <w:rsid w:val="001C5587"/>
    <w:rsid w:val="001C6B43"/>
    <w:rsid w:val="001C6D26"/>
    <w:rsid w:val="001D3222"/>
    <w:rsid w:val="001D6650"/>
    <w:rsid w:val="001E3408"/>
    <w:rsid w:val="001E3AB4"/>
    <w:rsid w:val="001E4B39"/>
    <w:rsid w:val="001F4F21"/>
    <w:rsid w:val="001F7523"/>
    <w:rsid w:val="002032E9"/>
    <w:rsid w:val="0021187C"/>
    <w:rsid w:val="00217034"/>
    <w:rsid w:val="002273CA"/>
    <w:rsid w:val="002334FF"/>
    <w:rsid w:val="00234111"/>
    <w:rsid w:val="002351DF"/>
    <w:rsid w:val="00241EA3"/>
    <w:rsid w:val="002474E3"/>
    <w:rsid w:val="00252BD5"/>
    <w:rsid w:val="00256419"/>
    <w:rsid w:val="0025682F"/>
    <w:rsid w:val="00256F04"/>
    <w:rsid w:val="00265CAC"/>
    <w:rsid w:val="00266D60"/>
    <w:rsid w:val="00267E31"/>
    <w:rsid w:val="002721E1"/>
    <w:rsid w:val="002805F8"/>
    <w:rsid w:val="00280A53"/>
    <w:rsid w:val="00280FEE"/>
    <w:rsid w:val="002811AA"/>
    <w:rsid w:val="00282EDE"/>
    <w:rsid w:val="00292B10"/>
    <w:rsid w:val="002A0C8C"/>
    <w:rsid w:val="002A2EE5"/>
    <w:rsid w:val="002A392F"/>
    <w:rsid w:val="002A4907"/>
    <w:rsid w:val="002B55AB"/>
    <w:rsid w:val="002C2621"/>
    <w:rsid w:val="002C3CA2"/>
    <w:rsid w:val="002C4DF3"/>
    <w:rsid w:val="002C6335"/>
    <w:rsid w:val="002C71A0"/>
    <w:rsid w:val="002D0C49"/>
    <w:rsid w:val="002D1B52"/>
    <w:rsid w:val="002D411F"/>
    <w:rsid w:val="002D5204"/>
    <w:rsid w:val="002E1D8C"/>
    <w:rsid w:val="002E751D"/>
    <w:rsid w:val="002F0076"/>
    <w:rsid w:val="002F113C"/>
    <w:rsid w:val="002F3DC7"/>
    <w:rsid w:val="002F5410"/>
    <w:rsid w:val="002F7007"/>
    <w:rsid w:val="00307D88"/>
    <w:rsid w:val="003110DB"/>
    <w:rsid w:val="00314B90"/>
    <w:rsid w:val="00320671"/>
    <w:rsid w:val="0032241E"/>
    <w:rsid w:val="003224BE"/>
    <w:rsid w:val="00326966"/>
    <w:rsid w:val="003272DA"/>
    <w:rsid w:val="003417C9"/>
    <w:rsid w:val="00342E0C"/>
    <w:rsid w:val="00346959"/>
    <w:rsid w:val="00353152"/>
    <w:rsid w:val="003532BD"/>
    <w:rsid w:val="003551D4"/>
    <w:rsid w:val="00355429"/>
    <w:rsid w:val="003565ED"/>
    <w:rsid w:val="00356E45"/>
    <w:rsid w:val="00364C29"/>
    <w:rsid w:val="00367927"/>
    <w:rsid w:val="003735FD"/>
    <w:rsid w:val="00376DD4"/>
    <w:rsid w:val="003771FB"/>
    <w:rsid w:val="0038169E"/>
    <w:rsid w:val="003839D0"/>
    <w:rsid w:val="003853B0"/>
    <w:rsid w:val="00387B05"/>
    <w:rsid w:val="00390104"/>
    <w:rsid w:val="00392B05"/>
    <w:rsid w:val="003A3EB7"/>
    <w:rsid w:val="003A7791"/>
    <w:rsid w:val="003B04E1"/>
    <w:rsid w:val="003B15A9"/>
    <w:rsid w:val="003C0F3E"/>
    <w:rsid w:val="003C2662"/>
    <w:rsid w:val="003C7273"/>
    <w:rsid w:val="003C7B01"/>
    <w:rsid w:val="003D59EF"/>
    <w:rsid w:val="003D7EA1"/>
    <w:rsid w:val="003E160C"/>
    <w:rsid w:val="003E1F9E"/>
    <w:rsid w:val="003E21EC"/>
    <w:rsid w:val="003F30DB"/>
    <w:rsid w:val="003F4789"/>
    <w:rsid w:val="00406035"/>
    <w:rsid w:val="00410F8C"/>
    <w:rsid w:val="004145D9"/>
    <w:rsid w:val="00416085"/>
    <w:rsid w:val="004215B8"/>
    <w:rsid w:val="00423003"/>
    <w:rsid w:val="00423A58"/>
    <w:rsid w:val="004277BF"/>
    <w:rsid w:val="004327C0"/>
    <w:rsid w:val="00433816"/>
    <w:rsid w:val="00433CDE"/>
    <w:rsid w:val="004363B2"/>
    <w:rsid w:val="00440A78"/>
    <w:rsid w:val="00451181"/>
    <w:rsid w:val="0045290F"/>
    <w:rsid w:val="00452DB6"/>
    <w:rsid w:val="0045552E"/>
    <w:rsid w:val="004617A6"/>
    <w:rsid w:val="00467F6F"/>
    <w:rsid w:val="004702FC"/>
    <w:rsid w:val="004711E0"/>
    <w:rsid w:val="00472BB0"/>
    <w:rsid w:val="00474BBC"/>
    <w:rsid w:val="0048016C"/>
    <w:rsid w:val="004804C7"/>
    <w:rsid w:val="0048455F"/>
    <w:rsid w:val="00492806"/>
    <w:rsid w:val="0049442E"/>
    <w:rsid w:val="004949D6"/>
    <w:rsid w:val="004A2521"/>
    <w:rsid w:val="004A28E1"/>
    <w:rsid w:val="004B099D"/>
    <w:rsid w:val="004B11EA"/>
    <w:rsid w:val="004B3B2A"/>
    <w:rsid w:val="004B4ADA"/>
    <w:rsid w:val="004B64EC"/>
    <w:rsid w:val="004C06B9"/>
    <w:rsid w:val="004C2897"/>
    <w:rsid w:val="004C5CB1"/>
    <w:rsid w:val="004D2FDD"/>
    <w:rsid w:val="004D3CB7"/>
    <w:rsid w:val="004D3FB6"/>
    <w:rsid w:val="004D5CD2"/>
    <w:rsid w:val="004F0FB3"/>
    <w:rsid w:val="004F3A80"/>
    <w:rsid w:val="004F77D2"/>
    <w:rsid w:val="00504BC1"/>
    <w:rsid w:val="00507286"/>
    <w:rsid w:val="00507BB6"/>
    <w:rsid w:val="00510914"/>
    <w:rsid w:val="00512F25"/>
    <w:rsid w:val="0051440F"/>
    <w:rsid w:val="00515F2A"/>
    <w:rsid w:val="00523881"/>
    <w:rsid w:val="00527B5C"/>
    <w:rsid w:val="00530D34"/>
    <w:rsid w:val="00531CD9"/>
    <w:rsid w:val="005327F9"/>
    <w:rsid w:val="00532B92"/>
    <w:rsid w:val="00543E06"/>
    <w:rsid w:val="00545E55"/>
    <w:rsid w:val="00546B86"/>
    <w:rsid w:val="00552303"/>
    <w:rsid w:val="00554B8F"/>
    <w:rsid w:val="005647C7"/>
    <w:rsid w:val="0056525E"/>
    <w:rsid w:val="00566D6A"/>
    <w:rsid w:val="005679B8"/>
    <w:rsid w:val="00570BA7"/>
    <w:rsid w:val="00575CFA"/>
    <w:rsid w:val="00577B5B"/>
    <w:rsid w:val="00584F2F"/>
    <w:rsid w:val="00585881"/>
    <w:rsid w:val="00594383"/>
    <w:rsid w:val="005A0D0D"/>
    <w:rsid w:val="005A2F7F"/>
    <w:rsid w:val="005A722B"/>
    <w:rsid w:val="005B156C"/>
    <w:rsid w:val="005B1C44"/>
    <w:rsid w:val="005B7CDD"/>
    <w:rsid w:val="005C0D0D"/>
    <w:rsid w:val="005C40C7"/>
    <w:rsid w:val="005C7AD8"/>
    <w:rsid w:val="005D06FE"/>
    <w:rsid w:val="005D18C5"/>
    <w:rsid w:val="005D3B22"/>
    <w:rsid w:val="005D3FE9"/>
    <w:rsid w:val="005D4E9A"/>
    <w:rsid w:val="005D5382"/>
    <w:rsid w:val="005E2AF9"/>
    <w:rsid w:val="00600235"/>
    <w:rsid w:val="00601DDE"/>
    <w:rsid w:val="00614864"/>
    <w:rsid w:val="00623FE2"/>
    <w:rsid w:val="006244C7"/>
    <w:rsid w:val="0062550B"/>
    <w:rsid w:val="00627FDF"/>
    <w:rsid w:val="00630E66"/>
    <w:rsid w:val="00642849"/>
    <w:rsid w:val="0064769E"/>
    <w:rsid w:val="0065133D"/>
    <w:rsid w:val="00651656"/>
    <w:rsid w:val="00651A53"/>
    <w:rsid w:val="00653828"/>
    <w:rsid w:val="0065443F"/>
    <w:rsid w:val="006577DE"/>
    <w:rsid w:val="00662639"/>
    <w:rsid w:val="00663B92"/>
    <w:rsid w:val="00665BF6"/>
    <w:rsid w:val="006670D2"/>
    <w:rsid w:val="00667E47"/>
    <w:rsid w:val="00667F5A"/>
    <w:rsid w:val="00670B19"/>
    <w:rsid w:val="00677451"/>
    <w:rsid w:val="00680463"/>
    <w:rsid w:val="00680563"/>
    <w:rsid w:val="00691431"/>
    <w:rsid w:val="006929E3"/>
    <w:rsid w:val="006956D0"/>
    <w:rsid w:val="006A20A1"/>
    <w:rsid w:val="006A4A98"/>
    <w:rsid w:val="006A4D02"/>
    <w:rsid w:val="006A6406"/>
    <w:rsid w:val="006A724C"/>
    <w:rsid w:val="006A7603"/>
    <w:rsid w:val="006B021E"/>
    <w:rsid w:val="006B459E"/>
    <w:rsid w:val="006C6BA2"/>
    <w:rsid w:val="006C74F4"/>
    <w:rsid w:val="006D4142"/>
    <w:rsid w:val="006D6085"/>
    <w:rsid w:val="006D68DA"/>
    <w:rsid w:val="006E32E0"/>
    <w:rsid w:val="006E5523"/>
    <w:rsid w:val="006F2E38"/>
    <w:rsid w:val="006F6D65"/>
    <w:rsid w:val="006F73F0"/>
    <w:rsid w:val="0070042F"/>
    <w:rsid w:val="007054A1"/>
    <w:rsid w:val="0070640D"/>
    <w:rsid w:val="00706608"/>
    <w:rsid w:val="00711D66"/>
    <w:rsid w:val="00714730"/>
    <w:rsid w:val="00715F75"/>
    <w:rsid w:val="007234B4"/>
    <w:rsid w:val="007238FF"/>
    <w:rsid w:val="007254BF"/>
    <w:rsid w:val="0072569B"/>
    <w:rsid w:val="00725C30"/>
    <w:rsid w:val="00726F0E"/>
    <w:rsid w:val="0073078F"/>
    <w:rsid w:val="007316E5"/>
    <w:rsid w:val="00735911"/>
    <w:rsid w:val="00736B0D"/>
    <w:rsid w:val="00737389"/>
    <w:rsid w:val="00741A8D"/>
    <w:rsid w:val="00742D4B"/>
    <w:rsid w:val="00744F0F"/>
    <w:rsid w:val="007507C4"/>
    <w:rsid w:val="007537E2"/>
    <w:rsid w:val="0075501A"/>
    <w:rsid w:val="00760211"/>
    <w:rsid w:val="00762B56"/>
    <w:rsid w:val="00763DBB"/>
    <w:rsid w:val="007654AB"/>
    <w:rsid w:val="00765E89"/>
    <w:rsid w:val="00771230"/>
    <w:rsid w:val="00776FAF"/>
    <w:rsid w:val="007809A2"/>
    <w:rsid w:val="00781144"/>
    <w:rsid w:val="00785D81"/>
    <w:rsid w:val="007864FA"/>
    <w:rsid w:val="0078769E"/>
    <w:rsid w:val="00787B77"/>
    <w:rsid w:val="007926DE"/>
    <w:rsid w:val="007957DC"/>
    <w:rsid w:val="00796422"/>
    <w:rsid w:val="007A112B"/>
    <w:rsid w:val="007A2F36"/>
    <w:rsid w:val="007A39CC"/>
    <w:rsid w:val="007B23FA"/>
    <w:rsid w:val="007B3D18"/>
    <w:rsid w:val="007B5233"/>
    <w:rsid w:val="007B65D7"/>
    <w:rsid w:val="007C2637"/>
    <w:rsid w:val="007D42E2"/>
    <w:rsid w:val="007D539D"/>
    <w:rsid w:val="007E05D4"/>
    <w:rsid w:val="007E4370"/>
    <w:rsid w:val="007F767C"/>
    <w:rsid w:val="00801B32"/>
    <w:rsid w:val="00806450"/>
    <w:rsid w:val="00814929"/>
    <w:rsid w:val="0081606F"/>
    <w:rsid w:val="008214AD"/>
    <w:rsid w:val="00821E7C"/>
    <w:rsid w:val="00821FD9"/>
    <w:rsid w:val="00822A3F"/>
    <w:rsid w:val="00825350"/>
    <w:rsid w:val="00827143"/>
    <w:rsid w:val="00827332"/>
    <w:rsid w:val="008308C2"/>
    <w:rsid w:val="00832438"/>
    <w:rsid w:val="00836DA0"/>
    <w:rsid w:val="00837DB5"/>
    <w:rsid w:val="008405C0"/>
    <w:rsid w:val="00841BDF"/>
    <w:rsid w:val="00841CE0"/>
    <w:rsid w:val="00845BB9"/>
    <w:rsid w:val="00851812"/>
    <w:rsid w:val="00856A08"/>
    <w:rsid w:val="00862CE5"/>
    <w:rsid w:val="00863B21"/>
    <w:rsid w:val="00864966"/>
    <w:rsid w:val="0086526F"/>
    <w:rsid w:val="00871E3C"/>
    <w:rsid w:val="0087220B"/>
    <w:rsid w:val="0087559E"/>
    <w:rsid w:val="00880C3D"/>
    <w:rsid w:val="008831EB"/>
    <w:rsid w:val="0088550F"/>
    <w:rsid w:val="00887D77"/>
    <w:rsid w:val="00890E69"/>
    <w:rsid w:val="00893487"/>
    <w:rsid w:val="00893CB0"/>
    <w:rsid w:val="00894DEC"/>
    <w:rsid w:val="008A1731"/>
    <w:rsid w:val="008A3A59"/>
    <w:rsid w:val="008A4AE4"/>
    <w:rsid w:val="008A5300"/>
    <w:rsid w:val="008A5847"/>
    <w:rsid w:val="008A783A"/>
    <w:rsid w:val="008B3094"/>
    <w:rsid w:val="008B3DA1"/>
    <w:rsid w:val="008B7ABA"/>
    <w:rsid w:val="008C4576"/>
    <w:rsid w:val="008D191D"/>
    <w:rsid w:val="008D1E72"/>
    <w:rsid w:val="008D3E80"/>
    <w:rsid w:val="008D41FE"/>
    <w:rsid w:val="008E3EF4"/>
    <w:rsid w:val="008E661A"/>
    <w:rsid w:val="008F298E"/>
    <w:rsid w:val="008F2D2C"/>
    <w:rsid w:val="008F43AA"/>
    <w:rsid w:val="009011D4"/>
    <w:rsid w:val="00901D12"/>
    <w:rsid w:val="0090209C"/>
    <w:rsid w:val="00902B8E"/>
    <w:rsid w:val="00903153"/>
    <w:rsid w:val="00906711"/>
    <w:rsid w:val="009071B9"/>
    <w:rsid w:val="00911065"/>
    <w:rsid w:val="009335B5"/>
    <w:rsid w:val="009453C1"/>
    <w:rsid w:val="00946CFA"/>
    <w:rsid w:val="00947AE3"/>
    <w:rsid w:val="0095133D"/>
    <w:rsid w:val="0095647B"/>
    <w:rsid w:val="00960090"/>
    <w:rsid w:val="00961FED"/>
    <w:rsid w:val="00962722"/>
    <w:rsid w:val="00967C1C"/>
    <w:rsid w:val="00970C38"/>
    <w:rsid w:val="00974601"/>
    <w:rsid w:val="00974922"/>
    <w:rsid w:val="009761B3"/>
    <w:rsid w:val="009763BD"/>
    <w:rsid w:val="00980051"/>
    <w:rsid w:val="0098025A"/>
    <w:rsid w:val="00983003"/>
    <w:rsid w:val="00984DA0"/>
    <w:rsid w:val="00987EA4"/>
    <w:rsid w:val="00991613"/>
    <w:rsid w:val="009921F2"/>
    <w:rsid w:val="00996E0A"/>
    <w:rsid w:val="009A0140"/>
    <w:rsid w:val="009A09A6"/>
    <w:rsid w:val="009A1542"/>
    <w:rsid w:val="009A2503"/>
    <w:rsid w:val="009A7DA5"/>
    <w:rsid w:val="009B1957"/>
    <w:rsid w:val="009B3CD1"/>
    <w:rsid w:val="009B4484"/>
    <w:rsid w:val="009B5EF2"/>
    <w:rsid w:val="009B723F"/>
    <w:rsid w:val="009C1218"/>
    <w:rsid w:val="009C1E17"/>
    <w:rsid w:val="009C4C5F"/>
    <w:rsid w:val="009C53F3"/>
    <w:rsid w:val="009C5CA8"/>
    <w:rsid w:val="009C6FE3"/>
    <w:rsid w:val="009D1B05"/>
    <w:rsid w:val="009D368C"/>
    <w:rsid w:val="009D4125"/>
    <w:rsid w:val="009E67B2"/>
    <w:rsid w:val="009F5E75"/>
    <w:rsid w:val="009F77D2"/>
    <w:rsid w:val="00A04018"/>
    <w:rsid w:val="00A04A3B"/>
    <w:rsid w:val="00A0550C"/>
    <w:rsid w:val="00A05CA6"/>
    <w:rsid w:val="00A06F14"/>
    <w:rsid w:val="00A07C74"/>
    <w:rsid w:val="00A136DC"/>
    <w:rsid w:val="00A142F1"/>
    <w:rsid w:val="00A149C0"/>
    <w:rsid w:val="00A15FB6"/>
    <w:rsid w:val="00A2318D"/>
    <w:rsid w:val="00A24CF9"/>
    <w:rsid w:val="00A25545"/>
    <w:rsid w:val="00A2704F"/>
    <w:rsid w:val="00A271F0"/>
    <w:rsid w:val="00A271F6"/>
    <w:rsid w:val="00A27FB5"/>
    <w:rsid w:val="00A31839"/>
    <w:rsid w:val="00A40838"/>
    <w:rsid w:val="00A43AA1"/>
    <w:rsid w:val="00A444C9"/>
    <w:rsid w:val="00A527EA"/>
    <w:rsid w:val="00A60774"/>
    <w:rsid w:val="00A628D0"/>
    <w:rsid w:val="00A65BD6"/>
    <w:rsid w:val="00A665FE"/>
    <w:rsid w:val="00A66978"/>
    <w:rsid w:val="00A703E3"/>
    <w:rsid w:val="00A71ECC"/>
    <w:rsid w:val="00A72486"/>
    <w:rsid w:val="00A734A3"/>
    <w:rsid w:val="00A747CD"/>
    <w:rsid w:val="00A753C8"/>
    <w:rsid w:val="00A83D56"/>
    <w:rsid w:val="00A83EB5"/>
    <w:rsid w:val="00A867E4"/>
    <w:rsid w:val="00A909A8"/>
    <w:rsid w:val="00A974B6"/>
    <w:rsid w:val="00AA0CDE"/>
    <w:rsid w:val="00AA0F64"/>
    <w:rsid w:val="00AA0F9F"/>
    <w:rsid w:val="00AA1C05"/>
    <w:rsid w:val="00AA337E"/>
    <w:rsid w:val="00AA6982"/>
    <w:rsid w:val="00AA7363"/>
    <w:rsid w:val="00AB177C"/>
    <w:rsid w:val="00AB2C7C"/>
    <w:rsid w:val="00AB5A31"/>
    <w:rsid w:val="00AC14B6"/>
    <w:rsid w:val="00AD0298"/>
    <w:rsid w:val="00AD074D"/>
    <w:rsid w:val="00AD2556"/>
    <w:rsid w:val="00AD2CE0"/>
    <w:rsid w:val="00AD404A"/>
    <w:rsid w:val="00AD50AE"/>
    <w:rsid w:val="00AD53EC"/>
    <w:rsid w:val="00AE0630"/>
    <w:rsid w:val="00AE19D8"/>
    <w:rsid w:val="00AE38CE"/>
    <w:rsid w:val="00AE5ABE"/>
    <w:rsid w:val="00AE6F6E"/>
    <w:rsid w:val="00AE79E7"/>
    <w:rsid w:val="00AF2940"/>
    <w:rsid w:val="00AF2AEC"/>
    <w:rsid w:val="00AF63FF"/>
    <w:rsid w:val="00B04771"/>
    <w:rsid w:val="00B07C1A"/>
    <w:rsid w:val="00B115A8"/>
    <w:rsid w:val="00B13A4D"/>
    <w:rsid w:val="00B140A4"/>
    <w:rsid w:val="00B1608A"/>
    <w:rsid w:val="00B17172"/>
    <w:rsid w:val="00B24D5B"/>
    <w:rsid w:val="00B254C3"/>
    <w:rsid w:val="00B423AB"/>
    <w:rsid w:val="00B42B28"/>
    <w:rsid w:val="00B44434"/>
    <w:rsid w:val="00B5044C"/>
    <w:rsid w:val="00B5790B"/>
    <w:rsid w:val="00B57E2F"/>
    <w:rsid w:val="00B57FC8"/>
    <w:rsid w:val="00B667B2"/>
    <w:rsid w:val="00B6706C"/>
    <w:rsid w:val="00B725E5"/>
    <w:rsid w:val="00B77128"/>
    <w:rsid w:val="00B7721B"/>
    <w:rsid w:val="00B811B1"/>
    <w:rsid w:val="00B817CD"/>
    <w:rsid w:val="00B83F9C"/>
    <w:rsid w:val="00B84AAD"/>
    <w:rsid w:val="00B859DB"/>
    <w:rsid w:val="00B8745A"/>
    <w:rsid w:val="00B91DFF"/>
    <w:rsid w:val="00B92868"/>
    <w:rsid w:val="00B959D1"/>
    <w:rsid w:val="00BA3E37"/>
    <w:rsid w:val="00BA709B"/>
    <w:rsid w:val="00BC2D41"/>
    <w:rsid w:val="00BC305F"/>
    <w:rsid w:val="00BE0D2E"/>
    <w:rsid w:val="00BE7AD9"/>
    <w:rsid w:val="00BF0E6C"/>
    <w:rsid w:val="00BF1EB7"/>
    <w:rsid w:val="00BF497C"/>
    <w:rsid w:val="00BF7AC6"/>
    <w:rsid w:val="00C0166D"/>
    <w:rsid w:val="00C033C1"/>
    <w:rsid w:val="00C03950"/>
    <w:rsid w:val="00C131A8"/>
    <w:rsid w:val="00C13654"/>
    <w:rsid w:val="00C1486F"/>
    <w:rsid w:val="00C206A5"/>
    <w:rsid w:val="00C30DBF"/>
    <w:rsid w:val="00C36612"/>
    <w:rsid w:val="00C36ED5"/>
    <w:rsid w:val="00C444DF"/>
    <w:rsid w:val="00C44C32"/>
    <w:rsid w:val="00C462F1"/>
    <w:rsid w:val="00C502DB"/>
    <w:rsid w:val="00C5116A"/>
    <w:rsid w:val="00C522FC"/>
    <w:rsid w:val="00C54796"/>
    <w:rsid w:val="00C56062"/>
    <w:rsid w:val="00C61C14"/>
    <w:rsid w:val="00C61E3B"/>
    <w:rsid w:val="00C623BA"/>
    <w:rsid w:val="00C719A4"/>
    <w:rsid w:val="00C720A2"/>
    <w:rsid w:val="00C93BF9"/>
    <w:rsid w:val="00C946FE"/>
    <w:rsid w:val="00C94886"/>
    <w:rsid w:val="00C94F25"/>
    <w:rsid w:val="00C96FD1"/>
    <w:rsid w:val="00CA12A2"/>
    <w:rsid w:val="00CA4AE7"/>
    <w:rsid w:val="00CA4EF0"/>
    <w:rsid w:val="00CA5DF5"/>
    <w:rsid w:val="00CB2A72"/>
    <w:rsid w:val="00CC024A"/>
    <w:rsid w:val="00CC1A79"/>
    <w:rsid w:val="00CC31D5"/>
    <w:rsid w:val="00CC439B"/>
    <w:rsid w:val="00CD4F2E"/>
    <w:rsid w:val="00CE0E1D"/>
    <w:rsid w:val="00CE16C0"/>
    <w:rsid w:val="00CE61F4"/>
    <w:rsid w:val="00CE7761"/>
    <w:rsid w:val="00CF08BF"/>
    <w:rsid w:val="00CF5A24"/>
    <w:rsid w:val="00CF69A9"/>
    <w:rsid w:val="00D008F5"/>
    <w:rsid w:val="00D060FF"/>
    <w:rsid w:val="00D12575"/>
    <w:rsid w:val="00D1261F"/>
    <w:rsid w:val="00D12D31"/>
    <w:rsid w:val="00D1561B"/>
    <w:rsid w:val="00D25BD6"/>
    <w:rsid w:val="00D265FF"/>
    <w:rsid w:val="00D31199"/>
    <w:rsid w:val="00D3172E"/>
    <w:rsid w:val="00D31AE5"/>
    <w:rsid w:val="00D3642C"/>
    <w:rsid w:val="00D41682"/>
    <w:rsid w:val="00D41E05"/>
    <w:rsid w:val="00D44F2D"/>
    <w:rsid w:val="00D4529D"/>
    <w:rsid w:val="00D477B7"/>
    <w:rsid w:val="00D50994"/>
    <w:rsid w:val="00D53AE3"/>
    <w:rsid w:val="00D572AB"/>
    <w:rsid w:val="00D60C86"/>
    <w:rsid w:val="00D655A1"/>
    <w:rsid w:val="00D672E7"/>
    <w:rsid w:val="00D713C8"/>
    <w:rsid w:val="00D71B75"/>
    <w:rsid w:val="00D72BA4"/>
    <w:rsid w:val="00D821C1"/>
    <w:rsid w:val="00D82444"/>
    <w:rsid w:val="00D83562"/>
    <w:rsid w:val="00D84FBD"/>
    <w:rsid w:val="00D858B4"/>
    <w:rsid w:val="00D85EAB"/>
    <w:rsid w:val="00D87E85"/>
    <w:rsid w:val="00D92DE4"/>
    <w:rsid w:val="00D93822"/>
    <w:rsid w:val="00D957C8"/>
    <w:rsid w:val="00DA0702"/>
    <w:rsid w:val="00DA7E40"/>
    <w:rsid w:val="00DB1F39"/>
    <w:rsid w:val="00DB2224"/>
    <w:rsid w:val="00DB4A3F"/>
    <w:rsid w:val="00DC0014"/>
    <w:rsid w:val="00DC3FD5"/>
    <w:rsid w:val="00DC49E2"/>
    <w:rsid w:val="00DC5861"/>
    <w:rsid w:val="00DC5D13"/>
    <w:rsid w:val="00DC65DF"/>
    <w:rsid w:val="00DD3EFD"/>
    <w:rsid w:val="00DD565E"/>
    <w:rsid w:val="00DD6972"/>
    <w:rsid w:val="00DD74F4"/>
    <w:rsid w:val="00DD7FD1"/>
    <w:rsid w:val="00DE020B"/>
    <w:rsid w:val="00DE52F0"/>
    <w:rsid w:val="00DF6735"/>
    <w:rsid w:val="00E02332"/>
    <w:rsid w:val="00E02B61"/>
    <w:rsid w:val="00E03070"/>
    <w:rsid w:val="00E03AA7"/>
    <w:rsid w:val="00E110F2"/>
    <w:rsid w:val="00E1135A"/>
    <w:rsid w:val="00E13A6A"/>
    <w:rsid w:val="00E20A75"/>
    <w:rsid w:val="00E2245D"/>
    <w:rsid w:val="00E23458"/>
    <w:rsid w:val="00E2381D"/>
    <w:rsid w:val="00E24621"/>
    <w:rsid w:val="00E2463A"/>
    <w:rsid w:val="00E30534"/>
    <w:rsid w:val="00E3221B"/>
    <w:rsid w:val="00E32770"/>
    <w:rsid w:val="00E3386A"/>
    <w:rsid w:val="00E3558F"/>
    <w:rsid w:val="00E41206"/>
    <w:rsid w:val="00E4583A"/>
    <w:rsid w:val="00E47D1B"/>
    <w:rsid w:val="00E54E10"/>
    <w:rsid w:val="00E56F22"/>
    <w:rsid w:val="00E57363"/>
    <w:rsid w:val="00E57CF1"/>
    <w:rsid w:val="00E6083F"/>
    <w:rsid w:val="00E62242"/>
    <w:rsid w:val="00E625CD"/>
    <w:rsid w:val="00E648C4"/>
    <w:rsid w:val="00E679A4"/>
    <w:rsid w:val="00E7129F"/>
    <w:rsid w:val="00E713CC"/>
    <w:rsid w:val="00E773E8"/>
    <w:rsid w:val="00E82F3B"/>
    <w:rsid w:val="00E9007C"/>
    <w:rsid w:val="00E92871"/>
    <w:rsid w:val="00E96743"/>
    <w:rsid w:val="00E96B1D"/>
    <w:rsid w:val="00E96B4B"/>
    <w:rsid w:val="00EA1243"/>
    <w:rsid w:val="00EA1C70"/>
    <w:rsid w:val="00EA363A"/>
    <w:rsid w:val="00EA4B53"/>
    <w:rsid w:val="00EA6E32"/>
    <w:rsid w:val="00EA711C"/>
    <w:rsid w:val="00EB1A01"/>
    <w:rsid w:val="00EB45EC"/>
    <w:rsid w:val="00EB771E"/>
    <w:rsid w:val="00EB7F5F"/>
    <w:rsid w:val="00EC0158"/>
    <w:rsid w:val="00EC0593"/>
    <w:rsid w:val="00EC0E23"/>
    <w:rsid w:val="00EC367D"/>
    <w:rsid w:val="00EC51AF"/>
    <w:rsid w:val="00ED4712"/>
    <w:rsid w:val="00ED699D"/>
    <w:rsid w:val="00EE3478"/>
    <w:rsid w:val="00EE4C98"/>
    <w:rsid w:val="00EE69D6"/>
    <w:rsid w:val="00EF0C86"/>
    <w:rsid w:val="00F031A4"/>
    <w:rsid w:val="00F03928"/>
    <w:rsid w:val="00F06C99"/>
    <w:rsid w:val="00F06F51"/>
    <w:rsid w:val="00F07B3A"/>
    <w:rsid w:val="00F100D4"/>
    <w:rsid w:val="00F10AA1"/>
    <w:rsid w:val="00F10ECF"/>
    <w:rsid w:val="00F1258A"/>
    <w:rsid w:val="00F15161"/>
    <w:rsid w:val="00F214A8"/>
    <w:rsid w:val="00F21771"/>
    <w:rsid w:val="00F225AF"/>
    <w:rsid w:val="00F3021E"/>
    <w:rsid w:val="00F33DEC"/>
    <w:rsid w:val="00F35525"/>
    <w:rsid w:val="00F361F8"/>
    <w:rsid w:val="00F4062E"/>
    <w:rsid w:val="00F41684"/>
    <w:rsid w:val="00F4182E"/>
    <w:rsid w:val="00F42661"/>
    <w:rsid w:val="00F5014A"/>
    <w:rsid w:val="00F51440"/>
    <w:rsid w:val="00F527C1"/>
    <w:rsid w:val="00F53E8B"/>
    <w:rsid w:val="00F54831"/>
    <w:rsid w:val="00F5526B"/>
    <w:rsid w:val="00F55652"/>
    <w:rsid w:val="00F57F42"/>
    <w:rsid w:val="00F601FD"/>
    <w:rsid w:val="00F61108"/>
    <w:rsid w:val="00F62C41"/>
    <w:rsid w:val="00F64AB7"/>
    <w:rsid w:val="00F6698D"/>
    <w:rsid w:val="00F7216E"/>
    <w:rsid w:val="00F73D60"/>
    <w:rsid w:val="00F741A0"/>
    <w:rsid w:val="00F82FB2"/>
    <w:rsid w:val="00F879AC"/>
    <w:rsid w:val="00F91A26"/>
    <w:rsid w:val="00F920FB"/>
    <w:rsid w:val="00F9292A"/>
    <w:rsid w:val="00F93806"/>
    <w:rsid w:val="00F93E3B"/>
    <w:rsid w:val="00F94114"/>
    <w:rsid w:val="00F94C8A"/>
    <w:rsid w:val="00F96BCF"/>
    <w:rsid w:val="00F9794C"/>
    <w:rsid w:val="00FA1088"/>
    <w:rsid w:val="00FA108E"/>
    <w:rsid w:val="00FA25B6"/>
    <w:rsid w:val="00FA5B5C"/>
    <w:rsid w:val="00FA5EDC"/>
    <w:rsid w:val="00FB53CE"/>
    <w:rsid w:val="00FB7E48"/>
    <w:rsid w:val="00FD2757"/>
    <w:rsid w:val="00FD7111"/>
    <w:rsid w:val="00FE0067"/>
    <w:rsid w:val="00FE1601"/>
    <w:rsid w:val="00FE3863"/>
    <w:rsid w:val="00FF26FB"/>
    <w:rsid w:val="00FF2FE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Revision">
    <w:name w:val="Revision"/>
    <w:hidden/>
    <w:uiPriority w:val="99"/>
    <w:semiHidden/>
    <w:rsid w:val="005D5382"/>
    <w:rPr>
      <w:sz w:val="22"/>
      <w:szCs w:val="24"/>
    </w:rPr>
  </w:style>
  <w:style w:type="paragraph" w:styleId="ListParagraph">
    <w:name w:val="List Paragraph"/>
    <w:basedOn w:val="Normal"/>
    <w:uiPriority w:val="34"/>
    <w:qFormat/>
    <w:rsid w:val="00A04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2224"/>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paragraph" w:styleId="Revision">
    <w:name w:val="Revision"/>
    <w:hidden/>
    <w:uiPriority w:val="99"/>
    <w:semiHidden/>
    <w:rsid w:val="005D5382"/>
    <w:rPr>
      <w:sz w:val="22"/>
      <w:szCs w:val="24"/>
    </w:rPr>
  </w:style>
  <w:style w:type="paragraph" w:styleId="ListParagraph">
    <w:name w:val="List Paragraph"/>
    <w:basedOn w:val="Normal"/>
    <w:uiPriority w:val="34"/>
    <w:qFormat/>
    <w:rsid w:val="00A04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Jon.Moseley@va.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VHA_CBO_PC-PIT%20(CM)%23action=com.ibm.team.scm.showStreams" TargetMode="External"/><Relationship Id="rId2" Type="http://schemas.openxmlformats.org/officeDocument/2006/relationships/customXml" Target="../customXml/item2.xml"/><Relationship Id="rId16" Type="http://schemas.openxmlformats.org/officeDocument/2006/relationships/hyperlink" Target="https://clm.rational.oit.va.gov/c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clm.rational.oit.va.gov/ccm/web/projects/VHA_CBO_PC-PIT%20(CM)" TargetMode="External"/><Relationship Id="rId10" Type="http://schemas.openxmlformats.org/officeDocument/2006/relationships/footnotes" Target="footnotes.xml"/><Relationship Id="rId19" Type="http://schemas.openxmlformats.org/officeDocument/2006/relationships/hyperlink" Target="mailto:Sean.kennedy2@va.gov@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lm.rational.oit.va.gov/ccm/we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purl.org/dc/terms/"/>
    <ds:schemaRef ds:uri="dccbc5df-29b3-4670-b8f5-ce9b6d6a1832"/>
    <ds:schemaRef ds:uri="http://www.w3.org/XML/1998/namespace"/>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3DAD11B3-727C-4639-AFAC-5BD99483B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2217E6-0C3A-4D8E-BC34-16131D35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2097</Words>
  <Characters>14404</Characters>
  <Application>Microsoft Office Word</Application>
  <DocSecurity>0</DocSecurity>
  <Lines>120</Lines>
  <Paragraphs>32</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16469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Process Management</dc:creator>
  <cp:lastModifiedBy>Rachaputi, Sowmya P.</cp:lastModifiedBy>
  <cp:revision>7</cp:revision>
  <cp:lastPrinted>2015-12-14T15:23:00Z</cp:lastPrinted>
  <dcterms:created xsi:type="dcterms:W3CDTF">2017-03-15T14:13:00Z</dcterms:created>
  <dcterms:modified xsi:type="dcterms:W3CDTF">2017-03-15T15:37:00Z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