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6AF" w:rsidRPr="000066AF" w:rsidRDefault="000066AF" w:rsidP="000066A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• </w:t>
      </w:r>
      <w:r w:rsidRPr="000066AF">
        <w:rPr>
          <w:rFonts w:ascii="Calibri" w:hAnsi="Calibri" w:cs="Calibri"/>
          <w:kern w:val="0"/>
          <w:szCs w:val="24"/>
        </w:rPr>
        <w:t>The valence band and the conduction band meet at Dirac point</w:t>
      </w:r>
    </w:p>
    <w:p w:rsidR="000066AF" w:rsidRPr="000066AF" w:rsidRDefault="000066AF" w:rsidP="000066A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– </w:t>
      </w:r>
      <w:r w:rsidRPr="000066AF">
        <w:rPr>
          <w:rFonts w:ascii="Calibri" w:hAnsi="Calibri" w:cs="Calibri"/>
          <w:kern w:val="0"/>
          <w:szCs w:val="24"/>
        </w:rPr>
        <w:t>Metallic behavior</w:t>
      </w:r>
    </w:p>
    <w:p w:rsidR="000066AF" w:rsidRDefault="000066AF" w:rsidP="000066A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– </w:t>
      </w:r>
      <w:r w:rsidRPr="000066AF">
        <w:rPr>
          <w:rFonts w:ascii="Calibri" w:hAnsi="Calibri" w:cs="Calibri"/>
          <w:kern w:val="0"/>
          <w:szCs w:val="24"/>
        </w:rPr>
        <w:t>“Semi‐metal” or “zero‐bandgap semiconductor”</w:t>
      </w:r>
    </w:p>
    <w:p w:rsidR="000066AF" w:rsidRPr="000066AF" w:rsidRDefault="000066AF" w:rsidP="000066A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66AF" w:rsidRPr="000066AF" w:rsidRDefault="000066AF" w:rsidP="000066A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• </w:t>
      </w:r>
      <w:r w:rsidRPr="000066AF">
        <w:rPr>
          <w:rFonts w:ascii="Calibri" w:hAnsi="Calibri" w:cs="Calibri"/>
          <w:kern w:val="0"/>
          <w:szCs w:val="24"/>
        </w:rPr>
        <w:t>Linear E‐k dispersion near Dirac point</w:t>
      </w:r>
    </w:p>
    <w:p w:rsidR="001671D0" w:rsidRDefault="000066AF" w:rsidP="000066AF">
      <w:pPr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– </w:t>
      </w:r>
      <w:r w:rsidRPr="000066AF">
        <w:rPr>
          <w:rFonts w:ascii="Calibri" w:hAnsi="Calibri" w:cs="Calibri"/>
          <w:kern w:val="0"/>
          <w:szCs w:val="24"/>
        </w:rPr>
        <w:t>“Massless” electrons and holes</w:t>
      </w:r>
    </w:p>
    <w:p w:rsidR="000066AF" w:rsidRDefault="000066AF" w:rsidP="000066AF">
      <w:pPr>
        <w:rPr>
          <w:rFonts w:ascii="Calibri" w:hAnsi="Calibri" w:cs="Calibri"/>
          <w:kern w:val="0"/>
          <w:szCs w:val="24"/>
        </w:rPr>
      </w:pPr>
    </w:p>
    <w:p w:rsidR="000066AF" w:rsidRPr="006732DF" w:rsidRDefault="006732DF" w:rsidP="000066A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• </w:t>
      </w:r>
      <w:r w:rsidR="000066AF" w:rsidRPr="006732DF">
        <w:rPr>
          <w:rFonts w:ascii="Calibri" w:hAnsi="Calibri" w:cs="Calibri"/>
          <w:kern w:val="0"/>
          <w:szCs w:val="24"/>
        </w:rPr>
        <w:t>Most of doping methods could considerably damage carrier mobilities of graphene.</w:t>
      </w:r>
    </w:p>
    <w:p w:rsidR="006732D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• </w:t>
      </w:r>
      <w:r w:rsidR="000066AF" w:rsidRPr="006732DF">
        <w:rPr>
          <w:rFonts w:ascii="Calibri" w:hAnsi="Calibri" w:cs="Calibri"/>
          <w:kern w:val="0"/>
          <w:szCs w:val="24"/>
        </w:rPr>
        <w:t xml:space="preserve">The doping level could </w:t>
      </w:r>
      <w:r>
        <w:rPr>
          <w:rFonts w:ascii="Calibri" w:hAnsi="Calibri" w:cs="Calibri"/>
          <w:kern w:val="0"/>
          <w:szCs w:val="24"/>
        </w:rPr>
        <w:t>not easily be controlled.</w:t>
      </w:r>
    </w:p>
    <w:p w:rsidR="000066A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066AF">
        <w:rPr>
          <w:rFonts w:ascii="Arial" w:hAnsi="Arial" w:cs="Arial"/>
          <w:kern w:val="0"/>
          <w:szCs w:val="24"/>
        </w:rPr>
        <w:t xml:space="preserve">• </w:t>
      </w:r>
      <w:r w:rsidR="000066AF" w:rsidRPr="006732DF">
        <w:rPr>
          <w:rFonts w:ascii="Calibri" w:hAnsi="Calibri" w:cs="Calibri"/>
          <w:kern w:val="0"/>
          <w:szCs w:val="24"/>
        </w:rPr>
        <w:t>The doping devices are very vulnerable to environment, especially for n‐type doping.</w:t>
      </w:r>
    </w:p>
    <w:p w:rsidR="006732DF" w:rsidRPr="006732D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6732DF">
        <w:rPr>
          <w:rFonts w:ascii="Calibri" w:hAnsi="Calibri" w:cs="Calibri"/>
          <w:kern w:val="0"/>
          <w:szCs w:val="24"/>
        </w:rPr>
        <w:t>• Zero effective mass near the Dirac point</w:t>
      </w:r>
    </w:p>
    <w:p w:rsidR="006732DF" w:rsidRPr="006732D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6732DF">
        <w:rPr>
          <w:rFonts w:ascii="Calibri" w:hAnsi="Calibri" w:cs="Calibri"/>
          <w:kern w:val="0"/>
          <w:szCs w:val="24"/>
        </w:rPr>
        <w:t>• High carrier mobility &gt;15,000 cm2/ V</w:t>
      </w:r>
      <w:r w:rsidRPr="006732DF">
        <w:rPr>
          <w:rFonts w:ascii="Calibri" w:hAnsi="Calibri" w:cs="Calibri" w:hint="eastAsia"/>
          <w:kern w:val="0"/>
          <w:szCs w:val="24"/>
        </w:rPr>
        <w:t>‐</w:t>
      </w:r>
      <w:r w:rsidRPr="006732DF">
        <w:rPr>
          <w:rFonts w:ascii="Calibri" w:hAnsi="Calibri" w:cs="Calibri"/>
          <w:kern w:val="0"/>
          <w:szCs w:val="24"/>
        </w:rPr>
        <w:t>1s</w:t>
      </w:r>
      <w:r w:rsidRPr="006732DF">
        <w:rPr>
          <w:rFonts w:ascii="Calibri" w:hAnsi="Calibri" w:cs="Calibri" w:hint="eastAsia"/>
          <w:kern w:val="0"/>
          <w:szCs w:val="24"/>
        </w:rPr>
        <w:t>‐</w:t>
      </w:r>
      <w:r w:rsidRPr="006732DF">
        <w:rPr>
          <w:rFonts w:ascii="Calibri" w:hAnsi="Calibri" w:cs="Calibri"/>
          <w:kern w:val="0"/>
          <w:szCs w:val="24"/>
        </w:rPr>
        <w:t>1</w:t>
      </w:r>
    </w:p>
    <w:p w:rsidR="006732DF" w:rsidRPr="006732D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6732DF">
        <w:rPr>
          <w:rFonts w:ascii="Calibri" w:hAnsi="Calibri" w:cs="Calibri"/>
          <w:kern w:val="0"/>
          <w:szCs w:val="24"/>
        </w:rPr>
        <w:t>• Low Resistivity about 10</w:t>
      </w:r>
      <w:r w:rsidRPr="006732DF">
        <w:rPr>
          <w:rFonts w:ascii="Calibri" w:hAnsi="Calibri" w:cs="Calibri" w:hint="eastAsia"/>
          <w:kern w:val="0"/>
          <w:szCs w:val="24"/>
        </w:rPr>
        <w:t>‐</w:t>
      </w:r>
      <w:r w:rsidRPr="006732DF">
        <w:rPr>
          <w:rFonts w:ascii="Calibri" w:hAnsi="Calibri" w:cs="Calibri"/>
          <w:kern w:val="0"/>
          <w:szCs w:val="24"/>
        </w:rPr>
        <w:t>6 Ω∙cm, (&lt; siliver)</w:t>
      </w:r>
    </w:p>
    <w:p w:rsidR="006732DF" w:rsidRPr="006732D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6732DF">
        <w:rPr>
          <w:rFonts w:ascii="Calibri" w:hAnsi="Calibri" w:cs="Calibri"/>
          <w:kern w:val="0"/>
          <w:szCs w:val="24"/>
        </w:rPr>
        <w:t xml:space="preserve">• One atomic </w:t>
      </w:r>
      <w:r>
        <w:rPr>
          <w:rFonts w:ascii="Calibri" w:hAnsi="Calibri" w:cs="Calibri" w:hint="eastAsia"/>
          <w:kern w:val="0"/>
          <w:szCs w:val="24"/>
        </w:rPr>
        <w:t xml:space="preserve">layer absorption = </w:t>
      </w:r>
      <w:r>
        <w:rPr>
          <w:rFonts w:ascii="Calibri" w:hAnsi="Calibri" w:cs="Calibri"/>
          <w:kern w:val="0"/>
          <w:szCs w:val="24"/>
        </w:rPr>
        <w:t>pi * alpha = 2.3%</w:t>
      </w:r>
    </w:p>
    <w:p w:rsidR="006732DF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6732DF">
        <w:rPr>
          <w:rFonts w:ascii="Calibri" w:hAnsi="Calibri" w:cs="Calibri"/>
          <w:kern w:val="0"/>
          <w:szCs w:val="24"/>
        </w:rPr>
        <w:t>• High transparency</w:t>
      </w:r>
    </w:p>
    <w:p w:rsidR="006732DF" w:rsidRPr="00063AF0" w:rsidRDefault="00063AF0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6732DF">
        <w:rPr>
          <w:rFonts w:ascii="Calibri" w:hAnsi="Calibri" w:cs="Calibri"/>
          <w:kern w:val="0"/>
          <w:szCs w:val="24"/>
        </w:rPr>
        <w:t xml:space="preserve">• </w:t>
      </w:r>
      <w:r w:rsidR="006732DF" w:rsidRPr="00063AF0">
        <w:rPr>
          <w:rFonts w:ascii="Calibri" w:hAnsi="Calibri" w:cs="Calibri"/>
          <w:kern w:val="0"/>
          <w:szCs w:val="24"/>
        </w:rPr>
        <w:t>extremely high value of the thermal conductivity</w:t>
      </w:r>
    </w:p>
    <w:p w:rsidR="006732DF" w:rsidRPr="00063AF0" w:rsidRDefault="006732DF" w:rsidP="006732DF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63AF0" w:rsidRPr="00063AF0" w:rsidRDefault="00063AF0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63AF0">
        <w:rPr>
          <w:rFonts w:ascii="Calibri" w:hAnsi="Calibri" w:cs="Calibri"/>
          <w:kern w:val="0"/>
          <w:szCs w:val="24"/>
        </w:rPr>
        <w:t>Synthesis of Graphene</w:t>
      </w:r>
    </w:p>
    <w:p w:rsidR="00063AF0" w:rsidRPr="00063AF0" w:rsidRDefault="00063AF0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63AF0">
        <w:rPr>
          <w:rFonts w:ascii="Calibri" w:hAnsi="Calibri" w:cs="Calibri"/>
          <w:kern w:val="0"/>
          <w:szCs w:val="24"/>
        </w:rPr>
        <w:t>• Mechanical exfoliation</w:t>
      </w:r>
      <w:r>
        <w:rPr>
          <w:rFonts w:ascii="Calibri" w:hAnsi="Calibri" w:cs="Calibri"/>
          <w:kern w:val="0"/>
          <w:szCs w:val="24"/>
        </w:rPr>
        <w:t xml:space="preserve"> (by using tape)</w:t>
      </w:r>
    </w:p>
    <w:p w:rsidR="00063AF0" w:rsidRPr="00063AF0" w:rsidRDefault="00063AF0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63AF0">
        <w:rPr>
          <w:rFonts w:ascii="Calibri" w:hAnsi="Calibri" w:cs="Calibri"/>
          <w:kern w:val="0"/>
          <w:szCs w:val="24"/>
        </w:rPr>
        <w:t xml:space="preserve">• </w:t>
      </w:r>
      <w:r>
        <w:rPr>
          <w:rFonts w:ascii="Calibri" w:hAnsi="Calibri" w:cs="Calibri"/>
          <w:kern w:val="0"/>
          <w:szCs w:val="24"/>
        </w:rPr>
        <w:t>Epitaxial</w:t>
      </w:r>
      <w:r w:rsidRPr="00063AF0">
        <w:rPr>
          <w:rFonts w:ascii="Calibri" w:hAnsi="Calibri" w:cs="Calibri"/>
          <w:kern w:val="0"/>
          <w:szCs w:val="24"/>
        </w:rPr>
        <w:t xml:space="preserve"> growth on silicon carbide</w:t>
      </w:r>
      <w:r>
        <w:rPr>
          <w:rFonts w:ascii="Calibri" w:hAnsi="Calibri" w:cs="Calibri"/>
          <w:kern w:val="0"/>
          <w:szCs w:val="24"/>
        </w:rPr>
        <w:t xml:space="preserve"> (CVD)</w:t>
      </w:r>
      <w:r w:rsidR="00752ADF" w:rsidRPr="00752ADF">
        <w:rPr>
          <w:noProof/>
        </w:rPr>
        <w:t xml:space="preserve"> </w:t>
      </w:r>
    </w:p>
    <w:p w:rsidR="00063AF0" w:rsidRPr="00063AF0" w:rsidRDefault="00063AF0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63AF0">
        <w:rPr>
          <w:rFonts w:ascii="Calibri" w:hAnsi="Calibri" w:cs="Calibri"/>
          <w:kern w:val="0"/>
          <w:szCs w:val="24"/>
        </w:rPr>
        <w:t>• Epitaxial growth on metal substrates</w:t>
      </w:r>
      <w:r w:rsidR="00752ADF">
        <w:rPr>
          <w:rFonts w:ascii="Calibri" w:hAnsi="Calibri" w:cs="Calibri"/>
          <w:kern w:val="0"/>
          <w:szCs w:val="24"/>
        </w:rPr>
        <w:t xml:space="preserve"> (</w:t>
      </w:r>
      <w:r w:rsidR="00752ADF">
        <w:rPr>
          <w:rFonts w:ascii="Calibri" w:hAnsi="Calibri" w:cs="Calibri" w:hint="eastAsia"/>
          <w:kern w:val="0"/>
          <w:szCs w:val="24"/>
        </w:rPr>
        <w:t>z.B. Cu)</w:t>
      </w:r>
    </w:p>
    <w:p w:rsidR="00063AF0" w:rsidRPr="00063AF0" w:rsidRDefault="00063AF0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63AF0">
        <w:rPr>
          <w:rFonts w:ascii="Calibri" w:hAnsi="Calibri" w:cs="Calibri"/>
          <w:kern w:val="0"/>
          <w:szCs w:val="24"/>
        </w:rPr>
        <w:t>• Reduction of graphene oxide</w:t>
      </w:r>
    </w:p>
    <w:p w:rsidR="00063AF0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-135060</wp:posOffset>
            </wp:positionH>
            <wp:positionV relativeFrom="paragraph">
              <wp:posOffset>336013</wp:posOffset>
            </wp:positionV>
            <wp:extent cx="4789805" cy="3215640"/>
            <wp:effectExtent l="19050" t="19050" r="10795" b="22860"/>
            <wp:wrapTight wrapText="bothSides">
              <wp:wrapPolygon edited="0">
                <wp:start x="-86" y="-128"/>
                <wp:lineTo x="-86" y="21626"/>
                <wp:lineTo x="21563" y="21626"/>
                <wp:lineTo x="21563" y="-128"/>
                <wp:lineTo x="-86" y="-128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1" t="19165" r="28985" b="13451"/>
                    <a:stretch/>
                  </pic:blipFill>
                  <pic:spPr bwMode="auto">
                    <a:xfrm>
                      <a:off x="0" y="0"/>
                      <a:ext cx="4789805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AF0" w:rsidRPr="00063AF0">
        <w:rPr>
          <w:rFonts w:ascii="Calibri" w:hAnsi="Calibri" w:cs="Calibri"/>
          <w:kern w:val="0"/>
          <w:szCs w:val="24"/>
        </w:rPr>
        <w:t>=&gt; solutio</w:t>
      </w:r>
      <w:r w:rsidR="00063AF0">
        <w:rPr>
          <w:rFonts w:ascii="Calibri" w:hAnsi="Calibri" w:cs="Calibri"/>
          <w:kern w:val="0"/>
          <w:szCs w:val="24"/>
        </w:rPr>
        <w:t>n processible, mass producible,</w:t>
      </w:r>
      <w:r w:rsidR="00063AF0">
        <w:rPr>
          <w:rFonts w:ascii="Calibri" w:hAnsi="Calibri" w:cs="Calibri" w:hint="eastAsia"/>
          <w:kern w:val="0"/>
          <w:szCs w:val="24"/>
        </w:rPr>
        <w:t xml:space="preserve"> </w:t>
      </w:r>
      <w:r w:rsidR="00063AF0" w:rsidRPr="00063AF0">
        <w:rPr>
          <w:rFonts w:ascii="Calibri" w:hAnsi="Calibri" w:cs="Calibri"/>
          <w:kern w:val="0"/>
          <w:szCs w:val="24"/>
        </w:rPr>
        <w:t>simple and cheap</w:t>
      </w: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81915</wp:posOffset>
            </wp:positionV>
            <wp:extent cx="4589145" cy="3147695"/>
            <wp:effectExtent l="19050" t="19050" r="20955" b="14605"/>
            <wp:wrapTight wrapText="bothSides">
              <wp:wrapPolygon edited="0">
                <wp:start x="-90" y="-131"/>
                <wp:lineTo x="-90" y="21569"/>
                <wp:lineTo x="21609" y="21569"/>
                <wp:lineTo x="21609" y="-131"/>
                <wp:lineTo x="-90" y="-131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6" t="20153" r="29653" b="16022"/>
                    <a:stretch/>
                  </pic:blipFill>
                  <pic:spPr bwMode="auto">
                    <a:xfrm>
                      <a:off x="0" y="0"/>
                      <a:ext cx="4589145" cy="314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752ADF" w:rsidRDefault="00752ADF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 w:hint="eastAsia"/>
          <w:kern w:val="0"/>
          <w:szCs w:val="24"/>
        </w:rPr>
        <w:t xml:space="preserve">Clean </w:t>
      </w:r>
      <w:r>
        <w:rPr>
          <w:rFonts w:ascii="Calibri" w:hAnsi="Calibri" w:cs="Calibri"/>
          <w:kern w:val="0"/>
          <w:szCs w:val="24"/>
        </w:rPr>
        <w:t>Lift Transfer (CLT) : remove residue on large area graphene film</w:t>
      </w:r>
    </w:p>
    <w:p w:rsidR="00AF2807" w:rsidRDefault="00AF2807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AF2807" w:rsidRDefault="00AF2807" w:rsidP="00063AF0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 w:rsidRPr="00063AF0">
        <w:rPr>
          <w:rFonts w:ascii="Calibri" w:hAnsi="Calibri" w:cs="Calibri"/>
          <w:kern w:val="0"/>
          <w:szCs w:val="24"/>
        </w:rPr>
        <w:t>•</w:t>
      </w:r>
      <w:r>
        <w:rPr>
          <w:rFonts w:ascii="Calibri" w:hAnsi="Calibri" w:cs="Calibri"/>
          <w:kern w:val="0"/>
          <w:szCs w:val="24"/>
        </w:rPr>
        <w:t xml:space="preserve"> Effects on transport properties</w:t>
      </w:r>
    </w:p>
    <w:p w:rsidR="00AF2807" w:rsidRDefault="00AF2807" w:rsidP="00AF280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Charge impurity ( doping, absorbate )</w:t>
      </w:r>
    </w:p>
    <w:p w:rsidR="00AF2807" w:rsidRDefault="00AF2807" w:rsidP="00AF280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Intrinsic defect ( grain boundary, dislocation )</w:t>
      </w:r>
    </w:p>
    <w:p w:rsidR="00AF2807" w:rsidRDefault="00AF2807" w:rsidP="00AF280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Suface roughness ( substrate )</w:t>
      </w:r>
    </w:p>
    <w:p w:rsidR="00AF2807" w:rsidRDefault="00AF2807" w:rsidP="00AF280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Environment condition ( atmosphere, dielectric )</w:t>
      </w:r>
    </w:p>
    <w:p w:rsidR="00AF2807" w:rsidRDefault="00AF2807" w:rsidP="00AF280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Calibri" w:hAnsi="Calibri" w:cs="Calibri"/>
          <w:kern w:val="0"/>
          <w:szCs w:val="24"/>
        </w:rPr>
      </w:pPr>
      <w:r>
        <w:rPr>
          <w:rFonts w:ascii="Calibri" w:hAnsi="Calibri" w:cs="Calibri"/>
          <w:kern w:val="0"/>
          <w:szCs w:val="24"/>
        </w:rPr>
        <w:t>Photon scattering ( temperature )</w:t>
      </w:r>
    </w:p>
    <w:p w:rsidR="00AF2807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-181806</wp:posOffset>
            </wp:positionH>
            <wp:positionV relativeFrom="paragraph">
              <wp:posOffset>179217</wp:posOffset>
            </wp:positionV>
            <wp:extent cx="4495800" cy="2503170"/>
            <wp:effectExtent l="19050" t="19050" r="19050" b="11430"/>
            <wp:wrapTight wrapText="bothSides">
              <wp:wrapPolygon edited="0">
                <wp:start x="-92" y="-164"/>
                <wp:lineTo x="-92" y="21534"/>
                <wp:lineTo x="21600" y="21534"/>
                <wp:lineTo x="21600" y="-164"/>
                <wp:lineTo x="-92" y="-164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3" t="24104" r="30541" b="23525"/>
                    <a:stretch/>
                  </pic:blipFill>
                  <pic:spPr bwMode="auto">
                    <a:xfrm>
                      <a:off x="0" y="0"/>
                      <a:ext cx="4495800" cy="250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 w:hint="eastAsia"/>
          <w:kern w:val="0"/>
          <w:szCs w:val="24"/>
        </w:rPr>
      </w:pPr>
    </w:p>
    <w:p w:rsidR="00AF2807" w:rsidRDefault="00AF2807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892A88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4056575</wp:posOffset>
            </wp:positionH>
            <wp:positionV relativeFrom="paragraph">
              <wp:posOffset>48358</wp:posOffset>
            </wp:positionV>
            <wp:extent cx="2092325" cy="2911475"/>
            <wp:effectExtent l="19050" t="19050" r="22225" b="22225"/>
            <wp:wrapTight wrapText="bothSides">
              <wp:wrapPolygon edited="0">
                <wp:start x="-197" y="-141"/>
                <wp:lineTo x="-197" y="21624"/>
                <wp:lineTo x="21633" y="21624"/>
                <wp:lineTo x="21633" y="-141"/>
                <wp:lineTo x="-197" y="-141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0" t="28846" r="59436" b="9307"/>
                    <a:stretch/>
                  </pic:blipFill>
                  <pic:spPr bwMode="auto">
                    <a:xfrm>
                      <a:off x="0" y="0"/>
                      <a:ext cx="2092325" cy="291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-351692</wp:posOffset>
            </wp:positionH>
            <wp:positionV relativeFrom="paragraph">
              <wp:posOffset>159727</wp:posOffset>
            </wp:positionV>
            <wp:extent cx="4061460" cy="2686050"/>
            <wp:effectExtent l="19050" t="19050" r="15240" b="19050"/>
            <wp:wrapTight wrapText="bothSides">
              <wp:wrapPolygon edited="0">
                <wp:start x="-101" y="-153"/>
                <wp:lineTo x="-101" y="21600"/>
                <wp:lineTo x="21580" y="21600"/>
                <wp:lineTo x="21580" y="-153"/>
                <wp:lineTo x="-101" y="-153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4" t="23907" r="28764" b="13254"/>
                    <a:stretch/>
                  </pic:blipFill>
                  <pic:spPr bwMode="auto">
                    <a:xfrm>
                      <a:off x="0" y="0"/>
                      <a:ext cx="406146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A88" w:rsidRDefault="00892A88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Default="00007F40" w:rsidP="00AF2807">
      <w:pPr>
        <w:autoSpaceDE w:val="0"/>
        <w:autoSpaceDN w:val="0"/>
        <w:adjustRightInd w:val="0"/>
        <w:rPr>
          <w:rFonts w:ascii="Calibri" w:hAnsi="Calibri" w:cs="Calibri"/>
          <w:kern w:val="0"/>
          <w:szCs w:val="24"/>
        </w:rPr>
      </w:pPr>
    </w:p>
    <w:p w:rsidR="00007F40" w:rsidRPr="00AF2807" w:rsidRDefault="00007F40" w:rsidP="00AF2807">
      <w:pPr>
        <w:autoSpaceDE w:val="0"/>
        <w:autoSpaceDN w:val="0"/>
        <w:adjustRightInd w:val="0"/>
        <w:rPr>
          <w:rFonts w:ascii="Calibri" w:hAnsi="Calibri" w:cs="Calibri" w:hint="eastAsia"/>
          <w:kern w:val="0"/>
          <w:szCs w:val="24"/>
        </w:rPr>
      </w:pPr>
    </w:p>
    <w:sectPr w:rsidR="00007F40" w:rsidRPr="00AF28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F7B8B"/>
    <w:multiLevelType w:val="hybridMultilevel"/>
    <w:tmpl w:val="D2F6D4B0"/>
    <w:lvl w:ilvl="0" w:tplc="77961910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44876CC"/>
    <w:multiLevelType w:val="hybridMultilevel"/>
    <w:tmpl w:val="D602BBB6"/>
    <w:lvl w:ilvl="0" w:tplc="9D123A74">
      <w:start w:val="2"/>
      <w:numFmt w:val="bullet"/>
      <w:lvlText w:val="-"/>
      <w:lvlJc w:val="left"/>
      <w:pPr>
        <w:ind w:left="4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AF"/>
    <w:rsid w:val="000066AF"/>
    <w:rsid w:val="00007F40"/>
    <w:rsid w:val="000117F2"/>
    <w:rsid w:val="00063AF0"/>
    <w:rsid w:val="002C154C"/>
    <w:rsid w:val="006732DF"/>
    <w:rsid w:val="00752ADF"/>
    <w:rsid w:val="00892A88"/>
    <w:rsid w:val="00A60852"/>
    <w:rsid w:val="00A64ECC"/>
    <w:rsid w:val="00AF2807"/>
    <w:rsid w:val="00BB2723"/>
    <w:rsid w:val="00F1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5C113B-FA81-4D1F-8513-EDDD5575E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154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154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2020-03-17T12:16:00Z</dcterms:created>
  <dcterms:modified xsi:type="dcterms:W3CDTF">2020-03-17T15:54:00Z</dcterms:modified>
</cp:coreProperties>
</file>