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6E1414"/>
          <w:sz w:val="56"/>
          <w:szCs w:val="56"/>
        </w:rPr>
        <w:t xml:space="preserve">CSR Auditing Application</w:t>
      </w:r>
    </w:p>
    <w:p>
      <w:pPr>
        <w:spacing w:before="120"/>
        <w:jc w:val="center"/>
      </w:pPr>
      <w:r>
        <w:rPr>
          <w:color w:val="3A4A5A"/>
          <w:sz w:val="32"/>
          <w:szCs w:val="32"/>
        </w:rPr>
        <w:t xml:space="preserve">Quarterly Checklist &amp; Audit Platform</w:t>
      </w:r>
    </w:p>
    <w:p>
      <w:pPr>
        <w:spacing w:before="480"/>
        <w:jc w:val="center"/>
      </w:pPr>
      <w:r>
        <w:rPr>
          <w:b/>
          <w:bCs/>
          <w:color w:val="1A1A1A"/>
          <w:sz w:val="28"/>
          <w:szCs w:val="28"/>
        </w:rPr>
        <w:t xml:space="preserve">ABAP DEVELOPMENT SPECIFICATION</w:t>
      </w:r>
    </w:p>
    <w:p>
      <w:pPr>
        <w:spacing w:before="120"/>
        <w:jc w:val="center"/>
      </w:pPr>
      <w:r>
        <w:rPr>
          <w:i/>
          <w:iCs/>
          <w:color w:val="3A4A5A"/>
          <w:sz w:val="24"/>
          <w:szCs w:val="24"/>
        </w:rPr>
        <w:t xml:space="preserve">Component Design · Public APIs · Reference Implementations (abap/)</w:t>
      </w:r>
    </w:p>
    <w:p>
      <w:pPr>
        <w:spacing w:before="1700"/>
        <w:jc w:val="center"/>
      </w:pPr>
      <w:r>
        <w:rPr>
          <w:sz w:val="20"/>
          <w:szCs w:val="20"/>
        </w:rPr>
        <w:t xml:space="preserve">Classic ABAP OO · ECC8 (NW 7.50) · Gateway OData V2</w:t>
      </w:r>
    </w:p>
    <w:p>
      <w:pPr>
        <w:spacing w:before="60"/>
        <w:jc w:val="center"/>
      </w:pPr>
      <w:r>
        <w:rPr>
          <w:color w:val="3A4A5A"/>
          <w:sz w:val="20"/>
          <w:szCs w:val="20"/>
        </w:rPr>
        <w:t xml:space="preserve">Version 0.1 (Draft) · 2026-08-25 · companion to Technical Specification v0.3</w:t>
      </w:r>
    </w:p>
    <w:p>
      <w:r>
        <w:br w:type="page"/>
      </w:r>
    </w:p>
    <w:p>
      <w:pPr>
        <w:pStyle w:val="Heading1"/>
        <w:spacing w:after="160"/>
      </w:pPr>
      <w:r>
        <w:rPr>
          <w:b/>
          <w:bCs/>
          <w:color w:val="6E141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1. Scope &amp; Reading Guide</w:t>
      </w:r>
    </w:p>
    <w:p>
      <w:pPr>
        <w:spacing w:after="120" w:line="276"/>
      </w:pPr>
      <w:r>
        <w:t xml:space="preserve">This specification details every planned ABAP component of the CSR Auditing Application, including the companion catalog app backend. Full reference source code ships alongside in the abap/ folder (one file per repository object, activation order in abap/README.md). This document carries the design intent, public API contracts, and the decisions the code embodies; the code carries the detail. DDIC objects, authorization, and service model are defined in the Technical Specification v0.3 and are prerequisites here.</w:t>
      </w:r>
    </w:p>
    <w:p>
      <w:pPr>
        <w:spacing w:after="120" w:line="276"/>
      </w:pPr>
      <w:r>
        <w:rPr>
          <w:sz w:val="11"/>
          <w:szCs w:val="11"/>
        </w:rPr>
        <w:t xml:space="preserve">Error-contract correction (applies suite-wide): Gateway business errors are raised as </w:t>
      </w:r>
      <w:r>
        <w:rPr>
          <w:rFonts w:ascii="Consolas" w:cs="Consolas" w:eastAsia="Consolas" w:hAnsi="Consolas"/>
          <w:sz w:val="20"/>
          <w:szCs w:val="20"/>
        </w:rPr>
        <w:t xml:space="preserve">/IWBEP/CX_MGW_BUSI_EXCEPTION</w:t>
      </w:r>
      <w:r>
        <w:rPr>
          <w:sz w:val="11"/>
          <w:szCs w:val="11"/>
        </w:rPr>
        <w:t xml:space="preserve"> with the DPC message container. Earlier drafts referenced a non-existent </w:t>
      </w:r>
      <w:r>
        <w:rPr>
          <w:rFonts w:ascii="Consolas" w:cs="Consolas" w:eastAsia="Consolas" w:hAnsi="Consolas"/>
          <w:sz w:val="20"/>
          <w:szCs w:val="20"/>
        </w:rPr>
        <w:t xml:space="preserve">/IWBEP/CX_MPC_BUSI_EXCEPTION</w:t>
      </w:r>
      <w:r>
        <w:rPr>
          <w:sz w:val="11"/>
          <w:szCs w:val="11"/>
        </w:rPr>
        <w:t xml:space="preserve">; Tech Spec v0.3, CLAUDE.md, and copilot-instructions have been corrected accordingly.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2. Component Inventory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100"/>
        <w:gridCol w:w="2300"/>
        <w:gridCol w:w="3140"/>
      </w:tblGrid>
      <w:tr>
        <w:trPr>
          <w:tblHeader/>
        </w:trPr>
        <w:tc>
          <w:tcPr>
            <w:tcW w:type="dxa" w:w="25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</w:t>
            </w:r>
          </w:p>
        </w:tc>
        <w:tc>
          <w:tcPr>
            <w:tcW w:type="dxa" w:w="1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Kind</w:t>
            </w:r>
          </w:p>
        </w:tc>
        <w:tc>
          <w:tcPr>
            <w:tcW w:type="dxa" w:w="23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Source file</w:t>
            </w:r>
          </w:p>
        </w:tc>
        <w:tc>
          <w:tcPr>
            <w:tcW w:type="dxa" w:w="31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One-line responsibility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ZCX_CSR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Exception class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zcx_csr.abap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Single business exception; T100-mapped to message class ZCSR (15 messages)</w:t>
            </w:r>
          </w:p>
        </w:tc>
      </w:tr>
      <w:tr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ZIF_CSR_ATTACH_STORE</w:t>
            </w:r>
          </w:p>
        </w:tc>
        <w:tc>
          <w:tcPr>
            <w:tcW w:type="dxa" w:w="1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Interface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zif_csr_attach_store.abap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Storage abstraction: SAVE / READ / SOFT_DELETE / LIST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ZCL_CSR_ATTACH_DB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zif_csr_attach_store.abap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Prototype store: XSTRING in ZCSR_ATTACH + server-side SHA-256</w:t>
            </w:r>
          </w:p>
        </w:tc>
      </w:tr>
      <w:tr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ZCL_CSR_ATTACH_AL</w:t>
            </w:r>
          </w:p>
        </w:tc>
        <w:tc>
          <w:tcPr>
            <w:tcW w:type="dxa" w:w="1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zif_csr_attach_store.abap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ArchiveLink production candidate — deliberate skeleton pending feasibility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ZCL_CSR_MODEL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zcl_csr_model.abap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Persistence facade: transitions, locks, signature, instance generation, change docs</w:t>
            </w:r>
          </w:p>
        </w:tc>
      </w:tr>
      <w:tr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ZCL_CSR_VALIDATION</w:t>
            </w:r>
          </w:p>
        </w:tc>
        <w:tc>
          <w:tcPr>
            <w:tcW w:type="dxa" w:w="1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zcl_csr_validation.abap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Submission validation returning the FULL failure list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ZCL_CSR_CATALOG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zcl_csr_catalog.abap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Catalog CRUD, server-side ID assignment, version copy/release</w:t>
            </w:r>
          </w:p>
        </w:tc>
      </w:tr>
      <w:tr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ZCL_CSR_AI_CLIENT</w:t>
            </w:r>
          </w:p>
        </w:tc>
        <w:tc>
          <w:tcPr>
            <w:tcW w:type="dxa" w:w="1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zcl_csr_ai_client.abap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LLM triage over SM59 ZCSR_LLM; advisory-only by construction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ZCL_CSR_NOTIFY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zcl_csr_notify.abap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BCS reminder/escalation mails with deep links</w:t>
            </w:r>
          </w:p>
        </w:tc>
      </w:tr>
      <w:tr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ZCL_ZCSR_CHECKLIST_DPC_EXT</w:t>
            </w:r>
          </w:p>
        </w:tc>
        <w:tc>
          <w:tcPr>
            <w:tcW w:type="dxa" w:w="1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Class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zcl_zcsr_checklist_dpc_ext.abap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Gateway DPC: auth, row-level filtering, error mapping, actions, media</w:t>
            </w:r>
          </w:p>
        </w:tc>
      </w:tr>
      <w:tr>
        <w:tc>
          <w:tcPr>
            <w:tcW w:type="dxa" w:w="25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ZCSR_REMINDER_JOB</w:t>
            </w:r>
          </w:p>
        </w:tc>
        <w:tc>
          <w:tcPr>
            <w:tcW w:type="dxa" w:w="1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23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zcsr_reminder_job.abap</w:t>
            </w:r>
          </w:p>
        </w:tc>
        <w:tc>
          <w:tcPr>
            <w:tcW w:type="dxa" w:w="31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SM36 daily: reminder waves + completion escalations</w:t>
            </w:r>
          </w:p>
        </w:tc>
      </w:tr>
      <w:tr>
        <w:tc>
          <w:tcPr>
            <w:tcW w:type="dxa" w:w="25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ZCSR_AI_TRIAGE_JOB</w:t>
            </w:r>
          </w:p>
        </w:tc>
        <w:tc>
          <w:tcPr>
            <w:tcW w:type="dxa" w:w="1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Report</w:t>
            </w:r>
          </w:p>
        </w:tc>
        <w:tc>
          <w:tcPr>
            <w:tcW w:type="dxa" w:w="23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zcsr_ai_triage_job.abap</w:t>
            </w:r>
          </w:p>
        </w:tc>
        <w:tc>
          <w:tcPr>
            <w:tcW w:type="dxa" w:w="31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Batch triage of submitted checklists without flags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E1414"/>
        </w:rPr>
        <w:t xml:space="preserve">3. ZCL_CSR_MODEL — Persistence Facade</w:t>
      </w:r>
    </w:p>
    <w:tbl>
      <w:tblPr>
        <w:tblW w:type="dxa" w:w="9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4340"/>
      </w:tblGrid>
      <w:tr>
        <w:trPr>
          <w:tblHeader/>
        </w:trPr>
        <w:tc>
          <w:tcPr>
            <w:tcW w:type="dxa" w:w="21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Signature (essentials)</w:t>
            </w:r>
          </w:p>
        </w:tc>
        <w:tc>
          <w:tcPr>
            <w:tcW w:type="dxa" w:w="43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GET_HEADER / GET_ITEMS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iv_header_guid → rs_header / rt_items</w:t>
            </w:r>
          </w:p>
        </w:tc>
        <w:tc>
          <w:tcPr>
            <w:tcW w:type="dxa" w:w="4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Reads; 001 when header missing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UPDATE_ITEM</w:t>
            </w:r>
          </w:p>
        </w:tc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guid, question_id, response, na_flag</w:t>
            </w:r>
          </w:p>
        </w:tc>
        <w:tc>
          <w:tcPr>
            <w:tcW w:type="dxa" w:w="4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Autosave path: allowed in NS/IP/RT only; first edit flips NS/RT→IP; enqueue → update → change doc → dequeue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SUBMIT_CHECKLIST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iv_header_guid → rs_header</w:t>
            </w:r>
          </w:p>
        </w:tc>
        <w:tc>
          <w:tcPr>
            <w:tcW w:type="dxa" w:w="4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Transition check → full validation → status SB + SIGNED_BY/AT (server timestamp = electronic signature)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START_REVIEW</w:t>
            </w:r>
          </w:p>
        </w:tc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iv_header_guid → rs_header</w:t>
            </w:r>
          </w:p>
        </w:tc>
        <w:tc>
          <w:tcPr>
            <w:tcW w:type="dxa" w:w="4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SB→UR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COMPLETE_REVIEW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guid, outcome, notes → rs_header</w:t>
            </w:r>
          </w:p>
        </w:tc>
        <w:tc>
          <w:tcPr>
            <w:tcW w:type="dxa" w:w="4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UR→CP (lock) / UR→RT; notes mandatory on RT (007); writes ZCSR_REVIEW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REASSIGN</w:t>
            </w:r>
          </w:p>
        </w:tc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guid, new_analyst → rs_header</w:t>
            </w:r>
          </w:p>
        </w:tc>
        <w:tc>
          <w:tcPr>
            <w:tcW w:type="dxa" w:w="4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 action; change-documented</w:t>
            </w:r>
          </w:p>
        </w:tc>
      </w:tr>
      <w:tr>
        <w:tc>
          <w:tcPr>
            <w:tcW w:type="dxa" w:w="21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GENERATE_INSTANCES</w:t>
            </w:r>
          </w:p>
        </w:tc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chktype, year, qtr → rt_headers</w:t>
            </w:r>
          </w:p>
        </w:tc>
        <w:tc>
          <w:tcPr>
            <w:tcW w:type="dxa" w:w="43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Binds newest Released version with VALID_FROM ≤ period start; iterates active AN assignments; skips 'ALL' for segment-level types; idempotent per scope-period</w:t>
            </w:r>
          </w:p>
        </w:tc>
      </w:tr>
      <w:tr>
        <w:tc>
          <w:tcPr>
            <w:tcW w:type="dxa" w:w="21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ENQUEUE / DEQUEUE</w:t>
            </w:r>
          </w:p>
        </w:tc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iv_header_guid</w:t>
            </w:r>
          </w:p>
        </w:tc>
        <w:tc>
          <w:tcPr>
            <w:tcW w:type="dxa" w:w="43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EZCSR_HEADER lock; 006 with holder name on foreign lock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line="264"/>
      </w:pPr>
      <w:r>
        <w:t xml:space="preserve">Transition matrix (CHECK_TRANSITION): NS→IP; IP→IP/SB; SB→UR; UR→CP/RT; RT→IP/SB; CP terminal. Any other pair raises 002 — the UI can never bypass the lifecycle.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WRITE_CHANGE_DOCUMENT is a documented no-op until SCDO object ZCSR is generated (build step 2); the generated FM call pattern is included in the method body as a comment. This is flagged, not hidden.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4. ZCL_CSR_VALIDATION</w:t>
      </w:r>
    </w:p>
    <w:p>
      <w:pPr>
        <w:spacing w:after="120" w:line="276"/>
      </w:pPr>
      <w:r>
        <w:t xml:space="preserve">Single public check </w:t>
      </w:r>
      <w:r>
        <w:rPr>
          <w:rFonts w:ascii="Consolas" w:cs="Consolas" w:eastAsia="Consolas" w:hAnsi="Consolas"/>
          <w:sz w:val="20"/>
          <w:szCs w:val="20"/>
        </w:rPr>
        <w:t xml:space="preserve">VALIDATE_CHECKLIST( iv_header_guid ) → rt_failures</w:t>
      </w:r>
      <w:r>
        <w:t xml:space="preserve"> joining items with their bound catalog version. Two rules, exactly as the FS defines: (1) RESP_REQUIRED satisfied by non-empty Response OR (NaAllowed AND NaFlag); (2) ATTACH_MODE 'R' requires ≥1 non-deleted attachment — 'O' never blocks. Failures carry QuestionId + message number (003/004) + text; the DPC pushes the whole table into the message container so one submit returns every problem. </w:t>
      </w:r>
      <w:r>
        <w:rPr>
          <w:rFonts w:ascii="Consolas" w:cs="Consolas" w:eastAsia="Consolas" w:hAnsi="Consolas"/>
          <w:sz w:val="20"/>
          <w:szCs w:val="20"/>
        </w:rPr>
        <w:t xml:space="preserve">GET_LAST_FAILURES( )</w:t>
      </w:r>
      <w:r>
        <w:t xml:space="preserve"> exposes the most recent run for the DPC error path.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5. ZCL_CSR_CATALOG — Companion App Backend</w:t>
      </w:r>
    </w:p>
    <w:tbl>
      <w:tblPr>
        <w:tblW w:type="dxa" w:w="91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540"/>
      </w:tblGrid>
      <w:tr>
        <w:trPr>
          <w:tblHeader/>
        </w:trPr>
        <w:tc>
          <w:tcPr>
            <w:tcW w:type="dxa" w:w="260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540"/>
            <w:shd w:fill="6E141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CHECK_ADMIN_AUTHORITY</w:t>
            </w:r>
          </w:p>
        </w:tc>
        <w:tc>
          <w:tcPr>
            <w:tcW w:type="dxa" w:w="65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AUTHORITY-CHECK Z_CSR_CHK ACTVT 70 on every write path (005 on failure)</w:t>
            </w:r>
          </w:p>
        </w:tc>
      </w:tr>
      <w:tr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IS_VERSION_EDITABLE</w:t>
            </w:r>
          </w:p>
        </w:tc>
        <w:tc>
          <w:tcPr>
            <w:tcW w:type="dxa" w:w="65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Editable = version Status 'D' AND no ZCSR_HEADER bound — the server-computed Editable flag in the OData entity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CREATE_QUESTION</w:t>
            </w:r>
          </w:p>
        </w:tc>
        <w:tc>
          <w:tcPr>
            <w:tcW w:type="dxa" w:w="65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Assigns next free &lt;CHKTYPE&gt;-Pnn / -Nnn server-side; derives INPTYPE from Section (P→I, I→C) ignoring client input; auto-Seqnr = max+10</w:t>
            </w:r>
          </w:p>
        </w:tc>
      </w:tr>
      <w:tr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UPDATE_QUESTION</w:t>
            </w:r>
          </w:p>
        </w:tc>
        <w:tc>
          <w:tcPr>
            <w:tcW w:type="dxa" w:w="65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Content/behavior fields only — keys and classification immutable by construction (not by convention)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DELETE_QUESTION</w:t>
            </w:r>
          </w:p>
        </w:tc>
        <w:tc>
          <w:tcPr>
            <w:tcW w:type="dxa" w:w="65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Physical delete, safe because assert_editable guarantees the row never existed in a released snapshot</w:t>
            </w:r>
          </w:p>
        </w:tc>
      </w:tr>
      <w:tr>
        <w:tc>
          <w:tcPr>
            <w:tcW w:type="dxa" w:w="260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COPY_VERSION</w:t>
            </w:r>
          </w:p>
        </w:tc>
        <w:tc>
          <w:tcPr>
            <w:tcW w:type="dxa" w:w="6540"/>
            <w:shd w:fill="E8ECEF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Next version number, Status D; deep copy of ALL rows of ALL checklist types in one LUW</w:t>
            </w:r>
          </w:p>
        </w:tc>
      </w:tr>
      <w:tr>
        <w:tc>
          <w:tcPr>
            <w:tcW w:type="dxa" w:w="260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9"/>
                <w:szCs w:val="19"/>
              </w:rPr>
              <w:t xml:space="preserve">RELEASE_VERSION</w:t>
            </w:r>
          </w:p>
        </w:tc>
        <w:tc>
          <w:tcPr>
            <w:tcW w:type="dxa" w:w="6540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Guards: ValidFrom present (015), not already released (011), ≥1 Section P row per assigned checklist type (012); then one-way D→R + VALID_FROM stamped on version and rows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6E1414"/>
        </w:rPr>
        <w:t xml:space="preserve">6. Attachment Storage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ZIF_CSR_ATTACH_STORE</w:t>
      </w:r>
      <w:r>
        <w:t xml:space="preserve">: SAVE(header, question, filename, mime, xstring)→meta · READ(guid)→meta+bytes · SOFT_DELETE(guid) · LIST(header[, question][, with_deleted]). All callers — DPC streams, evidence export, validation counting — depend only on the interface: the ArchiveLink swap is one line in the DPC factory.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ZCL_CSR_ATTACH_DB</w:t>
      </w:r>
      <w:r>
        <w:t xml:space="preserve">: bytes stored directly in CONTENT (no EXPORT/IMPORT wrapper → byte-identical round trip); SHA-256 computed server-side on save via CL_ABAP_MESSAGE_DIGEST; soft delete retains the row for audit reconstruction.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onsolas" w:cs="Consolas" w:eastAsia="Consolas" w:hAnsi="Consolas"/>
          <w:sz w:val="20"/>
          <w:szCs w:val="20"/>
        </w:rPr>
        <w:t xml:space="preserve">ZCL_CSR_ATTACH_AL</w:t>
      </w:r>
      <w:r>
        <w:t xml:space="preserve">: intentional skeleton that raises on use — concrete ArchiveLink calls depend on OAC0/OAC2/OAC3 customizing pending the feasibility decision; coding against unverified customizing would violate the project's no-fabrication rule.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7. ZCL_CSR_AI_CLIENT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Entire triage wrapped in one TRY CATCH cx_root: connection failure, HTTP ≠ 200, malformed envelope, malformed inner JSON — every path returns zero flags and never raises. The advisory-only rule is enforced structurally, not by caller discipline.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POST /v1/chat/completions via CL_HTTP_CLIENT=&gt;CREATE_BY_DESTINATION('ZCSR_LLM'); auth (if any) lives on the SM59 destination, never in code; temperature 0; system prompt mandates a JSON-only array of {question_id, severity, finding}.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Response parsed twice with /UI2/CL_JSON: envelope → choices[1].message.content → findings array. Severity defensively normalized to H/M/L (unknown → L). Prompt contains question texts + responses only — no attachments in the prototype.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8. ZCL_CSR_NOTIFY &amp; Background Jobs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NOTIFY: HTML mails via CL_BCS/CL_DOCUMENT_BCS; recipient e-mail from BAPI_USER_GET_DETAIL; deep link {FLP base}#/checklist/{guid}; base URL from TVARVC ZCSR_FLP_URL (job-variant override for tests). One COMMIT per job run, not per mail.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ZCSR_REMINDER_JOB (SM36 daily): for each future ZCSR_DEADLINE, fires on wave days (REMIND_DAYS_1/2/3) for checklists in NS/IP/RT; on the final wave, computes completion % (answered-or-N/A over total) and escalates below ESCALATE_PCT to the admin address.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ZCSR_AI_TRIAGE_JOB: triages SB checklists having no flags yet (NOT EXISTS); per-checklist result logged; failures silent per the AI contract.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9. ZCL_ZCSR_CHECKLIST_DPC_EXT — Gateway Provider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Error mapping: every ZCX_CSR is caught and converted — raise_busi() adds the T100 message to mo_context-&gt;get_message_container( ) and raises /IWBEP/CX_MGW_BUSI_EXCEPTION; raise_busi_itemized() loops a validation failure table into the container first, which is how SubmitChecklist answers with ALL failures in one response.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Row-level security: ChecklistHeader GET_ENTITYSET inner-joins ZCSR_ASSIGN for sy-uname with wildcard scope semantics ('' = all) — unauthorized rows never leave the database. Function imports re-check authority in the delegated classes.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Media: CREATE_STREAM parses the slug {HeaderGuid}/{QuestionId}/{Filename} and delegates to the store; GET_STREAM returns bytes with original MIME type and a Content-Disposition carrying the original filename — the byte-identical round-trip requirement lands here.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EXECUTE_ACTION dispatches all nine function imports; SubmitChecklist additionally fire-and-forgets TriggerAiTriage after success; ExportEvidence assembles the ZIP via CL_ABAP_ZIP (responses + attachments under original names; change-document history joins after SCDO generation, PDF rendering in production).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Generated method names are SEGW-truncated (e.g. CHECKLISTHEADE_GET_ENTITYSET) — align redefinitions with your system's generator output; the file documents this explicitly.</w:t>
      </w:r>
    </w:p>
    <w:p>
      <w:pPr>
        <w:pStyle w:val="Heading1"/>
        <w:spacing w:after="160" w:before="320"/>
      </w:pPr>
      <w:r>
        <w:rPr>
          <w:b/>
          <w:bCs/>
          <w:color w:val="6E1414"/>
        </w:rPr>
        <w:t xml:space="preserve">10. Cross-Cutting Rules the Code Enforces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Status changes exist ONLY inside ZCL_CSR_MODEL behind the transition matrix — no UPDATE of STATUS anywhere else, including the DPC.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Electronic signature = sy-uname + server GET TIME STAMP at submit; client-supplied identity or time is never accepted.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Every mutating path is change-documented (pending SCDO generation) and enqueued via EZCSR_HEADER where a checklist instance is touched.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Catalog immutability is structural: released versions have no update path server-side; draft-only physical deletes cannot orphan IDs in history.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All 15 ZCSR messages, prerequisites (lock object, SM59, TVARVC, SCOT), and activation order are listed in abap/README.md.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3A4A5A"/>
        <w:sz w:val="16"/>
        <w:szCs w:val="16"/>
      </w:rPr>
      <w:t xml:space="preserve">Confidential — Draft v0.1     Page </w:t>
    </w:r>
    <w:r>
      <w:rPr>
        <w:color w:val="3A4A5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3A4A5A"/>
        <w:sz w:val="16"/>
        <w:szCs w:val="16"/>
      </w:rPr>
      <w:t xml:space="preserve"> of </w:t>
    </w:r>
    <w:r>
      <w:rPr>
        <w:color w:val="3A4A5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3A4A5A"/>
        <w:sz w:val="16"/>
        <w:szCs w:val="16"/>
      </w:rPr>
      <w:t xml:space="preserve">CSR Auditing Application — ABAP Development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6E1414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A4A5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Auditing Application — ABAP Development Specification</dc:title>
  <dc:creator>CSR Project</dc:creator>
  <cp:lastModifiedBy>Un-named</cp:lastModifiedBy>
  <cp:revision>1</cp:revision>
  <dcterms:created xsi:type="dcterms:W3CDTF">2026-08-25T15:20:22.220Z</dcterms:created>
  <dcterms:modified xsi:type="dcterms:W3CDTF">2026-08-25T15:20:22.220Z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