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6E6" w:rsidRPr="008026E6" w:rsidRDefault="008026E6" w:rsidP="008026E6">
      <w:pPr>
        <w:jc w:val="center"/>
        <w:rPr>
          <w:b/>
          <w:bCs/>
          <w:sz w:val="48"/>
          <w:szCs w:val="48"/>
        </w:rPr>
      </w:pPr>
      <w:r w:rsidRPr="008026E6">
        <w:rPr>
          <w:b/>
          <w:bCs/>
          <w:sz w:val="48"/>
          <w:szCs w:val="48"/>
        </w:rPr>
        <w:t>Assignment 1</w:t>
      </w:r>
      <w:r>
        <w:rPr>
          <w:b/>
          <w:bCs/>
          <w:sz w:val="48"/>
          <w:szCs w:val="48"/>
        </w:rPr>
        <w:t>: CSE 494/598</w:t>
      </w:r>
    </w:p>
    <w:p w:rsidR="008026E6" w:rsidRDefault="008026E6" w:rsidP="002D3CDE">
      <w:pPr>
        <w:rPr>
          <w:b/>
          <w:bCs/>
          <w:sz w:val="28"/>
          <w:szCs w:val="28"/>
        </w:rPr>
      </w:pPr>
      <w:r>
        <w:rPr>
          <w:b/>
          <w:bCs/>
          <w:sz w:val="28"/>
          <w:szCs w:val="28"/>
        </w:rPr>
        <w:t>By: Udai Arora</w:t>
      </w:r>
    </w:p>
    <w:p w:rsidR="008026E6" w:rsidRDefault="008026E6" w:rsidP="002D3CDE">
      <w:pPr>
        <w:rPr>
          <w:b/>
          <w:bCs/>
          <w:sz w:val="28"/>
          <w:szCs w:val="28"/>
        </w:rPr>
      </w:pPr>
    </w:p>
    <w:p w:rsidR="008026E6" w:rsidRDefault="008026E6" w:rsidP="002D3CDE">
      <w:pPr>
        <w:rPr>
          <w:b/>
          <w:bCs/>
          <w:sz w:val="28"/>
          <w:szCs w:val="28"/>
        </w:rPr>
      </w:pPr>
    </w:p>
    <w:p w:rsidR="00E4728A" w:rsidRDefault="00E4728A" w:rsidP="002D3CDE">
      <w:pPr>
        <w:rPr>
          <w:b/>
          <w:bCs/>
          <w:sz w:val="28"/>
          <w:szCs w:val="28"/>
        </w:rPr>
      </w:pPr>
    </w:p>
    <w:p w:rsidR="002D3CDE" w:rsidRPr="002D3CDE" w:rsidRDefault="002D3CDE" w:rsidP="002D3CDE">
      <w:pPr>
        <w:rPr>
          <w:b/>
          <w:bCs/>
          <w:sz w:val="28"/>
          <w:szCs w:val="28"/>
        </w:rPr>
      </w:pPr>
      <w:r w:rsidRPr="002D3CDE">
        <w:rPr>
          <w:b/>
          <w:bCs/>
          <w:sz w:val="28"/>
          <w:szCs w:val="28"/>
        </w:rPr>
        <w:t>4 points: Submit a print out of the top 10 documents ranked by Vector Space model (once for task 1, and once for task 2) for the 5 example queries below. Print ONLY the document numbers.</w:t>
      </w:r>
    </w:p>
    <w:p w:rsidR="00557A92" w:rsidRDefault="00557A92" w:rsidP="004B6D4F">
      <w:r>
        <w:t>“</w:t>
      </w:r>
      <w:proofErr w:type="gramStart"/>
      <w:r>
        <w:t>grades</w:t>
      </w:r>
      <w:proofErr w:type="gramEnd"/>
      <w:r>
        <w:t>”</w:t>
      </w:r>
    </w:p>
    <w:tbl>
      <w:tblPr>
        <w:tblW w:w="2520" w:type="dxa"/>
        <w:tblLook w:val="04A0" w:firstRow="1" w:lastRow="0" w:firstColumn="1" w:lastColumn="0" w:noHBand="0" w:noVBand="1"/>
      </w:tblPr>
      <w:tblGrid>
        <w:gridCol w:w="1260"/>
        <w:gridCol w:w="1260"/>
      </w:tblGrid>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0A50D6" w:rsidRDefault="000A50D6" w:rsidP="00557A92">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tf</w:t>
            </w:r>
            <w:proofErr w:type="spellEnd"/>
          </w:p>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22149</w:t>
            </w:r>
          </w:p>
        </w:tc>
        <w:tc>
          <w:tcPr>
            <w:tcW w:w="1260" w:type="dxa"/>
            <w:tcBorders>
              <w:top w:val="nil"/>
              <w:left w:val="nil"/>
              <w:bottom w:val="nil"/>
              <w:right w:val="nil"/>
            </w:tcBorders>
            <w:shd w:val="clear" w:color="auto" w:fill="auto"/>
            <w:noWrap/>
            <w:vAlign w:val="bottom"/>
            <w:hideMark/>
          </w:tcPr>
          <w:p w:rsidR="000A50D6" w:rsidRDefault="000A50D6" w:rsidP="00557A92">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Tf-idf</w:t>
            </w:r>
            <w:proofErr w:type="spellEnd"/>
          </w:p>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22156</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22156</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233</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233</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22149</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22919</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19822</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18699</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19590</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1851</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22913</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19590</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21047</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18750</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1851</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22913</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22936</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19822</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18699</w:t>
            </w:r>
          </w:p>
        </w:tc>
      </w:tr>
    </w:tbl>
    <w:p w:rsidR="00557A92" w:rsidRDefault="00557A92" w:rsidP="004B6D4F">
      <w:pPr>
        <w:rPr>
          <w:b/>
          <w:bCs/>
          <w:sz w:val="28"/>
          <w:szCs w:val="28"/>
        </w:rPr>
      </w:pPr>
    </w:p>
    <w:p w:rsidR="00557A92" w:rsidRDefault="00557A92" w:rsidP="004B6D4F">
      <w:r>
        <w:t>“</w:t>
      </w:r>
      <w:proofErr w:type="gramStart"/>
      <w:r>
        <w:t>newsletter</w:t>
      </w:r>
      <w:proofErr w:type="gramEnd"/>
      <w:r>
        <w:t>”</w:t>
      </w:r>
    </w:p>
    <w:tbl>
      <w:tblPr>
        <w:tblW w:w="2520" w:type="dxa"/>
        <w:tblLook w:val="04A0" w:firstRow="1" w:lastRow="0" w:firstColumn="1" w:lastColumn="0" w:noHBand="0" w:noVBand="1"/>
      </w:tblPr>
      <w:tblGrid>
        <w:gridCol w:w="1260"/>
        <w:gridCol w:w="1260"/>
      </w:tblGrid>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0A50D6" w:rsidRDefault="000A50D6" w:rsidP="00557A92">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tf</w:t>
            </w:r>
            <w:proofErr w:type="spellEnd"/>
          </w:p>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1701</w:t>
            </w:r>
          </w:p>
        </w:tc>
        <w:tc>
          <w:tcPr>
            <w:tcW w:w="1260" w:type="dxa"/>
            <w:tcBorders>
              <w:top w:val="nil"/>
              <w:left w:val="nil"/>
              <w:bottom w:val="nil"/>
              <w:right w:val="nil"/>
            </w:tcBorders>
            <w:shd w:val="clear" w:color="auto" w:fill="auto"/>
            <w:noWrap/>
            <w:vAlign w:val="bottom"/>
            <w:hideMark/>
          </w:tcPr>
          <w:p w:rsidR="000A50D6" w:rsidRDefault="000A50D6" w:rsidP="00557A92">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Tf-idf</w:t>
            </w:r>
            <w:proofErr w:type="spellEnd"/>
          </w:p>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1701</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1718</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13778</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13778</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2161</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1309</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21523</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16653</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1238</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2161</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1309</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21523</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1718</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18378</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16653</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1287</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18378</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1238</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18372</w:t>
            </w:r>
          </w:p>
        </w:tc>
      </w:tr>
    </w:tbl>
    <w:p w:rsidR="00557A92" w:rsidRDefault="00557A92" w:rsidP="004B6D4F">
      <w:pPr>
        <w:rPr>
          <w:b/>
          <w:bCs/>
          <w:sz w:val="28"/>
          <w:szCs w:val="28"/>
        </w:rPr>
      </w:pPr>
    </w:p>
    <w:p w:rsidR="00E4728A" w:rsidRDefault="00E4728A" w:rsidP="004B6D4F">
      <w:pPr>
        <w:rPr>
          <w:b/>
          <w:bCs/>
          <w:sz w:val="28"/>
          <w:szCs w:val="28"/>
        </w:rPr>
      </w:pPr>
    </w:p>
    <w:p w:rsidR="00557A92" w:rsidRPr="0080705C" w:rsidRDefault="00E4728A" w:rsidP="004B6D4F">
      <w:pPr>
        <w:rPr>
          <w:bCs/>
        </w:rPr>
      </w:pPr>
      <w:r w:rsidRPr="0080705C">
        <w:rPr>
          <w:bCs/>
        </w:rPr>
        <w:lastRenderedPageBreak/>
        <w:t xml:space="preserve"> </w:t>
      </w:r>
      <w:r w:rsidR="00557A92" w:rsidRPr="0080705C">
        <w:rPr>
          <w:bCs/>
        </w:rPr>
        <w:t>“</w:t>
      </w:r>
      <w:proofErr w:type="gramStart"/>
      <w:r w:rsidR="00557A92" w:rsidRPr="0080705C">
        <w:rPr>
          <w:bCs/>
        </w:rPr>
        <w:t>carl</w:t>
      </w:r>
      <w:proofErr w:type="gramEnd"/>
      <w:r w:rsidR="00557A92" w:rsidRPr="0080705C">
        <w:rPr>
          <w:bCs/>
        </w:rPr>
        <w:t xml:space="preserve"> </w:t>
      </w:r>
      <w:proofErr w:type="spellStart"/>
      <w:r w:rsidR="00557A92" w:rsidRPr="0080705C">
        <w:rPr>
          <w:bCs/>
        </w:rPr>
        <w:t>hayden</w:t>
      </w:r>
      <w:proofErr w:type="spellEnd"/>
      <w:r w:rsidR="00557A92" w:rsidRPr="0080705C">
        <w:rPr>
          <w:bCs/>
        </w:rPr>
        <w:t>”</w:t>
      </w:r>
    </w:p>
    <w:tbl>
      <w:tblPr>
        <w:tblW w:w="2520" w:type="dxa"/>
        <w:tblLook w:val="04A0" w:firstRow="1" w:lastRow="0" w:firstColumn="1" w:lastColumn="0" w:noHBand="0" w:noVBand="1"/>
      </w:tblPr>
      <w:tblGrid>
        <w:gridCol w:w="1260"/>
        <w:gridCol w:w="1260"/>
      </w:tblGrid>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0A50D6" w:rsidRDefault="000A50D6" w:rsidP="00557A92">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tf</w:t>
            </w:r>
            <w:proofErr w:type="spellEnd"/>
          </w:p>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21827</w:t>
            </w:r>
          </w:p>
        </w:tc>
        <w:tc>
          <w:tcPr>
            <w:tcW w:w="1260" w:type="dxa"/>
            <w:tcBorders>
              <w:top w:val="nil"/>
              <w:left w:val="nil"/>
              <w:bottom w:val="nil"/>
              <w:right w:val="nil"/>
            </w:tcBorders>
            <w:shd w:val="clear" w:color="auto" w:fill="auto"/>
            <w:noWrap/>
            <w:vAlign w:val="bottom"/>
            <w:hideMark/>
          </w:tcPr>
          <w:p w:rsidR="000A50D6" w:rsidRDefault="000A50D6" w:rsidP="00557A92">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Tf-idf</w:t>
            </w:r>
            <w:proofErr w:type="spellEnd"/>
          </w:p>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15128</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16874</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16676</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16276</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17678</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15128</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15130</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16689</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16276</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17429</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16904</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16911</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21827</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18362</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18362</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16853</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17429</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18343</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15114</w:t>
            </w:r>
          </w:p>
        </w:tc>
      </w:tr>
    </w:tbl>
    <w:p w:rsidR="0080705C" w:rsidRDefault="0080705C" w:rsidP="004B6D4F">
      <w:pPr>
        <w:rPr>
          <w:bCs/>
        </w:rPr>
      </w:pPr>
    </w:p>
    <w:p w:rsidR="0080705C" w:rsidRPr="0080705C" w:rsidRDefault="0080705C" w:rsidP="004B6D4F">
      <w:pPr>
        <w:rPr>
          <w:bCs/>
        </w:rPr>
      </w:pPr>
      <w:r w:rsidRPr="0080705C">
        <w:rPr>
          <w:bCs/>
        </w:rPr>
        <w:t>“</w:t>
      </w:r>
      <w:proofErr w:type="gramStart"/>
      <w:r w:rsidRPr="0080705C">
        <w:rPr>
          <w:bCs/>
        </w:rPr>
        <w:t>fall</w:t>
      </w:r>
      <w:proofErr w:type="gramEnd"/>
      <w:r w:rsidRPr="0080705C">
        <w:rPr>
          <w:bCs/>
        </w:rPr>
        <w:t xml:space="preserve"> semester”</w:t>
      </w:r>
    </w:p>
    <w:tbl>
      <w:tblPr>
        <w:tblW w:w="2520" w:type="dxa"/>
        <w:tblLook w:val="04A0" w:firstRow="1" w:lastRow="0" w:firstColumn="1" w:lastColumn="0" w:noHBand="0" w:noVBand="1"/>
      </w:tblPr>
      <w:tblGrid>
        <w:gridCol w:w="1260"/>
        <w:gridCol w:w="1260"/>
      </w:tblGrid>
      <w:tr w:rsidR="0080705C" w:rsidRPr="0080705C" w:rsidTr="0080705C">
        <w:trPr>
          <w:trHeight w:val="300"/>
        </w:trPr>
        <w:tc>
          <w:tcPr>
            <w:tcW w:w="1260" w:type="dxa"/>
            <w:tcBorders>
              <w:top w:val="nil"/>
              <w:left w:val="nil"/>
              <w:bottom w:val="nil"/>
              <w:right w:val="nil"/>
            </w:tcBorders>
            <w:shd w:val="clear" w:color="auto" w:fill="auto"/>
            <w:noWrap/>
            <w:vAlign w:val="bottom"/>
            <w:hideMark/>
          </w:tcPr>
          <w:p w:rsidR="000A50D6" w:rsidRDefault="000A50D6" w:rsidP="0080705C">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tf</w:t>
            </w:r>
            <w:proofErr w:type="spellEnd"/>
          </w:p>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845</w:t>
            </w:r>
          </w:p>
        </w:tc>
        <w:tc>
          <w:tcPr>
            <w:tcW w:w="1260" w:type="dxa"/>
            <w:tcBorders>
              <w:top w:val="nil"/>
              <w:left w:val="nil"/>
              <w:bottom w:val="nil"/>
              <w:right w:val="nil"/>
            </w:tcBorders>
            <w:shd w:val="clear" w:color="auto" w:fill="auto"/>
            <w:noWrap/>
            <w:vAlign w:val="bottom"/>
            <w:hideMark/>
          </w:tcPr>
          <w:p w:rsidR="000A50D6" w:rsidRDefault="000A50D6" w:rsidP="0080705C">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Tf-idf</w:t>
            </w:r>
            <w:proofErr w:type="spellEnd"/>
          </w:p>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871</w:t>
            </w:r>
          </w:p>
        </w:tc>
      </w:tr>
      <w:tr w:rsidR="0080705C" w:rsidRPr="0080705C" w:rsidTr="0080705C">
        <w:trPr>
          <w:trHeight w:val="300"/>
        </w:trPr>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882</w:t>
            </w:r>
          </w:p>
        </w:tc>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5</w:t>
            </w:r>
          </w:p>
        </w:tc>
      </w:tr>
      <w:tr w:rsidR="0080705C" w:rsidRPr="0080705C" w:rsidTr="0080705C">
        <w:trPr>
          <w:trHeight w:val="300"/>
        </w:trPr>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103</w:t>
            </w:r>
          </w:p>
        </w:tc>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103</w:t>
            </w:r>
          </w:p>
        </w:tc>
      </w:tr>
      <w:tr w:rsidR="0080705C" w:rsidRPr="0080705C" w:rsidTr="0080705C">
        <w:trPr>
          <w:trHeight w:val="300"/>
        </w:trPr>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20258</w:t>
            </w:r>
          </w:p>
        </w:tc>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3762</w:t>
            </w:r>
          </w:p>
        </w:tc>
      </w:tr>
      <w:tr w:rsidR="0080705C" w:rsidRPr="0080705C" w:rsidTr="0080705C">
        <w:trPr>
          <w:trHeight w:val="300"/>
        </w:trPr>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3595</w:t>
            </w:r>
          </w:p>
        </w:tc>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30</w:t>
            </w:r>
          </w:p>
        </w:tc>
      </w:tr>
      <w:tr w:rsidR="0080705C" w:rsidRPr="0080705C" w:rsidTr="0080705C">
        <w:trPr>
          <w:trHeight w:val="300"/>
        </w:trPr>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30</w:t>
            </w:r>
          </w:p>
        </w:tc>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882</w:t>
            </w:r>
          </w:p>
        </w:tc>
      </w:tr>
      <w:tr w:rsidR="0080705C" w:rsidRPr="0080705C" w:rsidTr="0080705C">
        <w:trPr>
          <w:trHeight w:val="300"/>
        </w:trPr>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88</w:t>
            </w:r>
          </w:p>
        </w:tc>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79</w:t>
            </w:r>
          </w:p>
        </w:tc>
      </w:tr>
      <w:tr w:rsidR="0080705C" w:rsidRPr="0080705C" w:rsidTr="0080705C">
        <w:trPr>
          <w:trHeight w:val="300"/>
        </w:trPr>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275</w:t>
            </w:r>
          </w:p>
        </w:tc>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21231</w:t>
            </w:r>
          </w:p>
        </w:tc>
      </w:tr>
      <w:tr w:rsidR="0080705C" w:rsidRPr="0080705C" w:rsidTr="0080705C">
        <w:trPr>
          <w:trHeight w:val="300"/>
        </w:trPr>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3599</w:t>
            </w:r>
          </w:p>
        </w:tc>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20258</w:t>
            </w:r>
          </w:p>
        </w:tc>
      </w:tr>
      <w:tr w:rsidR="0080705C" w:rsidRPr="0080705C" w:rsidTr="0080705C">
        <w:trPr>
          <w:trHeight w:val="300"/>
        </w:trPr>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871</w:t>
            </w:r>
          </w:p>
        </w:tc>
        <w:tc>
          <w:tcPr>
            <w:tcW w:w="1260" w:type="dxa"/>
            <w:tcBorders>
              <w:top w:val="nil"/>
              <w:left w:val="nil"/>
              <w:bottom w:val="nil"/>
              <w:right w:val="nil"/>
            </w:tcBorders>
            <w:shd w:val="clear" w:color="auto" w:fill="auto"/>
            <w:noWrap/>
            <w:vAlign w:val="bottom"/>
            <w:hideMark/>
          </w:tcPr>
          <w:p w:rsidR="0080705C" w:rsidRPr="0080705C" w:rsidRDefault="0080705C" w:rsidP="0080705C">
            <w:pPr>
              <w:spacing w:after="0" w:line="240" w:lineRule="auto"/>
              <w:jc w:val="right"/>
              <w:rPr>
                <w:rFonts w:ascii="Calibri" w:eastAsia="Times New Roman" w:hAnsi="Calibri" w:cs="Times New Roman"/>
                <w:color w:val="000000"/>
              </w:rPr>
            </w:pPr>
            <w:r w:rsidRPr="0080705C">
              <w:rPr>
                <w:rFonts w:ascii="Calibri" w:eastAsia="Times New Roman" w:hAnsi="Calibri" w:cs="Times New Roman"/>
                <w:color w:val="000000"/>
              </w:rPr>
              <w:t>845</w:t>
            </w:r>
          </w:p>
        </w:tc>
      </w:tr>
    </w:tbl>
    <w:p w:rsidR="0080705C" w:rsidRDefault="0080705C" w:rsidP="004B6D4F">
      <w:pPr>
        <w:rPr>
          <w:b/>
          <w:bCs/>
          <w:sz w:val="28"/>
          <w:szCs w:val="28"/>
        </w:rPr>
      </w:pPr>
    </w:p>
    <w:p w:rsidR="00557A92" w:rsidRPr="0080705C" w:rsidRDefault="0080705C" w:rsidP="004B6D4F">
      <w:pPr>
        <w:rPr>
          <w:bCs/>
        </w:rPr>
      </w:pPr>
      <w:r w:rsidRPr="0080705C">
        <w:rPr>
          <w:bCs/>
        </w:rPr>
        <w:t>“</w:t>
      </w:r>
      <w:proofErr w:type="gramStart"/>
      <w:r w:rsidRPr="0080705C">
        <w:rPr>
          <w:bCs/>
        </w:rPr>
        <w:t>stimulant</w:t>
      </w:r>
      <w:proofErr w:type="gramEnd"/>
      <w:r w:rsidRPr="0080705C">
        <w:rPr>
          <w:bCs/>
        </w:rPr>
        <w:t xml:space="preserve"> web”</w:t>
      </w:r>
    </w:p>
    <w:tbl>
      <w:tblPr>
        <w:tblW w:w="2520" w:type="dxa"/>
        <w:tblLook w:val="04A0" w:firstRow="1" w:lastRow="0" w:firstColumn="1" w:lastColumn="0" w:noHBand="0" w:noVBand="1"/>
      </w:tblPr>
      <w:tblGrid>
        <w:gridCol w:w="1260"/>
        <w:gridCol w:w="1260"/>
      </w:tblGrid>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0A50D6" w:rsidRDefault="000A50D6" w:rsidP="00557A92">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tf</w:t>
            </w:r>
            <w:proofErr w:type="spellEnd"/>
          </w:p>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13973</w:t>
            </w:r>
          </w:p>
        </w:tc>
        <w:tc>
          <w:tcPr>
            <w:tcW w:w="1260" w:type="dxa"/>
            <w:tcBorders>
              <w:top w:val="nil"/>
              <w:left w:val="nil"/>
              <w:bottom w:val="nil"/>
              <w:right w:val="nil"/>
            </w:tcBorders>
            <w:shd w:val="clear" w:color="auto" w:fill="auto"/>
            <w:noWrap/>
            <w:vAlign w:val="bottom"/>
            <w:hideMark/>
          </w:tcPr>
          <w:p w:rsidR="000A50D6" w:rsidRDefault="000A50D6" w:rsidP="00557A92">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Tf-idf</w:t>
            </w:r>
            <w:proofErr w:type="spellEnd"/>
          </w:p>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26</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14348</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2085</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26</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18590</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10895</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2094</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13988</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13973</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13984</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14348</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10768</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18600</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10749</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13948</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13948</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18602</w:t>
            </w:r>
          </w:p>
        </w:tc>
      </w:tr>
      <w:tr w:rsidR="00557A92" w:rsidRPr="00557A92" w:rsidTr="00557A92">
        <w:trPr>
          <w:trHeight w:val="300"/>
        </w:trPr>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10750</w:t>
            </w:r>
          </w:p>
        </w:tc>
        <w:tc>
          <w:tcPr>
            <w:tcW w:w="1260" w:type="dxa"/>
            <w:tcBorders>
              <w:top w:val="nil"/>
              <w:left w:val="nil"/>
              <w:bottom w:val="nil"/>
              <w:right w:val="nil"/>
            </w:tcBorders>
            <w:shd w:val="clear" w:color="auto" w:fill="auto"/>
            <w:noWrap/>
            <w:vAlign w:val="bottom"/>
            <w:hideMark/>
          </w:tcPr>
          <w:p w:rsidR="00557A92" w:rsidRPr="00557A92" w:rsidRDefault="00557A92" w:rsidP="00557A92">
            <w:pPr>
              <w:spacing w:after="0" w:line="240" w:lineRule="auto"/>
              <w:jc w:val="right"/>
              <w:rPr>
                <w:rFonts w:ascii="Calibri" w:eastAsia="Times New Roman" w:hAnsi="Calibri" w:cs="Times New Roman"/>
                <w:color w:val="000000"/>
              </w:rPr>
            </w:pPr>
            <w:r w:rsidRPr="00557A92">
              <w:rPr>
                <w:rFonts w:ascii="Calibri" w:eastAsia="Times New Roman" w:hAnsi="Calibri" w:cs="Times New Roman"/>
                <w:color w:val="000000"/>
              </w:rPr>
              <w:t>13988</w:t>
            </w:r>
          </w:p>
        </w:tc>
      </w:tr>
    </w:tbl>
    <w:p w:rsidR="00557A92" w:rsidRDefault="00557A92" w:rsidP="004B6D4F">
      <w:pPr>
        <w:rPr>
          <w:b/>
          <w:bCs/>
          <w:sz w:val="28"/>
          <w:szCs w:val="28"/>
        </w:rPr>
      </w:pPr>
    </w:p>
    <w:p w:rsidR="003173A2" w:rsidRDefault="003173A2" w:rsidP="004B6D4F">
      <w:pPr>
        <w:rPr>
          <w:b/>
          <w:bCs/>
          <w:sz w:val="28"/>
          <w:szCs w:val="28"/>
        </w:rPr>
      </w:pPr>
    </w:p>
    <w:p w:rsidR="004B6D4F" w:rsidRPr="005D2F19" w:rsidRDefault="004B6D4F" w:rsidP="004B6D4F">
      <w:pPr>
        <w:rPr>
          <w:b/>
          <w:sz w:val="28"/>
          <w:szCs w:val="28"/>
        </w:rPr>
      </w:pPr>
      <w:r w:rsidRPr="005D2F19">
        <w:rPr>
          <w:b/>
          <w:bCs/>
          <w:sz w:val="28"/>
          <w:szCs w:val="28"/>
        </w:rPr>
        <w:lastRenderedPageBreak/>
        <w:t>2 points: </w:t>
      </w:r>
      <w:r w:rsidRPr="005D2F19">
        <w:rPr>
          <w:b/>
          <w:sz w:val="28"/>
          <w:szCs w:val="28"/>
        </w:rPr>
        <w:t>A few sentences explaining your algorithm.</w:t>
      </w:r>
    </w:p>
    <w:p w:rsidR="00EC543B" w:rsidRDefault="00335CBF">
      <w:r>
        <w:t>Hash Map and arrays are the main data</w:t>
      </w:r>
      <w:r w:rsidR="00161188">
        <w:t xml:space="preserve"> structures used in the program- </w:t>
      </w:r>
      <w:proofErr w:type="spellStart"/>
      <w:r w:rsidR="00161188">
        <w:t>idf</w:t>
      </w:r>
      <w:proofErr w:type="spellEnd"/>
      <w:r w:rsidR="00161188">
        <w:t xml:space="preserve">, query words, result and sorted results are essentially stored in a map. The pre-computation begins </w:t>
      </w:r>
      <w:r w:rsidR="001D4523">
        <w:t>by going over each term in the reverse index. For each term, every document corresp</w:t>
      </w:r>
      <w:r w:rsidR="00370F0A">
        <w:t>onding to that term is visited and the “un-</w:t>
      </w:r>
      <w:proofErr w:type="spellStart"/>
      <w:r w:rsidR="00370F0A">
        <w:t>squarerooted</w:t>
      </w:r>
      <w:proofErr w:type="spellEnd"/>
      <w:r w:rsidR="00370F0A">
        <w:t xml:space="preserve">” |D| for </w:t>
      </w:r>
      <w:proofErr w:type="spellStart"/>
      <w:r w:rsidR="00370F0A">
        <w:t>tf</w:t>
      </w:r>
      <w:proofErr w:type="spellEnd"/>
      <w:r w:rsidR="00370F0A">
        <w:t xml:space="preserve"> and </w:t>
      </w:r>
      <w:proofErr w:type="spellStart"/>
      <w:r w:rsidR="00370F0A">
        <w:t>idf</w:t>
      </w:r>
      <w:proofErr w:type="spellEnd"/>
      <w:r w:rsidR="00370F0A">
        <w:t xml:space="preserve"> is calculated. After the outer loop completes, the values are square-rooted to get the exact results. Now the query is inputted along with the type of similarity calculation to be performed. The appropriate function is then called to calculate the similarity. The result from the function is stored in a map. The function to sort a map is then called on this map. The output is displayed to the user using a print function.</w:t>
      </w:r>
    </w:p>
    <w:p w:rsidR="00370F0A" w:rsidRDefault="00370F0A">
      <w:r>
        <w:t>The formula used for calculating-</w:t>
      </w:r>
    </w:p>
    <w:p w:rsidR="004B6D4F" w:rsidRPr="004B6D4F" w:rsidRDefault="004B6D4F" w:rsidP="004B6D4F">
      <w:pPr>
        <w:rPr>
          <w:vertAlign w:val="superscript"/>
        </w:rPr>
      </w:pPr>
      <w:r w:rsidRPr="004B6D4F">
        <w:t xml:space="preserve">|D| (for </w:t>
      </w:r>
      <w:proofErr w:type="spellStart"/>
      <w:r w:rsidRPr="004B6D4F">
        <w:t>tf</w:t>
      </w:r>
      <w:proofErr w:type="spellEnd"/>
      <w:r w:rsidRPr="004B6D4F">
        <w:t>): (tf</w:t>
      </w:r>
      <w:r w:rsidRPr="004B6D4F">
        <w:rPr>
          <w:vertAlign w:val="subscript"/>
        </w:rPr>
        <w:t>1</w:t>
      </w:r>
      <w:r w:rsidRPr="004B6D4F">
        <w:rPr>
          <w:vertAlign w:val="superscript"/>
        </w:rPr>
        <w:t>2</w:t>
      </w:r>
      <w:r w:rsidRPr="004B6D4F">
        <w:t>+ tf</w:t>
      </w:r>
      <w:r w:rsidRPr="004B6D4F">
        <w:rPr>
          <w:vertAlign w:val="subscript"/>
        </w:rPr>
        <w:t>2</w:t>
      </w:r>
      <w:r w:rsidRPr="004B6D4F">
        <w:rPr>
          <w:vertAlign w:val="superscript"/>
        </w:rPr>
        <w:t>2</w:t>
      </w:r>
      <w:r w:rsidRPr="004B6D4F">
        <w:t>+ tf</w:t>
      </w:r>
      <w:r w:rsidRPr="004B6D4F">
        <w:rPr>
          <w:vertAlign w:val="subscript"/>
        </w:rPr>
        <w:t>3</w:t>
      </w:r>
      <w:r w:rsidRPr="004B6D4F">
        <w:rPr>
          <w:vertAlign w:val="superscript"/>
        </w:rPr>
        <w:t>2</w:t>
      </w:r>
      <w:r w:rsidRPr="004B6D4F">
        <w:t>+ tf</w:t>
      </w:r>
      <w:r w:rsidRPr="004B6D4F">
        <w:rPr>
          <w:vertAlign w:val="subscript"/>
        </w:rPr>
        <w:t>3</w:t>
      </w:r>
      <w:r w:rsidRPr="004B6D4F">
        <w:rPr>
          <w:vertAlign w:val="superscript"/>
        </w:rPr>
        <w:t>2</w:t>
      </w:r>
      <w:r w:rsidRPr="004B6D4F">
        <w:t>+ tf</w:t>
      </w:r>
      <w:r w:rsidRPr="004B6D4F">
        <w:rPr>
          <w:vertAlign w:val="subscript"/>
        </w:rPr>
        <w:t>4</w:t>
      </w:r>
      <w:r w:rsidRPr="004B6D4F">
        <w:rPr>
          <w:vertAlign w:val="superscript"/>
        </w:rPr>
        <w:t>2</w:t>
      </w:r>
      <w:r w:rsidRPr="004B6D4F">
        <w:t>+ tf</w:t>
      </w:r>
      <w:r w:rsidRPr="004B6D4F">
        <w:rPr>
          <w:vertAlign w:val="subscript"/>
        </w:rPr>
        <w:t>5</w:t>
      </w:r>
      <w:r w:rsidRPr="004B6D4F">
        <w:rPr>
          <w:vertAlign w:val="superscript"/>
        </w:rPr>
        <w:t>2</w:t>
      </w:r>
      <w:r w:rsidRPr="004B6D4F">
        <w:t>+….</w:t>
      </w:r>
      <w:proofErr w:type="gramStart"/>
      <w:r w:rsidRPr="004B6D4F">
        <w:t>)</w:t>
      </w:r>
      <w:r w:rsidRPr="004B6D4F">
        <w:rPr>
          <w:vertAlign w:val="superscript"/>
        </w:rPr>
        <w:t>1</w:t>
      </w:r>
      <w:proofErr w:type="gramEnd"/>
      <w:r w:rsidRPr="004B6D4F">
        <w:rPr>
          <w:vertAlign w:val="superscript"/>
        </w:rPr>
        <w:t>/2</w:t>
      </w:r>
    </w:p>
    <w:p w:rsidR="004B6D4F" w:rsidRPr="004B6D4F" w:rsidRDefault="004B6D4F" w:rsidP="004B6D4F">
      <w:pPr>
        <w:rPr>
          <w:vertAlign w:val="superscript"/>
        </w:rPr>
      </w:pPr>
      <w:r w:rsidRPr="004B6D4F">
        <w:t xml:space="preserve">|D| (for </w:t>
      </w:r>
      <w:proofErr w:type="spellStart"/>
      <w:r w:rsidRPr="004B6D4F">
        <w:t>tf</w:t>
      </w:r>
      <w:r>
        <w:t>-idf</w:t>
      </w:r>
      <w:proofErr w:type="spellEnd"/>
      <w:r w:rsidRPr="004B6D4F">
        <w:t>): ((tf</w:t>
      </w:r>
      <w:r w:rsidRPr="004B6D4F">
        <w:rPr>
          <w:vertAlign w:val="subscript"/>
        </w:rPr>
        <w:t xml:space="preserve">1 </w:t>
      </w:r>
      <w:r w:rsidRPr="004B6D4F">
        <w:t>*</w:t>
      </w:r>
      <w:proofErr w:type="gramStart"/>
      <w:r w:rsidRPr="004B6D4F">
        <w:t>idf</w:t>
      </w:r>
      <w:r w:rsidRPr="004B6D4F">
        <w:rPr>
          <w:vertAlign w:val="subscript"/>
        </w:rPr>
        <w:t xml:space="preserve">1 </w:t>
      </w:r>
      <w:r w:rsidRPr="004B6D4F">
        <w:t>)</w:t>
      </w:r>
      <w:proofErr w:type="gramEnd"/>
      <w:r w:rsidRPr="004B6D4F">
        <w:rPr>
          <w:vertAlign w:val="superscript"/>
        </w:rPr>
        <w:t>2</w:t>
      </w:r>
      <w:r w:rsidRPr="004B6D4F">
        <w:t>+(tf</w:t>
      </w:r>
      <w:r>
        <w:rPr>
          <w:vertAlign w:val="subscript"/>
        </w:rPr>
        <w:t>2</w:t>
      </w:r>
      <w:r w:rsidRPr="004B6D4F">
        <w:rPr>
          <w:vertAlign w:val="subscript"/>
        </w:rPr>
        <w:t xml:space="preserve"> </w:t>
      </w:r>
      <w:r w:rsidRPr="004B6D4F">
        <w:t>*idf</w:t>
      </w:r>
      <w:r>
        <w:rPr>
          <w:vertAlign w:val="subscript"/>
        </w:rPr>
        <w:t>2</w:t>
      </w:r>
      <w:r w:rsidRPr="004B6D4F">
        <w:rPr>
          <w:vertAlign w:val="subscript"/>
        </w:rPr>
        <w:t xml:space="preserve"> </w:t>
      </w:r>
      <w:r w:rsidRPr="004B6D4F">
        <w:t>)</w:t>
      </w:r>
      <w:r w:rsidRPr="004B6D4F">
        <w:rPr>
          <w:vertAlign w:val="superscript"/>
        </w:rPr>
        <w:t>2</w:t>
      </w:r>
      <w:r w:rsidRPr="004B6D4F">
        <w:t>+(tf</w:t>
      </w:r>
      <w:r>
        <w:rPr>
          <w:vertAlign w:val="subscript"/>
        </w:rPr>
        <w:t>3</w:t>
      </w:r>
      <w:r w:rsidRPr="004B6D4F">
        <w:rPr>
          <w:vertAlign w:val="subscript"/>
        </w:rPr>
        <w:t xml:space="preserve"> </w:t>
      </w:r>
      <w:r w:rsidRPr="004B6D4F">
        <w:t>*idf</w:t>
      </w:r>
      <w:r>
        <w:rPr>
          <w:vertAlign w:val="subscript"/>
        </w:rPr>
        <w:t>3</w:t>
      </w:r>
      <w:r w:rsidRPr="004B6D4F">
        <w:rPr>
          <w:vertAlign w:val="subscript"/>
        </w:rPr>
        <w:t xml:space="preserve"> </w:t>
      </w:r>
      <w:r w:rsidRPr="004B6D4F">
        <w:t>)</w:t>
      </w:r>
      <w:r w:rsidRPr="004B6D4F">
        <w:rPr>
          <w:vertAlign w:val="superscript"/>
        </w:rPr>
        <w:t>2</w:t>
      </w:r>
      <w:r w:rsidRPr="004B6D4F">
        <w:t>+….)</w:t>
      </w:r>
      <w:r w:rsidRPr="004B6D4F">
        <w:rPr>
          <w:vertAlign w:val="superscript"/>
        </w:rPr>
        <w:t>1/2</w:t>
      </w:r>
    </w:p>
    <w:p w:rsidR="005D2F19" w:rsidRDefault="005D2F19" w:rsidP="005D2F19">
      <w:pPr>
        <w:spacing w:line="480" w:lineRule="auto"/>
        <w:rPr>
          <w:vertAlign w:val="superscript"/>
        </w:rPr>
      </w:pPr>
      <w:r>
        <w:t>|Q| = (w</w:t>
      </w:r>
      <w:r>
        <w:rPr>
          <w:vertAlign w:val="subscript"/>
        </w:rPr>
        <w:t>1</w:t>
      </w:r>
      <w:r>
        <w:rPr>
          <w:vertAlign w:val="superscript"/>
        </w:rPr>
        <w:t>2</w:t>
      </w:r>
      <w:r>
        <w:t>+w</w:t>
      </w:r>
      <w:r>
        <w:rPr>
          <w:vertAlign w:val="subscript"/>
        </w:rPr>
        <w:t>2</w:t>
      </w:r>
      <w:r>
        <w:rPr>
          <w:vertAlign w:val="superscript"/>
        </w:rPr>
        <w:t>2+</w:t>
      </w:r>
      <w:r>
        <w:t>…</w:t>
      </w:r>
      <w:proofErr w:type="gramStart"/>
      <w:r>
        <w:t>)</w:t>
      </w:r>
      <w:r>
        <w:rPr>
          <w:vertAlign w:val="superscript"/>
        </w:rPr>
        <w:t>1</w:t>
      </w:r>
      <w:proofErr w:type="gramEnd"/>
      <w:r>
        <w:rPr>
          <w:vertAlign w:val="superscript"/>
        </w:rPr>
        <w:t>/2</w:t>
      </w:r>
    </w:p>
    <w:p w:rsidR="005D2F19" w:rsidRPr="005D2F19" w:rsidRDefault="005D2F19" w:rsidP="005D2F19">
      <w:pPr>
        <w:spacing w:line="276" w:lineRule="auto"/>
      </w:pPr>
      <w:r>
        <w:t xml:space="preserve">The </w:t>
      </w:r>
      <w:proofErr w:type="spellStart"/>
      <w:r>
        <w:t>tf_calculator</w:t>
      </w:r>
      <w:proofErr w:type="spellEnd"/>
      <w:r>
        <w:t xml:space="preserve"> function loops over every result document for each word w in query. </w:t>
      </w:r>
      <w:r w:rsidRPr="005D2F19">
        <w:t xml:space="preserve">The </w:t>
      </w:r>
      <w:proofErr w:type="spellStart"/>
      <w:r w:rsidRPr="005D2F19">
        <w:t>tf</w:t>
      </w:r>
      <w:proofErr w:type="spellEnd"/>
      <w:r w:rsidRPr="005D2F19">
        <w:t>-s</w:t>
      </w:r>
      <w:r>
        <w:t>imila</w:t>
      </w:r>
      <w:r w:rsidRPr="005D2F19">
        <w:t>r</w:t>
      </w:r>
      <w:r>
        <w:t>i</w:t>
      </w:r>
      <w:r w:rsidRPr="005D2F19">
        <w:t>ty</w:t>
      </w:r>
      <w:r>
        <w:t xml:space="preserve">, </w:t>
      </w:r>
      <w:proofErr w:type="spellStart"/>
      <w:r>
        <w:t>idf</w:t>
      </w:r>
      <w:proofErr w:type="spellEnd"/>
      <w:r>
        <w:t>-similarity</w:t>
      </w:r>
      <w:r w:rsidRPr="005D2F19">
        <w:t xml:space="preserve"> is calculated as: </w:t>
      </w:r>
    </w:p>
    <w:p w:rsidR="005D2F19" w:rsidRDefault="005D2F19" w:rsidP="005D2F19">
      <w:pPr>
        <w:spacing w:line="276" w:lineRule="auto"/>
      </w:pPr>
      <w:proofErr w:type="spellStart"/>
      <w:r w:rsidRPr="005D2F19">
        <w:rPr>
          <w:i/>
          <w:iCs/>
        </w:rPr>
        <w:t>tf_similarity</w:t>
      </w:r>
      <w:proofErr w:type="spellEnd"/>
      <w:proofErr w:type="gramStart"/>
      <w:r w:rsidRPr="005D2F19">
        <w:t>=(</w:t>
      </w:r>
      <w:proofErr w:type="gramEnd"/>
      <w:r w:rsidRPr="005D2F19">
        <w:rPr>
          <w:b/>
          <w:bCs/>
        </w:rPr>
        <w:t>double</w:t>
      </w:r>
      <w:r w:rsidRPr="005D2F19">
        <w:t>)</w:t>
      </w:r>
      <w:proofErr w:type="spellStart"/>
      <w:r w:rsidRPr="005D2F19">
        <w:t>tdocs.freq</w:t>
      </w:r>
      <w:proofErr w:type="spellEnd"/>
      <w:r w:rsidRPr="005D2F19">
        <w:t>()/((</w:t>
      </w:r>
      <w:r w:rsidRPr="005D2F19">
        <w:rPr>
          <w:b/>
          <w:bCs/>
        </w:rPr>
        <w:t>double</w:t>
      </w:r>
      <w:r w:rsidRPr="005D2F19">
        <w:t>)</w:t>
      </w:r>
      <w:proofErr w:type="spellStart"/>
      <w:r w:rsidRPr="005D2F19">
        <w:rPr>
          <w:i/>
          <w:iCs/>
        </w:rPr>
        <w:t>mod_q</w:t>
      </w:r>
      <w:proofErr w:type="spellEnd"/>
      <w:r w:rsidRPr="005D2F19">
        <w:t xml:space="preserve"> * (</w:t>
      </w:r>
      <w:r w:rsidRPr="005D2F19">
        <w:rPr>
          <w:b/>
          <w:bCs/>
        </w:rPr>
        <w:t>double</w:t>
      </w:r>
      <w:r w:rsidRPr="005D2F19">
        <w:t>)</w:t>
      </w:r>
      <w:proofErr w:type="spellStart"/>
      <w:r w:rsidRPr="005D2F19">
        <w:rPr>
          <w:i/>
          <w:iCs/>
        </w:rPr>
        <w:t>mod_d_tf</w:t>
      </w:r>
      <w:proofErr w:type="spellEnd"/>
      <w:r w:rsidRPr="005D2F19">
        <w:t>[tdocs.doc()]);</w:t>
      </w:r>
    </w:p>
    <w:p w:rsidR="005D2F19" w:rsidRDefault="005D2F19" w:rsidP="005D2F19">
      <w:pPr>
        <w:spacing w:line="276" w:lineRule="auto"/>
        <w:rPr>
          <w:i/>
          <w:iCs/>
        </w:rPr>
      </w:pPr>
      <w:proofErr w:type="spellStart"/>
      <w:r w:rsidRPr="005D2F19">
        <w:rPr>
          <w:i/>
          <w:iCs/>
        </w:rPr>
        <w:t>tfidf_similarity</w:t>
      </w:r>
      <w:proofErr w:type="spellEnd"/>
      <w:proofErr w:type="gramStart"/>
      <w:r w:rsidRPr="005D2F19">
        <w:rPr>
          <w:i/>
          <w:iCs/>
        </w:rPr>
        <w:t>=(</w:t>
      </w:r>
      <w:proofErr w:type="gramEnd"/>
      <w:r w:rsidRPr="005D2F19">
        <w:rPr>
          <w:b/>
          <w:bCs/>
          <w:i/>
          <w:iCs/>
        </w:rPr>
        <w:t>double</w:t>
      </w:r>
      <w:r w:rsidRPr="005D2F19">
        <w:rPr>
          <w:i/>
          <w:iCs/>
        </w:rPr>
        <w:t>)</w:t>
      </w:r>
      <w:proofErr w:type="spellStart"/>
      <w:r w:rsidRPr="005D2F19">
        <w:rPr>
          <w:i/>
          <w:iCs/>
        </w:rPr>
        <w:t>tdocs.freq</w:t>
      </w:r>
      <w:proofErr w:type="spellEnd"/>
      <w:r w:rsidRPr="005D2F19">
        <w:rPr>
          <w:i/>
          <w:iCs/>
        </w:rPr>
        <w:t xml:space="preserve">()* </w:t>
      </w:r>
      <w:proofErr w:type="spellStart"/>
      <w:r w:rsidRPr="005D2F19">
        <w:rPr>
          <w:i/>
          <w:iCs/>
        </w:rPr>
        <w:t>idf</w:t>
      </w:r>
      <w:proofErr w:type="spellEnd"/>
      <w:r w:rsidRPr="005D2F19">
        <w:rPr>
          <w:i/>
          <w:iCs/>
        </w:rPr>
        <w:t xml:space="preserve"> /((</w:t>
      </w:r>
      <w:r w:rsidRPr="005D2F19">
        <w:rPr>
          <w:b/>
          <w:bCs/>
          <w:i/>
          <w:iCs/>
        </w:rPr>
        <w:t>double</w:t>
      </w:r>
      <w:r w:rsidRPr="005D2F19">
        <w:rPr>
          <w:i/>
          <w:iCs/>
        </w:rPr>
        <w:t>)</w:t>
      </w:r>
      <w:proofErr w:type="spellStart"/>
      <w:r w:rsidRPr="005D2F19">
        <w:rPr>
          <w:i/>
          <w:iCs/>
        </w:rPr>
        <w:t>mod_q</w:t>
      </w:r>
      <w:proofErr w:type="spellEnd"/>
      <w:r w:rsidRPr="005D2F19">
        <w:rPr>
          <w:i/>
          <w:iCs/>
        </w:rPr>
        <w:t xml:space="preserve"> * (</w:t>
      </w:r>
      <w:r w:rsidRPr="005D2F19">
        <w:rPr>
          <w:b/>
          <w:bCs/>
          <w:i/>
          <w:iCs/>
        </w:rPr>
        <w:t>double</w:t>
      </w:r>
      <w:r w:rsidRPr="005D2F19">
        <w:rPr>
          <w:i/>
          <w:iCs/>
        </w:rPr>
        <w:t>)</w:t>
      </w:r>
      <w:proofErr w:type="spellStart"/>
      <w:r w:rsidRPr="005D2F19">
        <w:rPr>
          <w:i/>
          <w:iCs/>
        </w:rPr>
        <w:t>mod_d_idf</w:t>
      </w:r>
      <w:proofErr w:type="spellEnd"/>
      <w:r w:rsidRPr="005D2F19">
        <w:rPr>
          <w:i/>
          <w:iCs/>
        </w:rPr>
        <w:t xml:space="preserve">[tdocs.doc()]); //where </w:t>
      </w:r>
      <w:proofErr w:type="spellStart"/>
      <w:r w:rsidRPr="005D2F19">
        <w:rPr>
          <w:i/>
          <w:iCs/>
        </w:rPr>
        <w:t>tdocs.freq</w:t>
      </w:r>
      <w:proofErr w:type="spellEnd"/>
      <w:r w:rsidRPr="005D2F19">
        <w:rPr>
          <w:i/>
          <w:iCs/>
        </w:rPr>
        <w:t>=</w:t>
      </w:r>
      <w:proofErr w:type="spellStart"/>
      <w:r w:rsidRPr="005D2F19">
        <w:rPr>
          <w:i/>
          <w:iCs/>
          <w:u w:val="single"/>
        </w:rPr>
        <w:t>tf</w:t>
      </w:r>
      <w:proofErr w:type="spellEnd"/>
      <w:r>
        <w:rPr>
          <w:i/>
          <w:iCs/>
        </w:rPr>
        <w:t xml:space="preserve"> </w:t>
      </w:r>
    </w:p>
    <w:p w:rsidR="005D2F19" w:rsidRPr="005D2F19" w:rsidRDefault="005D2F19" w:rsidP="005D2F19">
      <w:pPr>
        <w:spacing w:line="276" w:lineRule="auto"/>
        <w:rPr>
          <w:i/>
          <w:iCs/>
        </w:rPr>
      </w:pPr>
      <w:r w:rsidRPr="005D2F19">
        <w:t>(</w:t>
      </w:r>
      <w:proofErr w:type="spellStart"/>
      <w:proofErr w:type="gramStart"/>
      <w:r w:rsidRPr="005D2F19">
        <w:t>tdocs.freq</w:t>
      </w:r>
      <w:proofErr w:type="spellEnd"/>
      <w:r w:rsidRPr="005D2F19">
        <w:t>(</w:t>
      </w:r>
      <w:proofErr w:type="gramEnd"/>
      <w:r w:rsidRPr="005D2F19">
        <w:t xml:space="preserve">) gives the term </w:t>
      </w:r>
      <w:proofErr w:type="spellStart"/>
      <w:r w:rsidRPr="005D2F19">
        <w:t>freq</w:t>
      </w:r>
      <w:proofErr w:type="spellEnd"/>
      <w:r w:rsidRPr="005D2F19">
        <w:t xml:space="preserve"> for that word. |Q| and |D| are </w:t>
      </w:r>
      <w:proofErr w:type="spellStart"/>
      <w:r w:rsidRPr="005D2F19">
        <w:t>precomputed</w:t>
      </w:r>
      <w:proofErr w:type="spellEnd"/>
      <w:r w:rsidRPr="005D2F19">
        <w:t>)</w:t>
      </w:r>
    </w:p>
    <w:p w:rsidR="008026E6" w:rsidRDefault="008026E6" w:rsidP="008026E6">
      <w:pPr>
        <w:spacing w:line="276" w:lineRule="auto"/>
      </w:pPr>
    </w:p>
    <w:p w:rsidR="008026E6" w:rsidRDefault="008026E6" w:rsidP="008026E6">
      <w:pPr>
        <w:spacing w:line="276" w:lineRule="auto"/>
      </w:pPr>
    </w:p>
    <w:p w:rsidR="008026E6" w:rsidRDefault="008026E6" w:rsidP="008026E6">
      <w:pPr>
        <w:spacing w:line="276" w:lineRule="auto"/>
      </w:pPr>
    </w:p>
    <w:p w:rsidR="008026E6" w:rsidRPr="008026E6" w:rsidRDefault="0080705C" w:rsidP="008026E6">
      <w:pPr>
        <w:spacing w:line="276" w:lineRule="auto"/>
        <w:rPr>
          <w:b/>
          <w:sz w:val="28"/>
          <w:szCs w:val="28"/>
        </w:rPr>
      </w:pPr>
      <w:r w:rsidRPr="0080705C">
        <w:rPr>
          <w:b/>
          <w:bCs/>
          <w:sz w:val="28"/>
          <w:szCs w:val="28"/>
        </w:rPr>
        <w:t>5 points:</w:t>
      </w:r>
      <w:r w:rsidRPr="0080705C">
        <w:rPr>
          <w:b/>
          <w:sz w:val="28"/>
          <w:szCs w:val="28"/>
        </w:rPr>
        <w:t> How long did it take to compute document norms? How long did it take to get the results? To sort them?</w:t>
      </w:r>
    </w:p>
    <w:p w:rsidR="00402261" w:rsidRDefault="008026E6">
      <w:r>
        <w:rPr>
          <w:b/>
        </w:rPr>
        <w:t>The time taken to get the document norms is almost constant for every run. The a</w:t>
      </w:r>
      <w:r w:rsidR="0080705C">
        <w:rPr>
          <w:b/>
        </w:rPr>
        <w:t>verage t</w:t>
      </w:r>
      <w:r w:rsidR="00E30413" w:rsidRPr="00EC543B">
        <w:rPr>
          <w:b/>
        </w:rPr>
        <w:t>ime taken to compute the document norms</w:t>
      </w:r>
      <w:r w:rsidR="00E30413" w:rsidRPr="00EC543B">
        <w:t xml:space="preserve">: 4.65544 </w:t>
      </w:r>
      <w:r>
        <w:t>seconds [Range: 4.62331 to 4.69884]</w:t>
      </w:r>
    </w:p>
    <w:p w:rsidR="008026E6" w:rsidRPr="008026E6" w:rsidRDefault="008026E6">
      <w:pPr>
        <w:rPr>
          <w:b/>
        </w:rPr>
      </w:pPr>
      <w:r w:rsidRPr="008026E6">
        <w:rPr>
          <w:b/>
        </w:rPr>
        <w:t>Sort Times:</w:t>
      </w:r>
    </w:p>
    <w:tbl>
      <w:tblPr>
        <w:tblW w:w="9412" w:type="dxa"/>
        <w:tblLook w:val="04A0" w:firstRow="1" w:lastRow="0" w:firstColumn="1" w:lastColumn="0" w:noHBand="0" w:noVBand="1"/>
      </w:tblPr>
      <w:tblGrid>
        <w:gridCol w:w="1549"/>
        <w:gridCol w:w="1549"/>
        <w:gridCol w:w="1448"/>
        <w:gridCol w:w="1450"/>
        <w:gridCol w:w="1622"/>
        <w:gridCol w:w="1794"/>
      </w:tblGrid>
      <w:tr w:rsidR="008026E6" w:rsidRPr="008026E6" w:rsidTr="008026E6">
        <w:trPr>
          <w:trHeight w:val="411"/>
        </w:trPr>
        <w:tc>
          <w:tcPr>
            <w:tcW w:w="1549"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Times New Roman" w:eastAsia="Times New Roman" w:hAnsi="Times New Roman" w:cs="Times New Roman"/>
                <w:sz w:val="24"/>
                <w:szCs w:val="24"/>
              </w:rPr>
            </w:pPr>
          </w:p>
        </w:tc>
        <w:tc>
          <w:tcPr>
            <w:tcW w:w="1549"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grades</w:t>
            </w:r>
          </w:p>
        </w:tc>
        <w:tc>
          <w:tcPr>
            <w:tcW w:w="1448"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newsletter</w:t>
            </w:r>
          </w:p>
        </w:tc>
        <w:tc>
          <w:tcPr>
            <w:tcW w:w="1450"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 xml:space="preserve">carl </w:t>
            </w:r>
            <w:proofErr w:type="spellStart"/>
            <w:r w:rsidRPr="008026E6">
              <w:rPr>
                <w:rFonts w:ascii="Calibri" w:eastAsia="Times New Roman" w:hAnsi="Calibri" w:cs="Times New Roman"/>
                <w:color w:val="000000"/>
              </w:rPr>
              <w:t>hayden</w:t>
            </w:r>
            <w:proofErr w:type="spellEnd"/>
          </w:p>
        </w:tc>
        <w:tc>
          <w:tcPr>
            <w:tcW w:w="1622"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fall semester</w:t>
            </w:r>
          </w:p>
        </w:tc>
        <w:tc>
          <w:tcPr>
            <w:tcW w:w="1794"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stimulant web</w:t>
            </w:r>
          </w:p>
        </w:tc>
      </w:tr>
      <w:tr w:rsidR="008026E6" w:rsidRPr="008026E6" w:rsidTr="008026E6">
        <w:trPr>
          <w:trHeight w:val="411"/>
        </w:trPr>
        <w:tc>
          <w:tcPr>
            <w:tcW w:w="1549"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proofErr w:type="spellStart"/>
            <w:r w:rsidRPr="008026E6">
              <w:rPr>
                <w:rFonts w:ascii="Calibri" w:eastAsia="Times New Roman" w:hAnsi="Calibri" w:cs="Times New Roman"/>
                <w:color w:val="000000"/>
              </w:rPr>
              <w:t>tf</w:t>
            </w:r>
            <w:proofErr w:type="spellEnd"/>
          </w:p>
        </w:tc>
        <w:tc>
          <w:tcPr>
            <w:tcW w:w="1549"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2.616809</w:t>
            </w:r>
          </w:p>
        </w:tc>
        <w:tc>
          <w:tcPr>
            <w:tcW w:w="1448"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2.812247</w:t>
            </w:r>
          </w:p>
        </w:tc>
        <w:tc>
          <w:tcPr>
            <w:tcW w:w="1450"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13.093881</w:t>
            </w:r>
          </w:p>
        </w:tc>
        <w:tc>
          <w:tcPr>
            <w:tcW w:w="1622"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10.202947</w:t>
            </w:r>
          </w:p>
        </w:tc>
        <w:tc>
          <w:tcPr>
            <w:tcW w:w="1794"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19.006613</w:t>
            </w:r>
          </w:p>
        </w:tc>
      </w:tr>
      <w:tr w:rsidR="008026E6" w:rsidRPr="008026E6" w:rsidTr="008026E6">
        <w:trPr>
          <w:trHeight w:val="411"/>
        </w:trPr>
        <w:tc>
          <w:tcPr>
            <w:tcW w:w="1549"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proofErr w:type="spellStart"/>
            <w:r w:rsidRPr="008026E6">
              <w:rPr>
                <w:rFonts w:ascii="Calibri" w:eastAsia="Times New Roman" w:hAnsi="Calibri" w:cs="Times New Roman"/>
                <w:color w:val="000000"/>
              </w:rPr>
              <w:t>idf</w:t>
            </w:r>
            <w:proofErr w:type="spellEnd"/>
          </w:p>
        </w:tc>
        <w:tc>
          <w:tcPr>
            <w:tcW w:w="1549"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2.722012</w:t>
            </w:r>
          </w:p>
        </w:tc>
        <w:tc>
          <w:tcPr>
            <w:tcW w:w="1448"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2.64033</w:t>
            </w:r>
          </w:p>
        </w:tc>
        <w:tc>
          <w:tcPr>
            <w:tcW w:w="1450"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13.681049</w:t>
            </w:r>
          </w:p>
        </w:tc>
        <w:tc>
          <w:tcPr>
            <w:tcW w:w="1622"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11.211781</w:t>
            </w:r>
          </w:p>
        </w:tc>
        <w:tc>
          <w:tcPr>
            <w:tcW w:w="1794"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19.626282</w:t>
            </w:r>
          </w:p>
        </w:tc>
      </w:tr>
    </w:tbl>
    <w:p w:rsidR="00E30413" w:rsidRDefault="00E30413">
      <w:pPr>
        <w:rPr>
          <w:b/>
        </w:rPr>
      </w:pPr>
    </w:p>
    <w:p w:rsidR="000A50D6" w:rsidRDefault="000A50D6">
      <w:pPr>
        <w:rPr>
          <w:b/>
        </w:rPr>
      </w:pPr>
    </w:p>
    <w:p w:rsidR="0080705C" w:rsidRDefault="008026E6">
      <w:pPr>
        <w:rPr>
          <w:b/>
        </w:rPr>
      </w:pPr>
      <w:r>
        <w:rPr>
          <w:b/>
        </w:rPr>
        <w:t>Total Times:</w:t>
      </w:r>
    </w:p>
    <w:tbl>
      <w:tblPr>
        <w:tblW w:w="9380" w:type="dxa"/>
        <w:tblLook w:val="04A0" w:firstRow="1" w:lastRow="0" w:firstColumn="1" w:lastColumn="0" w:noHBand="0" w:noVBand="1"/>
      </w:tblPr>
      <w:tblGrid>
        <w:gridCol w:w="1543"/>
        <w:gridCol w:w="1543"/>
        <w:gridCol w:w="1443"/>
        <w:gridCol w:w="1445"/>
        <w:gridCol w:w="1617"/>
        <w:gridCol w:w="1789"/>
      </w:tblGrid>
      <w:tr w:rsidR="008026E6" w:rsidRPr="008026E6" w:rsidTr="008026E6">
        <w:trPr>
          <w:trHeight w:val="412"/>
        </w:trPr>
        <w:tc>
          <w:tcPr>
            <w:tcW w:w="1543"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Times New Roman" w:eastAsia="Times New Roman" w:hAnsi="Times New Roman" w:cs="Times New Roman"/>
                <w:sz w:val="24"/>
                <w:szCs w:val="24"/>
              </w:rPr>
            </w:pPr>
          </w:p>
        </w:tc>
        <w:tc>
          <w:tcPr>
            <w:tcW w:w="1543"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grades</w:t>
            </w:r>
          </w:p>
        </w:tc>
        <w:tc>
          <w:tcPr>
            <w:tcW w:w="1443"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newsletter</w:t>
            </w:r>
          </w:p>
        </w:tc>
        <w:tc>
          <w:tcPr>
            <w:tcW w:w="1445"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 xml:space="preserve">carl </w:t>
            </w:r>
            <w:proofErr w:type="spellStart"/>
            <w:r w:rsidRPr="008026E6">
              <w:rPr>
                <w:rFonts w:ascii="Calibri" w:eastAsia="Times New Roman" w:hAnsi="Calibri" w:cs="Times New Roman"/>
                <w:color w:val="000000"/>
              </w:rPr>
              <w:t>hayden</w:t>
            </w:r>
            <w:proofErr w:type="spellEnd"/>
          </w:p>
        </w:tc>
        <w:tc>
          <w:tcPr>
            <w:tcW w:w="1617"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fall semester</w:t>
            </w:r>
          </w:p>
        </w:tc>
        <w:tc>
          <w:tcPr>
            <w:tcW w:w="1789"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stimulant web</w:t>
            </w:r>
          </w:p>
        </w:tc>
      </w:tr>
      <w:tr w:rsidR="008026E6" w:rsidRPr="008026E6" w:rsidTr="008026E6">
        <w:trPr>
          <w:trHeight w:val="412"/>
        </w:trPr>
        <w:tc>
          <w:tcPr>
            <w:tcW w:w="1543"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proofErr w:type="spellStart"/>
            <w:r w:rsidRPr="008026E6">
              <w:rPr>
                <w:rFonts w:ascii="Calibri" w:eastAsia="Times New Roman" w:hAnsi="Calibri" w:cs="Times New Roman"/>
                <w:color w:val="000000"/>
              </w:rPr>
              <w:t>tf</w:t>
            </w:r>
            <w:proofErr w:type="spellEnd"/>
          </w:p>
        </w:tc>
        <w:tc>
          <w:tcPr>
            <w:tcW w:w="1543"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3.498202</w:t>
            </w:r>
          </w:p>
        </w:tc>
        <w:tc>
          <w:tcPr>
            <w:tcW w:w="1443"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3.70091</w:t>
            </w:r>
          </w:p>
        </w:tc>
        <w:tc>
          <w:tcPr>
            <w:tcW w:w="1445"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19.233697</w:t>
            </w:r>
          </w:p>
        </w:tc>
        <w:tc>
          <w:tcPr>
            <w:tcW w:w="1617"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14.795233</w:t>
            </w:r>
          </w:p>
        </w:tc>
        <w:tc>
          <w:tcPr>
            <w:tcW w:w="1789"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24.106803</w:t>
            </w:r>
          </w:p>
        </w:tc>
      </w:tr>
      <w:tr w:rsidR="008026E6" w:rsidRPr="008026E6" w:rsidTr="008026E6">
        <w:trPr>
          <w:trHeight w:val="412"/>
        </w:trPr>
        <w:tc>
          <w:tcPr>
            <w:tcW w:w="1543"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proofErr w:type="spellStart"/>
            <w:r w:rsidRPr="008026E6">
              <w:rPr>
                <w:rFonts w:ascii="Calibri" w:eastAsia="Times New Roman" w:hAnsi="Calibri" w:cs="Times New Roman"/>
                <w:color w:val="000000"/>
              </w:rPr>
              <w:t>idf</w:t>
            </w:r>
            <w:proofErr w:type="spellEnd"/>
          </w:p>
        </w:tc>
        <w:tc>
          <w:tcPr>
            <w:tcW w:w="1543"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3.794138</w:t>
            </w:r>
          </w:p>
        </w:tc>
        <w:tc>
          <w:tcPr>
            <w:tcW w:w="1443"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3.659427</w:t>
            </w:r>
          </w:p>
        </w:tc>
        <w:tc>
          <w:tcPr>
            <w:tcW w:w="1445"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19.091288</w:t>
            </w:r>
          </w:p>
        </w:tc>
        <w:tc>
          <w:tcPr>
            <w:tcW w:w="1617"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16.248679</w:t>
            </w:r>
          </w:p>
        </w:tc>
        <w:tc>
          <w:tcPr>
            <w:tcW w:w="1789" w:type="dxa"/>
            <w:tcBorders>
              <w:top w:val="nil"/>
              <w:left w:val="nil"/>
              <w:bottom w:val="nil"/>
              <w:right w:val="nil"/>
            </w:tcBorders>
            <w:shd w:val="clear" w:color="auto" w:fill="auto"/>
            <w:noWrap/>
            <w:vAlign w:val="bottom"/>
            <w:hideMark/>
          </w:tcPr>
          <w:p w:rsidR="008026E6" w:rsidRPr="008026E6" w:rsidRDefault="008026E6" w:rsidP="008026E6">
            <w:pPr>
              <w:spacing w:after="0" w:line="240" w:lineRule="auto"/>
              <w:rPr>
                <w:rFonts w:ascii="Calibri" w:eastAsia="Times New Roman" w:hAnsi="Calibri" w:cs="Times New Roman"/>
                <w:color w:val="000000"/>
              </w:rPr>
            </w:pPr>
            <w:r w:rsidRPr="008026E6">
              <w:rPr>
                <w:rFonts w:ascii="Calibri" w:eastAsia="Times New Roman" w:hAnsi="Calibri" w:cs="Times New Roman"/>
                <w:color w:val="000000"/>
              </w:rPr>
              <w:t>26.49824</w:t>
            </w:r>
          </w:p>
        </w:tc>
      </w:tr>
    </w:tbl>
    <w:p w:rsidR="008026E6" w:rsidRDefault="008026E6">
      <w:pPr>
        <w:rPr>
          <w:b/>
        </w:rPr>
      </w:pPr>
    </w:p>
    <w:p w:rsidR="008026E6" w:rsidRDefault="008026E6" w:rsidP="0080705C">
      <w:pPr>
        <w:rPr>
          <w:b/>
          <w:bCs/>
          <w:sz w:val="28"/>
          <w:szCs w:val="28"/>
        </w:rPr>
      </w:pPr>
    </w:p>
    <w:p w:rsidR="008026E6" w:rsidRDefault="008026E6" w:rsidP="0080705C">
      <w:pPr>
        <w:rPr>
          <w:b/>
          <w:bCs/>
          <w:sz w:val="28"/>
          <w:szCs w:val="28"/>
        </w:rPr>
      </w:pPr>
    </w:p>
    <w:p w:rsidR="0080705C" w:rsidRDefault="0080705C" w:rsidP="0080705C">
      <w:pPr>
        <w:rPr>
          <w:b/>
          <w:sz w:val="28"/>
          <w:szCs w:val="28"/>
        </w:rPr>
      </w:pPr>
      <w:r w:rsidRPr="0080705C">
        <w:rPr>
          <w:b/>
          <w:bCs/>
          <w:sz w:val="28"/>
          <w:szCs w:val="28"/>
        </w:rPr>
        <w:t>5 points:</w:t>
      </w:r>
      <w:r w:rsidRPr="0080705C">
        <w:rPr>
          <w:b/>
          <w:sz w:val="28"/>
          <w:szCs w:val="28"/>
        </w:rPr>
        <w:t> Plot a bar chart showing the time taken to perform a search of the five queries above for TF and for TF/IDF. Is the difference significant? Is it expected?</w:t>
      </w:r>
    </w:p>
    <w:p w:rsidR="008026E6" w:rsidRPr="008026E6" w:rsidRDefault="008026E6" w:rsidP="0080705C">
      <w:r>
        <w:t xml:space="preserve">The query terms are shown on the left and the time in millisecond is shown </w:t>
      </w:r>
      <w:r w:rsidR="00764819">
        <w:t>in the lower axis. The graph is constructed from the values given in the last answer.</w:t>
      </w:r>
    </w:p>
    <w:p w:rsidR="0080705C" w:rsidRDefault="008026E6">
      <w:pPr>
        <w:rPr>
          <w:b/>
        </w:rPr>
      </w:pPr>
      <w:r>
        <w:rPr>
          <w:noProof/>
        </w:rPr>
        <w:drawing>
          <wp:inline distT="0" distB="0" distL="0" distR="0" wp14:anchorId="4B0AB592" wp14:editId="7A061A46">
            <wp:extent cx="5943600" cy="3812540"/>
            <wp:effectExtent l="0" t="0" r="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C87479">
        <w:rPr>
          <w:b/>
        </w:rPr>
        <w:t xml:space="preserve"> </w:t>
      </w:r>
    </w:p>
    <w:p w:rsidR="0080705C" w:rsidRPr="00764819" w:rsidRDefault="00764819">
      <w:r w:rsidRPr="00764819">
        <w:t>As we can see above,</w:t>
      </w:r>
      <w:r w:rsidR="00C87479">
        <w:t xml:space="preserve"> the difference is not significant. T</w:t>
      </w:r>
      <w:r w:rsidRPr="00764819">
        <w:t xml:space="preserve">he time taken to calculate </w:t>
      </w:r>
      <w:r>
        <w:t xml:space="preserve">TF-IDF is very similar- although, a little more than the time taken to calculate TF. </w:t>
      </w:r>
      <w:r w:rsidRPr="00C87479">
        <w:rPr>
          <w:b/>
        </w:rPr>
        <w:t>This is expected</w:t>
      </w:r>
      <w:r>
        <w:t xml:space="preserve"> as the algorithm to compute IDF is exactly same as </w:t>
      </w:r>
      <w:r w:rsidR="001D0039">
        <w:t xml:space="preserve">the one for TF- except the fact that there is </w:t>
      </w:r>
      <w:r w:rsidR="00C87479">
        <w:t xml:space="preserve">an extra multiplication involved in calculating </w:t>
      </w:r>
      <w:proofErr w:type="spellStart"/>
      <w:r w:rsidR="00C87479">
        <w:t>idf</w:t>
      </w:r>
      <w:proofErr w:type="spellEnd"/>
      <w:r w:rsidR="00C87479">
        <w:t xml:space="preserve"> based similarity (multiplying </w:t>
      </w:r>
      <w:proofErr w:type="spellStart"/>
      <w:r w:rsidR="00C87479">
        <w:t>tf</w:t>
      </w:r>
      <w:proofErr w:type="spellEnd"/>
      <w:r w:rsidR="00C87479">
        <w:t xml:space="preserve"> by the </w:t>
      </w:r>
      <w:proofErr w:type="spellStart"/>
      <w:r w:rsidR="00C87479">
        <w:t>idf</w:t>
      </w:r>
      <w:proofErr w:type="spellEnd"/>
      <w:r w:rsidR="00C87479">
        <w:t>).</w:t>
      </w:r>
    </w:p>
    <w:p w:rsidR="0080705C" w:rsidRDefault="0080705C">
      <w:pPr>
        <w:rPr>
          <w:b/>
        </w:rPr>
      </w:pPr>
    </w:p>
    <w:p w:rsidR="00C87479" w:rsidRDefault="00C87479" w:rsidP="00C87479">
      <w:pPr>
        <w:rPr>
          <w:b/>
          <w:sz w:val="28"/>
          <w:szCs w:val="28"/>
        </w:rPr>
      </w:pPr>
      <w:r w:rsidRPr="00C87479">
        <w:rPr>
          <w:b/>
          <w:bCs/>
          <w:sz w:val="28"/>
          <w:szCs w:val="28"/>
        </w:rPr>
        <w:t>5 points:</w:t>
      </w:r>
      <w:r w:rsidRPr="00C87479">
        <w:rPr>
          <w:b/>
          <w:sz w:val="28"/>
          <w:szCs w:val="28"/>
        </w:rPr>
        <w:t xml:space="preserve"> Plot a chart showing the time taken to perform a search </w:t>
      </w:r>
      <w:proofErr w:type="spellStart"/>
      <w:r w:rsidRPr="00C87479">
        <w:rPr>
          <w:b/>
          <w:sz w:val="28"/>
          <w:szCs w:val="28"/>
        </w:rPr>
        <w:t>vs</w:t>
      </w:r>
      <w:proofErr w:type="spellEnd"/>
      <w:r w:rsidRPr="00C87479">
        <w:rPr>
          <w:b/>
          <w:sz w:val="28"/>
          <w:szCs w:val="28"/>
        </w:rPr>
        <w:t xml:space="preserve"> the number of words in the query. Explain the result.</w:t>
      </w:r>
    </w:p>
    <w:p w:rsidR="005A4196" w:rsidRPr="005A4196" w:rsidRDefault="005A4196" w:rsidP="00C87479">
      <w:r w:rsidRPr="005A4196">
        <w:t>The graph is shown below:</w:t>
      </w:r>
    </w:p>
    <w:p w:rsidR="0080705C" w:rsidRDefault="005A4196">
      <w:pPr>
        <w:rPr>
          <w:b/>
        </w:rPr>
      </w:pPr>
      <w:r>
        <w:rPr>
          <w:noProof/>
        </w:rPr>
        <w:drawing>
          <wp:inline distT="0" distB="0" distL="0" distR="0" wp14:anchorId="4DB49D74" wp14:editId="6E970F24">
            <wp:extent cx="5819775" cy="32861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4728A" w:rsidRDefault="005A4196">
      <w:r w:rsidRPr="005A4196">
        <w:t>As the number of words</w:t>
      </w:r>
      <w:r>
        <w:t xml:space="preserve"> in the query</w:t>
      </w:r>
      <w:r w:rsidRPr="005A4196">
        <w:t xml:space="preserve"> increase</w:t>
      </w:r>
      <w:r>
        <w:t>, the time increases</w:t>
      </w:r>
      <w:r w:rsidR="001222EC">
        <w:t xml:space="preserve">. </w:t>
      </w:r>
      <w:r>
        <w:t xml:space="preserve">After </w:t>
      </w:r>
      <w:r w:rsidR="00DB11CD">
        <w:t>a</w:t>
      </w:r>
      <w:r>
        <w:t xml:space="preserve"> certain value (3 in this case), most of the documents would be covered </w:t>
      </w:r>
      <w:r w:rsidR="00DB11CD">
        <w:t>(</w:t>
      </w:r>
      <w:r>
        <w:t>by the 3 words- “</w:t>
      </w:r>
      <w:proofErr w:type="spellStart"/>
      <w:r>
        <w:t>arizona</w:t>
      </w:r>
      <w:proofErr w:type="spellEnd"/>
      <w:r>
        <w:t>”, “state” and “university”</w:t>
      </w:r>
      <w:r w:rsidR="00DB11CD">
        <w:t xml:space="preserve"> in this case)</w:t>
      </w:r>
      <w:r>
        <w:t>. The document</w:t>
      </w:r>
      <w:r w:rsidR="001222EC">
        <w:t xml:space="preserve"> array</w:t>
      </w:r>
      <w:r>
        <w:t xml:space="preserve"> would already be in the memory</w:t>
      </w:r>
      <w:r w:rsidR="001222EC">
        <w:t xml:space="preserve"> cached</w:t>
      </w:r>
      <w:r>
        <w:t xml:space="preserve"> </w:t>
      </w:r>
      <w:r w:rsidR="00DB11CD">
        <w:t>when the latter</w:t>
      </w:r>
      <w:r w:rsidR="000328AA">
        <w:t xml:space="preserve"> query words try to access them- and h</w:t>
      </w:r>
      <w:r w:rsidR="001222EC">
        <w:t xml:space="preserve">ence it </w:t>
      </w:r>
      <w:r w:rsidR="00A8023B">
        <w:t>stabilizes</w:t>
      </w:r>
      <w:r w:rsidR="001222EC">
        <w:t xml:space="preserve"> later</w:t>
      </w:r>
      <w:r w:rsidR="000A50D6">
        <w:t xml:space="preserve"> due to faster reads</w:t>
      </w:r>
      <w:r w:rsidR="001222EC">
        <w:t>.</w:t>
      </w:r>
    </w:p>
    <w:p w:rsidR="00E4728A" w:rsidRDefault="00E4728A"/>
    <w:p w:rsidR="00E4728A" w:rsidRDefault="00E4728A"/>
    <w:p w:rsidR="003B2640" w:rsidRDefault="003B2640" w:rsidP="003B2640">
      <w:pPr>
        <w:rPr>
          <w:b/>
          <w:sz w:val="28"/>
          <w:szCs w:val="28"/>
        </w:rPr>
      </w:pPr>
      <w:r w:rsidRPr="003B2640">
        <w:rPr>
          <w:b/>
          <w:bCs/>
          <w:sz w:val="28"/>
          <w:szCs w:val="28"/>
        </w:rPr>
        <w:t>(Extra credit 3 points):</w:t>
      </w:r>
      <w:r w:rsidRPr="003B2640">
        <w:rPr>
          <w:b/>
          <w:sz w:val="28"/>
          <w:szCs w:val="28"/>
        </w:rPr>
        <w:t xml:space="preserve"> Plot a curve showing the time taken to do a query </w:t>
      </w:r>
      <w:proofErr w:type="spellStart"/>
      <w:r w:rsidRPr="003B2640">
        <w:rPr>
          <w:b/>
          <w:sz w:val="28"/>
          <w:szCs w:val="28"/>
        </w:rPr>
        <w:t>vs</w:t>
      </w:r>
      <w:proofErr w:type="spellEnd"/>
      <w:r w:rsidRPr="003B2640">
        <w:rPr>
          <w:b/>
          <w:sz w:val="28"/>
          <w:szCs w:val="28"/>
        </w:rPr>
        <w:t xml:space="preserve"> the number of results in the query. To do this question, you will need to figure out query keywords of your own that have various number of results, so that you can plot a meaningful curve.</w:t>
      </w:r>
    </w:p>
    <w:p w:rsidR="00E4728A" w:rsidRPr="00E4728A" w:rsidRDefault="00E4728A" w:rsidP="003B2640">
      <w:r>
        <w:t xml:space="preserve">The time taken to calculate the similarity of the query </w:t>
      </w:r>
      <w:proofErr w:type="spellStart"/>
      <w:r>
        <w:t>vs</w:t>
      </w:r>
      <w:proofErr w:type="spellEnd"/>
      <w:r>
        <w:t xml:space="preserve"> the number of documents is shown below.</w:t>
      </w:r>
    </w:p>
    <w:p w:rsidR="003B2640" w:rsidRDefault="00E4728A">
      <w:pPr>
        <w:rPr>
          <w:b/>
        </w:rPr>
      </w:pPr>
      <w:r>
        <w:rPr>
          <w:noProof/>
        </w:rPr>
        <w:lastRenderedPageBreak/>
        <w:drawing>
          <wp:inline distT="0" distB="0" distL="0" distR="0" wp14:anchorId="42939C1E" wp14:editId="28834DBB">
            <wp:extent cx="5829300" cy="24955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4728A" w:rsidRDefault="00E4728A">
      <w:r w:rsidRPr="003431B1">
        <w:t>As we</w:t>
      </w:r>
      <w:r w:rsidR="003431B1" w:rsidRPr="003431B1">
        <w:t xml:space="preserve"> see, the result is intuitive and expected- time taken increases with the number of results for that query.</w:t>
      </w:r>
    </w:p>
    <w:p w:rsidR="000A50D6" w:rsidRDefault="000A50D6"/>
    <w:p w:rsidR="00966963" w:rsidRDefault="00966963"/>
    <w:p w:rsidR="003431B1" w:rsidRDefault="003431B1" w:rsidP="003431B1">
      <w:pPr>
        <w:rPr>
          <w:b/>
          <w:sz w:val="28"/>
          <w:szCs w:val="28"/>
        </w:rPr>
      </w:pPr>
      <w:r w:rsidRPr="003431B1">
        <w:rPr>
          <w:b/>
          <w:bCs/>
          <w:sz w:val="28"/>
          <w:szCs w:val="28"/>
        </w:rPr>
        <w:t>(Extra credit 3 points):</w:t>
      </w:r>
      <w:r w:rsidRPr="003431B1">
        <w:rPr>
          <w:b/>
          <w:sz w:val="28"/>
          <w:szCs w:val="28"/>
        </w:rPr>
        <w:t> Artificially restrict the size of the document set by ignoring any documents with id above a certain number 'n'. Plot the time taken to do the query against n. Explain the result.</w:t>
      </w:r>
    </w:p>
    <w:p w:rsidR="003431B1" w:rsidRPr="003431B1" w:rsidRDefault="003431B1" w:rsidP="003431B1">
      <w:r w:rsidRPr="003431B1">
        <w:t>The graph is shown below:</w:t>
      </w:r>
    </w:p>
    <w:p w:rsidR="003431B1" w:rsidRDefault="003431B1">
      <w:r>
        <w:rPr>
          <w:noProof/>
        </w:rPr>
        <w:drawing>
          <wp:inline distT="0" distB="0" distL="0" distR="0" wp14:anchorId="4AD8EC5F" wp14:editId="77F0964B">
            <wp:extent cx="5838825" cy="27432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431B1" w:rsidRDefault="003431B1">
      <w:r>
        <w:t>Since we have to loop through lesser documents if we restrict the size of the corpus to a lower value, the graph is of a positive slope and is linearly increasing.</w:t>
      </w:r>
    </w:p>
    <w:p w:rsidR="00EC4297" w:rsidRPr="00402261" w:rsidRDefault="003431B1" w:rsidP="000A50D6">
      <w:pPr>
        <w:rPr>
          <w:b/>
        </w:rPr>
      </w:pPr>
      <w:r w:rsidRPr="003431B1">
        <w:rPr>
          <w:b/>
          <w:bCs/>
          <w:sz w:val="28"/>
          <w:szCs w:val="28"/>
        </w:rPr>
        <w:lastRenderedPageBreak/>
        <w:t>(Extra credit 3 points):</w:t>
      </w:r>
      <w:r w:rsidRPr="003431B1">
        <w:rPr>
          <w:b/>
          <w:sz w:val="28"/>
          <w:szCs w:val="28"/>
        </w:rPr>
        <w:t> Provide a theoretical complexity analysis of the algorithm.</w:t>
      </w:r>
      <w:r w:rsidR="00353A24" w:rsidRPr="00402261">
        <w:rPr>
          <w:b/>
        </w:rPr>
        <w:t xml:space="preserve"> </w:t>
      </w:r>
    </w:p>
    <w:p w:rsidR="00724BB6" w:rsidRDefault="00724BB6">
      <w:r>
        <w:t>For Pre</w:t>
      </w:r>
      <w:r w:rsidR="000A3AFC">
        <w:t>-</w:t>
      </w:r>
      <w:r>
        <w:t>computing |D|:</w:t>
      </w:r>
      <w:r w:rsidR="002870E8">
        <w:t xml:space="preserve"> The outer loop traverses through each of the terms in the reverse index. The inner loop goes over the document indexed to that term for each term. </w:t>
      </w:r>
      <w:r w:rsidR="008C77FB">
        <w:t xml:space="preserve">Assuming that the get and put functions will have a constant time, the worst case, </w:t>
      </w:r>
      <w:r w:rsidR="002870E8">
        <w:t xml:space="preserve">if the total number of indexed terms are t and </w:t>
      </w:r>
      <w:r w:rsidR="008C77FB">
        <w:t xml:space="preserve">total number of documents are d, the worst case complexity </w:t>
      </w:r>
      <w:r w:rsidR="00D552FA">
        <w:t>O(</w:t>
      </w:r>
      <w:r w:rsidR="008C77FB">
        <w:t>t*d</w:t>
      </w:r>
      <w:r w:rsidR="00D552FA">
        <w:t>)</w:t>
      </w:r>
    </w:p>
    <w:p w:rsidR="008C77FB" w:rsidRDefault="008C77FB">
      <w:r>
        <w:t>After the pre</w:t>
      </w:r>
      <w:r w:rsidR="000A3AFC">
        <w:t>-</w:t>
      </w:r>
      <w:r>
        <w:t xml:space="preserve">computations, </w:t>
      </w:r>
      <w:r w:rsidR="000A3AFC">
        <w:t>the query is input. Suppose there are q words in the query. Now the complexity creating a hash map for the query to calculate |q| will be</w:t>
      </w:r>
      <w:r w:rsidR="00D552FA">
        <w:t xml:space="preserve"> </w:t>
      </w:r>
      <w:proofErr w:type="gramStart"/>
      <w:r w:rsidR="00D552FA">
        <w:t>O(</w:t>
      </w:r>
      <w:proofErr w:type="gramEnd"/>
      <w:r w:rsidR="000A3AFC">
        <w:t>q</w:t>
      </w:r>
      <w:r w:rsidR="00D552FA">
        <w:t>)</w:t>
      </w:r>
      <w:r w:rsidR="000A3AFC">
        <w:t xml:space="preserve"> as it takes constant time to put values into the hash table.</w:t>
      </w:r>
    </w:p>
    <w:p w:rsidR="00DB79A8" w:rsidRDefault="000A3AFC">
      <w:r>
        <w:t xml:space="preserve">This is followed by </w:t>
      </w:r>
      <w:r w:rsidR="00DB79A8">
        <w:t xml:space="preserve">a call to the function which calculates the TF or the TF-IDF. For each word in the query with the total number of word=q, it goes over the documents containing that word and calculates the </w:t>
      </w:r>
      <w:proofErr w:type="spellStart"/>
      <w:r w:rsidR="00DB79A8">
        <w:t>tf</w:t>
      </w:r>
      <w:proofErr w:type="spellEnd"/>
      <w:r w:rsidR="00DB79A8">
        <w:t>/</w:t>
      </w:r>
      <w:proofErr w:type="spellStart"/>
      <w:r w:rsidR="00DB79A8">
        <w:t>tf-idf</w:t>
      </w:r>
      <w:proofErr w:type="spellEnd"/>
      <w:r w:rsidR="00DB79A8">
        <w:t xml:space="preserve">. Assuming total docs is d, this has a complexity of </w:t>
      </w:r>
      <w:proofErr w:type="gramStart"/>
      <w:r w:rsidR="00D552FA">
        <w:t>O(</w:t>
      </w:r>
      <w:proofErr w:type="gramEnd"/>
      <w:r w:rsidR="00DB79A8">
        <w:t>q*d</w:t>
      </w:r>
      <w:r w:rsidR="00D552FA">
        <w:t>)</w:t>
      </w:r>
    </w:p>
    <w:p w:rsidR="00DE581D" w:rsidRDefault="00D552FA">
      <w:r>
        <w:t xml:space="preserve">The function for sorting </w:t>
      </w:r>
      <w:r w:rsidR="00DE581D">
        <w:t xml:space="preserve">takes </w:t>
      </w:r>
      <w:proofErr w:type="gramStart"/>
      <w:r w:rsidR="00DE581D">
        <w:t>O(</w:t>
      </w:r>
      <w:proofErr w:type="gramEnd"/>
      <w:r w:rsidR="00DE581D">
        <w:t>s</w:t>
      </w:r>
      <w:r>
        <w:rPr>
          <w:vertAlign w:val="superscript"/>
        </w:rPr>
        <w:t>2</w:t>
      </w:r>
      <w:r>
        <w:t>)</w:t>
      </w:r>
      <w:r w:rsidR="00DE581D">
        <w:t xml:space="preserve"> time if there are s entries in the parsed hash map.</w:t>
      </w:r>
      <w:r>
        <w:t xml:space="preserve"> </w:t>
      </w:r>
      <w:r w:rsidR="00DE581D">
        <w:t xml:space="preserve">Similarly, the function to print will take linear time </w:t>
      </w:r>
      <w:proofErr w:type="gramStart"/>
      <w:r w:rsidR="00DE581D">
        <w:t>O(</w:t>
      </w:r>
      <w:proofErr w:type="gramEnd"/>
      <w:r w:rsidR="00DE581D">
        <w:t>p).</w:t>
      </w:r>
    </w:p>
    <w:p w:rsidR="00DE581D" w:rsidRDefault="00DE581D">
      <w:r>
        <w:t xml:space="preserve">Since t*d would be much </w:t>
      </w:r>
      <w:proofErr w:type="spellStart"/>
      <w:r>
        <w:t>much</w:t>
      </w:r>
      <w:proofErr w:type="spellEnd"/>
      <w:r>
        <w:t xml:space="preserve"> greater than the other worst cases, the program has a worst case of </w:t>
      </w:r>
      <w:proofErr w:type="gramStart"/>
      <w:r w:rsidRPr="00DE581D">
        <w:t>O(</w:t>
      </w:r>
      <w:proofErr w:type="gramEnd"/>
      <w:r w:rsidRPr="00DE581D">
        <w:t>t*d)</w:t>
      </w:r>
      <w:r>
        <w:t xml:space="preserve">. </w:t>
      </w:r>
      <w:r w:rsidR="00402261">
        <w:t>(</w:t>
      </w:r>
      <w:r>
        <w:t>This can be verified by the fact that pre-computation takes 5 to 6 seconds and getting, sorting and printing results are in the order of milliseconds.</w:t>
      </w:r>
      <w:r w:rsidR="00402261">
        <w:t>)</w:t>
      </w:r>
    </w:p>
    <w:p w:rsidR="003431B1" w:rsidRDefault="003431B1"/>
    <w:p w:rsidR="00966963" w:rsidRDefault="00966963"/>
    <w:p w:rsidR="003431B1" w:rsidRPr="003431B1" w:rsidRDefault="003431B1">
      <w:pPr>
        <w:rPr>
          <w:b/>
          <w:sz w:val="28"/>
          <w:szCs w:val="28"/>
        </w:rPr>
      </w:pPr>
      <w:r w:rsidRPr="003431B1">
        <w:rPr>
          <w:b/>
          <w:bCs/>
          <w:sz w:val="28"/>
          <w:szCs w:val="28"/>
        </w:rPr>
        <w:t>5 points:</w:t>
      </w:r>
      <w:r w:rsidRPr="003431B1">
        <w:rPr>
          <w:b/>
          <w:sz w:val="28"/>
          <w:szCs w:val="28"/>
        </w:rPr>
        <w:t> Are the TF results relevant, as judged by a human? Are the TF/IDF results relevant? Which is better?</w:t>
      </w:r>
    </w:p>
    <w:p w:rsidR="00701351" w:rsidRDefault="00701351">
      <w:r>
        <w:t>The analysis of this part was done using the sample query “</w:t>
      </w:r>
      <w:r w:rsidRPr="00701351">
        <w:t>downtown campus degree type</w:t>
      </w:r>
      <w:r>
        <w:t>”.</w:t>
      </w:r>
    </w:p>
    <w:p w:rsidR="005A4196" w:rsidRDefault="002524FF">
      <w:r>
        <w:t>For TF, o</w:t>
      </w:r>
      <w:r w:rsidR="00D90E11">
        <w:t>n doing a manual anal</w:t>
      </w:r>
      <w:r>
        <w:t>ysis of the first few results, t</w:t>
      </w:r>
      <w:r w:rsidR="00D90E11">
        <w:t xml:space="preserve">he third result </w:t>
      </w:r>
      <w:r>
        <w:t>seems less relevant as compared to other top 10 results as it</w:t>
      </w:r>
      <w:r w:rsidR="00D90E11">
        <w:t xml:space="preserve"> just gives the </w:t>
      </w:r>
      <w:r w:rsidR="00232FFB">
        <w:t>tour of downtown campus and doesn’t talk about the degrees.</w:t>
      </w:r>
      <w:r w:rsidR="005A4196">
        <w:t xml:space="preserve"> </w:t>
      </w:r>
    </w:p>
    <w:p w:rsidR="002524FF" w:rsidRDefault="002524FF">
      <w:r>
        <w:t>The top 10 results from TF-IDF look to be equally re</w:t>
      </w:r>
      <w:r w:rsidR="003431B1">
        <w:t>levant- they have the query words and in the same context.</w:t>
      </w:r>
    </w:p>
    <w:p w:rsidR="00D90E11" w:rsidRDefault="00D90E11">
      <w:r>
        <w:t>Comparing the results from TF and TF-IDF, the first 2 results are the same. The 3</w:t>
      </w:r>
      <w:r w:rsidRPr="00D90E11">
        <w:rPr>
          <w:vertAlign w:val="superscript"/>
        </w:rPr>
        <w:t>rd</w:t>
      </w:r>
      <w:r>
        <w:t xml:space="preserve"> </w:t>
      </w:r>
      <w:r w:rsidR="00F714B9">
        <w:t>ID</w:t>
      </w:r>
      <w:r>
        <w:t>F result is the 4</w:t>
      </w:r>
      <w:r w:rsidRPr="00D90E11">
        <w:rPr>
          <w:vertAlign w:val="superscript"/>
        </w:rPr>
        <w:t>th</w:t>
      </w:r>
      <w:r w:rsidR="00F714B9">
        <w:t xml:space="preserve"> one for T</w:t>
      </w:r>
      <w:r>
        <w:t>F</w:t>
      </w:r>
      <w:r w:rsidR="00F714B9">
        <w:t>.</w:t>
      </w:r>
      <w:r w:rsidR="00B93198">
        <w:t xml:space="preserve"> Comparing the 3</w:t>
      </w:r>
      <w:r w:rsidR="00B93198" w:rsidRPr="00B93198">
        <w:rPr>
          <w:vertAlign w:val="superscript"/>
        </w:rPr>
        <w:t>rd</w:t>
      </w:r>
      <w:r w:rsidR="00B93198">
        <w:t xml:space="preserve"> result for TF and TF-IDF, the TF-IDF one seems more appropriate. The TF one gives a tour of the downtown campus whereas the IDF one talks about the inauguration of the downtown campus which includes what kind of degrees they planned to offer at that time.</w:t>
      </w:r>
    </w:p>
    <w:p w:rsidR="00B93198" w:rsidRDefault="00B93198">
      <w:r w:rsidRPr="00B93198">
        <w:t>TF is</w:t>
      </w:r>
      <w:r>
        <w:t xml:space="preserve"> also</w:t>
      </w:r>
      <w:r w:rsidRPr="00B93198">
        <w:t xml:space="preserve"> missing a very relevant result in top 10, which occurs 7</w:t>
      </w:r>
      <w:r w:rsidRPr="00B93198">
        <w:rPr>
          <w:vertAlign w:val="superscript"/>
        </w:rPr>
        <w:t>th</w:t>
      </w:r>
      <w:r w:rsidRPr="00B93198">
        <w:t xml:space="preserve"> for IDF</w:t>
      </w:r>
      <w:r>
        <w:t>- about the University Center of the downtown campus- which lists all the degrees the campus is offering.</w:t>
      </w:r>
    </w:p>
    <w:p w:rsidR="00B93198" w:rsidRDefault="00B93198">
      <w:r>
        <w:t>Hence we see that the results by IDF are more relevant, judging from a user</w:t>
      </w:r>
      <w:r w:rsidR="002524FF">
        <w:t>’</w:t>
      </w:r>
      <w:r>
        <w:t>s perspective.</w:t>
      </w:r>
    </w:p>
    <w:p w:rsidR="00B93198" w:rsidRDefault="00B93198"/>
    <w:p w:rsidR="00FA0340" w:rsidRPr="00FA0340" w:rsidRDefault="00FA0340" w:rsidP="00FA0340">
      <w:pPr>
        <w:rPr>
          <w:b/>
          <w:sz w:val="28"/>
          <w:szCs w:val="28"/>
        </w:rPr>
      </w:pPr>
      <w:r w:rsidRPr="00FA0340">
        <w:rPr>
          <w:b/>
          <w:bCs/>
          <w:sz w:val="28"/>
          <w:szCs w:val="28"/>
        </w:rPr>
        <w:lastRenderedPageBreak/>
        <w:t>5 points:</w:t>
      </w:r>
      <w:r w:rsidRPr="00FA0340">
        <w:rPr>
          <w:b/>
          <w:sz w:val="28"/>
          <w:szCs w:val="28"/>
        </w:rPr>
        <w:t xml:space="preserve"> Compare TF </w:t>
      </w:r>
      <w:proofErr w:type="spellStart"/>
      <w:r w:rsidRPr="00FA0340">
        <w:rPr>
          <w:b/>
          <w:sz w:val="28"/>
          <w:szCs w:val="28"/>
        </w:rPr>
        <w:t>vs</w:t>
      </w:r>
      <w:proofErr w:type="spellEnd"/>
      <w:r w:rsidRPr="00FA0340">
        <w:rPr>
          <w:b/>
          <w:sz w:val="28"/>
          <w:szCs w:val="28"/>
        </w:rPr>
        <w:t xml:space="preserve"> TF/IDF: Is the order of the results different with a single keyword? </w:t>
      </w:r>
      <w:proofErr w:type="gramStart"/>
      <w:r w:rsidRPr="00FA0340">
        <w:rPr>
          <w:b/>
          <w:sz w:val="28"/>
          <w:szCs w:val="28"/>
        </w:rPr>
        <w:t>two</w:t>
      </w:r>
      <w:proofErr w:type="gramEnd"/>
      <w:r w:rsidRPr="00FA0340">
        <w:rPr>
          <w:b/>
          <w:sz w:val="28"/>
          <w:szCs w:val="28"/>
        </w:rPr>
        <w:t xml:space="preserve"> keywords?</w:t>
      </w:r>
    </w:p>
    <w:p w:rsidR="00745F9F" w:rsidRPr="00745F9F" w:rsidRDefault="00E43A43" w:rsidP="00745F9F">
      <w:r>
        <w:t xml:space="preserve">The order of results is different for </w:t>
      </w:r>
      <w:proofErr w:type="spellStart"/>
      <w:r>
        <w:t>tf</w:t>
      </w:r>
      <w:proofErr w:type="spellEnd"/>
      <w:r>
        <w:t xml:space="preserve"> and </w:t>
      </w:r>
      <w:proofErr w:type="spellStart"/>
      <w:r>
        <w:t>tf-idf</w:t>
      </w:r>
      <w:proofErr w:type="spellEnd"/>
      <w:r>
        <w:t xml:space="preserve"> for both single word and multi-word queries. </w:t>
      </w:r>
      <w:r w:rsidR="00745F9F">
        <w:t xml:space="preserve">Consider any single word query “xyz”. </w:t>
      </w:r>
      <w:r>
        <w:t xml:space="preserve"> </w:t>
      </w:r>
      <w:r w:rsidR="00745F9F">
        <w:t xml:space="preserve">The only difference between calculating </w:t>
      </w:r>
      <w:proofErr w:type="spellStart"/>
      <w:r w:rsidR="00745F9F">
        <w:t>tf</w:t>
      </w:r>
      <w:proofErr w:type="spellEnd"/>
      <w:r w:rsidR="00745F9F">
        <w:t xml:space="preserve"> and </w:t>
      </w:r>
      <w:proofErr w:type="spellStart"/>
      <w:r w:rsidR="00745F9F">
        <w:t>idf</w:t>
      </w:r>
      <w:proofErr w:type="spellEnd"/>
      <w:r w:rsidR="00745F9F">
        <w:t xml:space="preserve"> similarity besides multiplying by </w:t>
      </w:r>
      <w:proofErr w:type="spellStart"/>
      <w:r w:rsidR="00745F9F">
        <w:t>idf</w:t>
      </w:r>
      <w:proofErr w:type="spellEnd"/>
      <w:r w:rsidR="00745F9F">
        <w:t xml:space="preserve"> of the query term in the numerator is the calculation of |D</w:t>
      </w:r>
      <w:proofErr w:type="gramStart"/>
      <w:r w:rsidR="00745F9F">
        <w:t>| :</w:t>
      </w:r>
      <w:proofErr w:type="gramEnd"/>
    </w:p>
    <w:p w:rsidR="00745F9F" w:rsidRPr="00745F9F" w:rsidRDefault="00745F9F" w:rsidP="00745F9F">
      <w:pPr>
        <w:rPr>
          <w:vertAlign w:val="superscript"/>
        </w:rPr>
      </w:pPr>
      <w:r w:rsidRPr="00745F9F">
        <w:t xml:space="preserve">|D| (for </w:t>
      </w:r>
      <w:proofErr w:type="spellStart"/>
      <w:r w:rsidRPr="00745F9F">
        <w:t>tf</w:t>
      </w:r>
      <w:proofErr w:type="spellEnd"/>
      <w:r w:rsidRPr="00745F9F">
        <w:t>): (tf</w:t>
      </w:r>
      <w:r w:rsidRPr="00745F9F">
        <w:rPr>
          <w:vertAlign w:val="subscript"/>
        </w:rPr>
        <w:t>1</w:t>
      </w:r>
      <w:r w:rsidRPr="00745F9F">
        <w:rPr>
          <w:vertAlign w:val="superscript"/>
        </w:rPr>
        <w:t>2</w:t>
      </w:r>
      <w:r w:rsidRPr="00745F9F">
        <w:t>+ tf</w:t>
      </w:r>
      <w:r w:rsidRPr="00745F9F">
        <w:rPr>
          <w:vertAlign w:val="subscript"/>
        </w:rPr>
        <w:t>2</w:t>
      </w:r>
      <w:r w:rsidRPr="00745F9F">
        <w:rPr>
          <w:vertAlign w:val="superscript"/>
        </w:rPr>
        <w:t>2</w:t>
      </w:r>
      <w:r w:rsidRPr="00745F9F">
        <w:t>+ tf</w:t>
      </w:r>
      <w:r w:rsidRPr="00745F9F">
        <w:rPr>
          <w:vertAlign w:val="subscript"/>
        </w:rPr>
        <w:t>3</w:t>
      </w:r>
      <w:r w:rsidRPr="00745F9F">
        <w:rPr>
          <w:vertAlign w:val="superscript"/>
        </w:rPr>
        <w:t>2</w:t>
      </w:r>
      <w:r w:rsidRPr="00745F9F">
        <w:t>+ tf</w:t>
      </w:r>
      <w:r w:rsidRPr="00745F9F">
        <w:rPr>
          <w:vertAlign w:val="subscript"/>
        </w:rPr>
        <w:t>3</w:t>
      </w:r>
      <w:r w:rsidRPr="00745F9F">
        <w:rPr>
          <w:vertAlign w:val="superscript"/>
        </w:rPr>
        <w:t>2</w:t>
      </w:r>
      <w:r w:rsidRPr="00745F9F">
        <w:t>+ tf</w:t>
      </w:r>
      <w:r w:rsidRPr="00745F9F">
        <w:rPr>
          <w:vertAlign w:val="subscript"/>
        </w:rPr>
        <w:t>4</w:t>
      </w:r>
      <w:r w:rsidRPr="00745F9F">
        <w:rPr>
          <w:vertAlign w:val="superscript"/>
        </w:rPr>
        <w:t>2</w:t>
      </w:r>
      <w:r w:rsidRPr="00745F9F">
        <w:t>+ tf</w:t>
      </w:r>
      <w:r w:rsidRPr="00745F9F">
        <w:rPr>
          <w:vertAlign w:val="subscript"/>
        </w:rPr>
        <w:t>5</w:t>
      </w:r>
      <w:r w:rsidRPr="00745F9F">
        <w:rPr>
          <w:vertAlign w:val="superscript"/>
        </w:rPr>
        <w:t>2</w:t>
      </w:r>
      <w:r w:rsidRPr="00745F9F">
        <w:t>+….</w:t>
      </w:r>
      <w:proofErr w:type="gramStart"/>
      <w:r w:rsidRPr="00745F9F">
        <w:t>)</w:t>
      </w:r>
      <w:r w:rsidRPr="00745F9F">
        <w:rPr>
          <w:vertAlign w:val="superscript"/>
        </w:rPr>
        <w:t>1</w:t>
      </w:r>
      <w:proofErr w:type="gramEnd"/>
      <w:r w:rsidRPr="00745F9F">
        <w:rPr>
          <w:vertAlign w:val="superscript"/>
        </w:rPr>
        <w:t>/2</w:t>
      </w:r>
    </w:p>
    <w:p w:rsidR="00745F9F" w:rsidRPr="00745F9F" w:rsidRDefault="00745F9F" w:rsidP="00745F9F">
      <w:pPr>
        <w:rPr>
          <w:vertAlign w:val="superscript"/>
        </w:rPr>
      </w:pPr>
      <w:r w:rsidRPr="00745F9F">
        <w:t xml:space="preserve">|D| (for </w:t>
      </w:r>
      <w:proofErr w:type="spellStart"/>
      <w:r w:rsidRPr="00745F9F">
        <w:t>tf-idf</w:t>
      </w:r>
      <w:proofErr w:type="spellEnd"/>
      <w:r w:rsidRPr="00745F9F">
        <w:t>): ((tf</w:t>
      </w:r>
      <w:r w:rsidRPr="00745F9F">
        <w:rPr>
          <w:vertAlign w:val="subscript"/>
        </w:rPr>
        <w:t xml:space="preserve">1 </w:t>
      </w:r>
      <w:r w:rsidRPr="00745F9F">
        <w:t>*</w:t>
      </w:r>
      <w:proofErr w:type="gramStart"/>
      <w:r w:rsidRPr="00745F9F">
        <w:t>idf</w:t>
      </w:r>
      <w:r w:rsidRPr="00745F9F">
        <w:rPr>
          <w:vertAlign w:val="subscript"/>
        </w:rPr>
        <w:t xml:space="preserve">1 </w:t>
      </w:r>
      <w:r w:rsidRPr="00745F9F">
        <w:t>)</w:t>
      </w:r>
      <w:proofErr w:type="gramEnd"/>
      <w:r w:rsidRPr="00745F9F">
        <w:rPr>
          <w:vertAlign w:val="superscript"/>
        </w:rPr>
        <w:t>2</w:t>
      </w:r>
      <w:r w:rsidRPr="00745F9F">
        <w:t>+(tf</w:t>
      </w:r>
      <w:r w:rsidRPr="00745F9F">
        <w:rPr>
          <w:vertAlign w:val="subscript"/>
        </w:rPr>
        <w:t xml:space="preserve">2 </w:t>
      </w:r>
      <w:r w:rsidRPr="00745F9F">
        <w:t>*idf</w:t>
      </w:r>
      <w:r w:rsidRPr="00745F9F">
        <w:rPr>
          <w:vertAlign w:val="subscript"/>
        </w:rPr>
        <w:t xml:space="preserve">2 </w:t>
      </w:r>
      <w:r w:rsidRPr="00745F9F">
        <w:t>)</w:t>
      </w:r>
      <w:r w:rsidRPr="00745F9F">
        <w:rPr>
          <w:vertAlign w:val="superscript"/>
        </w:rPr>
        <w:t>2</w:t>
      </w:r>
      <w:r w:rsidRPr="00745F9F">
        <w:t>+(tf</w:t>
      </w:r>
      <w:r w:rsidRPr="00745F9F">
        <w:rPr>
          <w:vertAlign w:val="subscript"/>
        </w:rPr>
        <w:t xml:space="preserve">3 </w:t>
      </w:r>
      <w:r w:rsidRPr="00745F9F">
        <w:t>*idf</w:t>
      </w:r>
      <w:r w:rsidRPr="00745F9F">
        <w:rPr>
          <w:vertAlign w:val="subscript"/>
        </w:rPr>
        <w:t xml:space="preserve">3 </w:t>
      </w:r>
      <w:r w:rsidRPr="00745F9F">
        <w:t>)</w:t>
      </w:r>
      <w:r w:rsidRPr="00745F9F">
        <w:rPr>
          <w:vertAlign w:val="superscript"/>
        </w:rPr>
        <w:t>2</w:t>
      </w:r>
      <w:r w:rsidRPr="00745F9F">
        <w:t>+….)</w:t>
      </w:r>
      <w:r w:rsidRPr="00745F9F">
        <w:rPr>
          <w:vertAlign w:val="superscript"/>
        </w:rPr>
        <w:t>1/2</w:t>
      </w:r>
    </w:p>
    <w:p w:rsidR="00745F9F" w:rsidRPr="0075357A" w:rsidRDefault="00745F9F">
      <w:r>
        <w:t>These |D| will obviously have different values. As a result</w:t>
      </w:r>
      <w:r w:rsidR="0075357A">
        <w:t xml:space="preserve">, </w:t>
      </w:r>
      <w:proofErr w:type="spellStart"/>
      <w:r w:rsidR="0075357A">
        <w:t>tf</w:t>
      </w:r>
      <w:proofErr w:type="spellEnd"/>
      <w:r w:rsidR="0075357A">
        <w:t xml:space="preserve"> will differ from </w:t>
      </w:r>
      <w:proofErr w:type="spellStart"/>
      <w:r w:rsidR="0075357A">
        <w:t>idf</w:t>
      </w:r>
      <w:proofErr w:type="spellEnd"/>
      <w:r w:rsidR="0075357A">
        <w:t xml:space="preserve"> by (</w:t>
      </w:r>
      <w:proofErr w:type="spellStart"/>
      <w:r w:rsidR="0075357A">
        <w:t>idf</w:t>
      </w:r>
      <w:proofErr w:type="spellEnd"/>
      <w:r w:rsidR="0075357A">
        <w:t>/|</w:t>
      </w:r>
      <w:proofErr w:type="spellStart"/>
      <w:r w:rsidR="0075357A">
        <w:t>D|</w:t>
      </w:r>
      <w:r w:rsidR="0075357A">
        <w:rPr>
          <w:vertAlign w:val="subscript"/>
        </w:rPr>
        <w:t>for</w:t>
      </w:r>
      <w:proofErr w:type="spellEnd"/>
      <w:r w:rsidR="0075357A">
        <w:rPr>
          <w:vertAlign w:val="subscript"/>
        </w:rPr>
        <w:t xml:space="preserve"> </w:t>
      </w:r>
      <w:proofErr w:type="spellStart"/>
      <w:proofErr w:type="gramStart"/>
      <w:r w:rsidR="0075357A">
        <w:rPr>
          <w:vertAlign w:val="subscript"/>
        </w:rPr>
        <w:t>idf</w:t>
      </w:r>
      <w:proofErr w:type="spellEnd"/>
      <w:r w:rsidR="0075357A">
        <w:t xml:space="preserve"> )</w:t>
      </w:r>
      <w:proofErr w:type="gramEnd"/>
      <w:r w:rsidR="0075357A">
        <w:t xml:space="preserve"> – (1/|</w:t>
      </w:r>
      <w:proofErr w:type="spellStart"/>
      <w:r w:rsidR="0075357A">
        <w:t>D|</w:t>
      </w:r>
      <w:r w:rsidR="0075357A">
        <w:rPr>
          <w:vertAlign w:val="subscript"/>
        </w:rPr>
        <w:t>for</w:t>
      </w:r>
      <w:proofErr w:type="spellEnd"/>
      <w:r w:rsidR="0075357A">
        <w:rPr>
          <w:vertAlign w:val="subscript"/>
        </w:rPr>
        <w:t xml:space="preserve"> </w:t>
      </w:r>
      <w:proofErr w:type="spellStart"/>
      <w:r w:rsidR="0075357A">
        <w:rPr>
          <w:vertAlign w:val="subscript"/>
        </w:rPr>
        <w:t>tf</w:t>
      </w:r>
      <w:proofErr w:type="spellEnd"/>
      <w:r w:rsidR="0075357A">
        <w:t>)</w:t>
      </w:r>
    </w:p>
    <w:p w:rsidR="0075357A" w:rsidRDefault="0075357A">
      <w:r>
        <w:t>This argument can be extended for queries containing more than 1 words also.</w:t>
      </w:r>
    </w:p>
    <w:p w:rsidR="00745F9F" w:rsidRDefault="00745F9F"/>
    <w:p w:rsidR="00E43A43" w:rsidRDefault="00E43A43">
      <w:bookmarkStart w:id="0" w:name="_GoBack"/>
      <w:bookmarkEnd w:id="0"/>
    </w:p>
    <w:p w:rsidR="003173A2" w:rsidRPr="003173A2" w:rsidRDefault="003173A2" w:rsidP="003173A2">
      <w:pPr>
        <w:rPr>
          <w:b/>
          <w:sz w:val="28"/>
          <w:szCs w:val="28"/>
        </w:rPr>
      </w:pPr>
      <w:r w:rsidRPr="003173A2">
        <w:rPr>
          <w:b/>
          <w:bCs/>
          <w:sz w:val="28"/>
          <w:szCs w:val="28"/>
        </w:rPr>
        <w:t>5 points:</w:t>
      </w:r>
      <w:r w:rsidRPr="003173A2">
        <w:rPr>
          <w:b/>
          <w:sz w:val="28"/>
          <w:szCs w:val="28"/>
        </w:rPr>
        <w:t> Which term(s) have the lowest IDF in the corpus? Is this expected?</w:t>
      </w:r>
    </w:p>
    <w:p w:rsidR="0075357A" w:rsidRDefault="003173A2">
      <w:r>
        <w:t xml:space="preserve">The lowest IDF is for the term “html” is </w:t>
      </w:r>
      <w:r w:rsidRPr="003173A2">
        <w:t>5.5894919010238E-4</w:t>
      </w:r>
      <w:r w:rsidR="00E43A43">
        <w:t xml:space="preserve">. The low </w:t>
      </w:r>
      <w:proofErr w:type="spellStart"/>
      <w:r w:rsidR="00E43A43">
        <w:t>idf</w:t>
      </w:r>
      <w:proofErr w:type="spellEnd"/>
      <w:r>
        <w:t xml:space="preserve"> is </w:t>
      </w:r>
      <w:r w:rsidR="00E43A43">
        <w:t xml:space="preserve">because it occurs in </w:t>
      </w:r>
      <w:r w:rsidR="00E43A43" w:rsidRPr="00E43A43">
        <w:t>25040 out of 25054</w:t>
      </w:r>
      <w:r w:rsidR="00E43A43">
        <w:t xml:space="preserve"> documents.</w:t>
      </w:r>
      <w:r w:rsidR="0075357A">
        <w:t xml:space="preserve"> </w:t>
      </w:r>
    </w:p>
    <w:p w:rsidR="002524FF" w:rsidRPr="00D552FA" w:rsidRDefault="0075357A">
      <w:r>
        <w:t>T</w:t>
      </w:r>
      <w:r w:rsidR="00E43A43">
        <w:t xml:space="preserve">his is </w:t>
      </w:r>
      <w:r w:rsidR="003173A2">
        <w:t xml:space="preserve">an expected result as almost all of the documents are html documents (25040 out of 25054) and contain the html </w:t>
      </w:r>
      <w:proofErr w:type="gramStart"/>
      <w:r w:rsidR="003173A2">
        <w:t>tag</w:t>
      </w:r>
      <w:r w:rsidR="00E43A43">
        <w:t>(</w:t>
      </w:r>
      <w:proofErr w:type="gramEnd"/>
      <w:r w:rsidR="00E43A43">
        <w:t>&lt;html&gt;)</w:t>
      </w:r>
      <w:r w:rsidR="003173A2">
        <w:t>.</w:t>
      </w:r>
      <w:r>
        <w:t xml:space="preserve"> This is verified by opening many docs which are indexed</w:t>
      </w:r>
      <w:r w:rsidR="003173A2">
        <w:t xml:space="preserve"> </w:t>
      </w:r>
      <w:proofErr w:type="gramStart"/>
      <w:r w:rsidR="00E43A43">
        <w:t>Hence</w:t>
      </w:r>
      <w:proofErr w:type="gramEnd"/>
      <w:r w:rsidR="00E43A43">
        <w:t xml:space="preserve"> it has a very minimal </w:t>
      </w:r>
      <w:proofErr w:type="spellStart"/>
      <w:r w:rsidR="00E43A43">
        <w:t>idf</w:t>
      </w:r>
      <w:proofErr w:type="spellEnd"/>
      <w:r w:rsidR="00E43A43">
        <w:t xml:space="preserve"> as expected.</w:t>
      </w:r>
    </w:p>
    <w:sectPr w:rsidR="002524FF" w:rsidRPr="00D55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E281D"/>
    <w:multiLevelType w:val="multilevel"/>
    <w:tmpl w:val="4E9A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F71E4"/>
    <w:multiLevelType w:val="multilevel"/>
    <w:tmpl w:val="257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36343"/>
    <w:multiLevelType w:val="multilevel"/>
    <w:tmpl w:val="B65C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B2080"/>
    <w:multiLevelType w:val="multilevel"/>
    <w:tmpl w:val="1CDA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B625E3"/>
    <w:multiLevelType w:val="multilevel"/>
    <w:tmpl w:val="685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AF4BF4"/>
    <w:multiLevelType w:val="multilevel"/>
    <w:tmpl w:val="388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4D3324"/>
    <w:multiLevelType w:val="multilevel"/>
    <w:tmpl w:val="383C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3934DD"/>
    <w:multiLevelType w:val="multilevel"/>
    <w:tmpl w:val="9794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93023D"/>
    <w:multiLevelType w:val="multilevel"/>
    <w:tmpl w:val="367A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725079"/>
    <w:multiLevelType w:val="multilevel"/>
    <w:tmpl w:val="E548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1C1323"/>
    <w:multiLevelType w:val="multilevel"/>
    <w:tmpl w:val="D69C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8"/>
  </w:num>
  <w:num w:numId="5">
    <w:abstractNumId w:val="1"/>
  </w:num>
  <w:num w:numId="6">
    <w:abstractNumId w:val="4"/>
  </w:num>
  <w:num w:numId="7">
    <w:abstractNumId w:val="10"/>
  </w:num>
  <w:num w:numId="8">
    <w:abstractNumId w:val="5"/>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A24"/>
    <w:rsid w:val="00001E67"/>
    <w:rsid w:val="0000408C"/>
    <w:rsid w:val="00014BCC"/>
    <w:rsid w:val="00021EE5"/>
    <w:rsid w:val="000328AA"/>
    <w:rsid w:val="00044FEE"/>
    <w:rsid w:val="00080AD5"/>
    <w:rsid w:val="00096514"/>
    <w:rsid w:val="000A3AFC"/>
    <w:rsid w:val="000A50D6"/>
    <w:rsid w:val="000C67B1"/>
    <w:rsid w:val="000D447D"/>
    <w:rsid w:val="00101AF1"/>
    <w:rsid w:val="001222EC"/>
    <w:rsid w:val="00153E48"/>
    <w:rsid w:val="00156791"/>
    <w:rsid w:val="00161004"/>
    <w:rsid w:val="00161188"/>
    <w:rsid w:val="001C5B99"/>
    <w:rsid w:val="001D0039"/>
    <w:rsid w:val="001D4523"/>
    <w:rsid w:val="002118F0"/>
    <w:rsid w:val="00232FFB"/>
    <w:rsid w:val="002361AE"/>
    <w:rsid w:val="002524FF"/>
    <w:rsid w:val="0025555F"/>
    <w:rsid w:val="00270C7A"/>
    <w:rsid w:val="002870E8"/>
    <w:rsid w:val="00291252"/>
    <w:rsid w:val="002A6111"/>
    <w:rsid w:val="002D065E"/>
    <w:rsid w:val="002D3CDE"/>
    <w:rsid w:val="002D5BDA"/>
    <w:rsid w:val="002D63B0"/>
    <w:rsid w:val="003173A2"/>
    <w:rsid w:val="00334EDC"/>
    <w:rsid w:val="00335CBF"/>
    <w:rsid w:val="003431B1"/>
    <w:rsid w:val="00353A24"/>
    <w:rsid w:val="00370F0A"/>
    <w:rsid w:val="00375AB6"/>
    <w:rsid w:val="003B2640"/>
    <w:rsid w:val="003B56A9"/>
    <w:rsid w:val="003F7483"/>
    <w:rsid w:val="00402261"/>
    <w:rsid w:val="00403EA9"/>
    <w:rsid w:val="00405F19"/>
    <w:rsid w:val="00406A3A"/>
    <w:rsid w:val="004177C6"/>
    <w:rsid w:val="0046604A"/>
    <w:rsid w:val="004707F5"/>
    <w:rsid w:val="00472F40"/>
    <w:rsid w:val="0048377B"/>
    <w:rsid w:val="0048436F"/>
    <w:rsid w:val="004B6D4F"/>
    <w:rsid w:val="00505AFC"/>
    <w:rsid w:val="00525160"/>
    <w:rsid w:val="00552F1B"/>
    <w:rsid w:val="00557A92"/>
    <w:rsid w:val="005610D0"/>
    <w:rsid w:val="005754DE"/>
    <w:rsid w:val="005774D1"/>
    <w:rsid w:val="005A4196"/>
    <w:rsid w:val="005B07E6"/>
    <w:rsid w:val="005D2F19"/>
    <w:rsid w:val="005E028D"/>
    <w:rsid w:val="006130FA"/>
    <w:rsid w:val="00701351"/>
    <w:rsid w:val="007226CD"/>
    <w:rsid w:val="00724BB6"/>
    <w:rsid w:val="00745F9F"/>
    <w:rsid w:val="0075357A"/>
    <w:rsid w:val="00764819"/>
    <w:rsid w:val="00786A34"/>
    <w:rsid w:val="00787970"/>
    <w:rsid w:val="007A1B0A"/>
    <w:rsid w:val="007A548F"/>
    <w:rsid w:val="007D5A14"/>
    <w:rsid w:val="007F0356"/>
    <w:rsid w:val="008026E6"/>
    <w:rsid w:val="00802FC5"/>
    <w:rsid w:val="0080705C"/>
    <w:rsid w:val="00822692"/>
    <w:rsid w:val="00823F8D"/>
    <w:rsid w:val="008259A2"/>
    <w:rsid w:val="00862E46"/>
    <w:rsid w:val="008804BD"/>
    <w:rsid w:val="008A128F"/>
    <w:rsid w:val="008C77FB"/>
    <w:rsid w:val="008F220A"/>
    <w:rsid w:val="009031D0"/>
    <w:rsid w:val="00915AF3"/>
    <w:rsid w:val="00931305"/>
    <w:rsid w:val="00965250"/>
    <w:rsid w:val="00965615"/>
    <w:rsid w:val="00966963"/>
    <w:rsid w:val="009B5940"/>
    <w:rsid w:val="009F7874"/>
    <w:rsid w:val="00A8023B"/>
    <w:rsid w:val="00AB4066"/>
    <w:rsid w:val="00AD3AE0"/>
    <w:rsid w:val="00B20450"/>
    <w:rsid w:val="00B93198"/>
    <w:rsid w:val="00BA0588"/>
    <w:rsid w:val="00BA2061"/>
    <w:rsid w:val="00BA7029"/>
    <w:rsid w:val="00BC4E06"/>
    <w:rsid w:val="00BE3498"/>
    <w:rsid w:val="00C31958"/>
    <w:rsid w:val="00C53315"/>
    <w:rsid w:val="00C55594"/>
    <w:rsid w:val="00C6512F"/>
    <w:rsid w:val="00C82880"/>
    <w:rsid w:val="00C87479"/>
    <w:rsid w:val="00C912B5"/>
    <w:rsid w:val="00CC251D"/>
    <w:rsid w:val="00CC2FA9"/>
    <w:rsid w:val="00CD26A8"/>
    <w:rsid w:val="00CD367E"/>
    <w:rsid w:val="00D02E3A"/>
    <w:rsid w:val="00D40A54"/>
    <w:rsid w:val="00D552FA"/>
    <w:rsid w:val="00D5585E"/>
    <w:rsid w:val="00D6585E"/>
    <w:rsid w:val="00D712E6"/>
    <w:rsid w:val="00D72F79"/>
    <w:rsid w:val="00D81FF6"/>
    <w:rsid w:val="00D90E11"/>
    <w:rsid w:val="00DA3D51"/>
    <w:rsid w:val="00DB11CD"/>
    <w:rsid w:val="00DB79A8"/>
    <w:rsid w:val="00DE581D"/>
    <w:rsid w:val="00DF0EAF"/>
    <w:rsid w:val="00E30413"/>
    <w:rsid w:val="00E316A6"/>
    <w:rsid w:val="00E43A43"/>
    <w:rsid w:val="00E46637"/>
    <w:rsid w:val="00E468E4"/>
    <w:rsid w:val="00E4728A"/>
    <w:rsid w:val="00E92EB3"/>
    <w:rsid w:val="00E961F0"/>
    <w:rsid w:val="00E967D6"/>
    <w:rsid w:val="00EB5936"/>
    <w:rsid w:val="00EC4297"/>
    <w:rsid w:val="00EC543B"/>
    <w:rsid w:val="00EF10CA"/>
    <w:rsid w:val="00EF3BDE"/>
    <w:rsid w:val="00F022C1"/>
    <w:rsid w:val="00F13DDD"/>
    <w:rsid w:val="00F63D7F"/>
    <w:rsid w:val="00F714B9"/>
    <w:rsid w:val="00F7588B"/>
    <w:rsid w:val="00F8470C"/>
    <w:rsid w:val="00FA0340"/>
    <w:rsid w:val="00FA187D"/>
    <w:rsid w:val="00FC6D21"/>
    <w:rsid w:val="00FD5BC0"/>
    <w:rsid w:val="00FD7FD8"/>
    <w:rsid w:val="00FE2ABB"/>
    <w:rsid w:val="00FF1CD6"/>
    <w:rsid w:val="00FF31F4"/>
    <w:rsid w:val="00FF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F6F23-55C5-4816-A8B3-6988F032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03841">
      <w:bodyDiv w:val="1"/>
      <w:marLeft w:val="0"/>
      <w:marRight w:val="0"/>
      <w:marTop w:val="0"/>
      <w:marBottom w:val="0"/>
      <w:divBdr>
        <w:top w:val="none" w:sz="0" w:space="0" w:color="auto"/>
        <w:left w:val="none" w:sz="0" w:space="0" w:color="auto"/>
        <w:bottom w:val="none" w:sz="0" w:space="0" w:color="auto"/>
        <w:right w:val="none" w:sz="0" w:space="0" w:color="auto"/>
      </w:divBdr>
    </w:div>
    <w:div w:id="202060878">
      <w:bodyDiv w:val="1"/>
      <w:marLeft w:val="0"/>
      <w:marRight w:val="0"/>
      <w:marTop w:val="0"/>
      <w:marBottom w:val="0"/>
      <w:divBdr>
        <w:top w:val="none" w:sz="0" w:space="0" w:color="auto"/>
        <w:left w:val="none" w:sz="0" w:space="0" w:color="auto"/>
        <w:bottom w:val="none" w:sz="0" w:space="0" w:color="auto"/>
        <w:right w:val="none" w:sz="0" w:space="0" w:color="auto"/>
      </w:divBdr>
    </w:div>
    <w:div w:id="266695435">
      <w:bodyDiv w:val="1"/>
      <w:marLeft w:val="0"/>
      <w:marRight w:val="0"/>
      <w:marTop w:val="0"/>
      <w:marBottom w:val="0"/>
      <w:divBdr>
        <w:top w:val="none" w:sz="0" w:space="0" w:color="auto"/>
        <w:left w:val="none" w:sz="0" w:space="0" w:color="auto"/>
        <w:bottom w:val="none" w:sz="0" w:space="0" w:color="auto"/>
        <w:right w:val="none" w:sz="0" w:space="0" w:color="auto"/>
      </w:divBdr>
    </w:div>
    <w:div w:id="271517261">
      <w:bodyDiv w:val="1"/>
      <w:marLeft w:val="0"/>
      <w:marRight w:val="0"/>
      <w:marTop w:val="0"/>
      <w:marBottom w:val="0"/>
      <w:divBdr>
        <w:top w:val="none" w:sz="0" w:space="0" w:color="auto"/>
        <w:left w:val="none" w:sz="0" w:space="0" w:color="auto"/>
        <w:bottom w:val="none" w:sz="0" w:space="0" w:color="auto"/>
        <w:right w:val="none" w:sz="0" w:space="0" w:color="auto"/>
      </w:divBdr>
    </w:div>
    <w:div w:id="337730144">
      <w:bodyDiv w:val="1"/>
      <w:marLeft w:val="0"/>
      <w:marRight w:val="0"/>
      <w:marTop w:val="0"/>
      <w:marBottom w:val="0"/>
      <w:divBdr>
        <w:top w:val="none" w:sz="0" w:space="0" w:color="auto"/>
        <w:left w:val="none" w:sz="0" w:space="0" w:color="auto"/>
        <w:bottom w:val="none" w:sz="0" w:space="0" w:color="auto"/>
        <w:right w:val="none" w:sz="0" w:space="0" w:color="auto"/>
      </w:divBdr>
    </w:div>
    <w:div w:id="500000980">
      <w:bodyDiv w:val="1"/>
      <w:marLeft w:val="0"/>
      <w:marRight w:val="0"/>
      <w:marTop w:val="0"/>
      <w:marBottom w:val="0"/>
      <w:divBdr>
        <w:top w:val="none" w:sz="0" w:space="0" w:color="auto"/>
        <w:left w:val="none" w:sz="0" w:space="0" w:color="auto"/>
        <w:bottom w:val="none" w:sz="0" w:space="0" w:color="auto"/>
        <w:right w:val="none" w:sz="0" w:space="0" w:color="auto"/>
      </w:divBdr>
    </w:div>
    <w:div w:id="612400621">
      <w:bodyDiv w:val="1"/>
      <w:marLeft w:val="0"/>
      <w:marRight w:val="0"/>
      <w:marTop w:val="0"/>
      <w:marBottom w:val="0"/>
      <w:divBdr>
        <w:top w:val="none" w:sz="0" w:space="0" w:color="auto"/>
        <w:left w:val="none" w:sz="0" w:space="0" w:color="auto"/>
        <w:bottom w:val="none" w:sz="0" w:space="0" w:color="auto"/>
        <w:right w:val="none" w:sz="0" w:space="0" w:color="auto"/>
      </w:divBdr>
    </w:div>
    <w:div w:id="646251441">
      <w:bodyDiv w:val="1"/>
      <w:marLeft w:val="0"/>
      <w:marRight w:val="0"/>
      <w:marTop w:val="0"/>
      <w:marBottom w:val="0"/>
      <w:divBdr>
        <w:top w:val="none" w:sz="0" w:space="0" w:color="auto"/>
        <w:left w:val="none" w:sz="0" w:space="0" w:color="auto"/>
        <w:bottom w:val="none" w:sz="0" w:space="0" w:color="auto"/>
        <w:right w:val="none" w:sz="0" w:space="0" w:color="auto"/>
      </w:divBdr>
    </w:div>
    <w:div w:id="673459367">
      <w:bodyDiv w:val="1"/>
      <w:marLeft w:val="0"/>
      <w:marRight w:val="0"/>
      <w:marTop w:val="0"/>
      <w:marBottom w:val="0"/>
      <w:divBdr>
        <w:top w:val="none" w:sz="0" w:space="0" w:color="auto"/>
        <w:left w:val="none" w:sz="0" w:space="0" w:color="auto"/>
        <w:bottom w:val="none" w:sz="0" w:space="0" w:color="auto"/>
        <w:right w:val="none" w:sz="0" w:space="0" w:color="auto"/>
      </w:divBdr>
    </w:div>
    <w:div w:id="677776267">
      <w:bodyDiv w:val="1"/>
      <w:marLeft w:val="0"/>
      <w:marRight w:val="0"/>
      <w:marTop w:val="0"/>
      <w:marBottom w:val="0"/>
      <w:divBdr>
        <w:top w:val="none" w:sz="0" w:space="0" w:color="auto"/>
        <w:left w:val="none" w:sz="0" w:space="0" w:color="auto"/>
        <w:bottom w:val="none" w:sz="0" w:space="0" w:color="auto"/>
        <w:right w:val="none" w:sz="0" w:space="0" w:color="auto"/>
      </w:divBdr>
    </w:div>
    <w:div w:id="685787420">
      <w:bodyDiv w:val="1"/>
      <w:marLeft w:val="0"/>
      <w:marRight w:val="0"/>
      <w:marTop w:val="0"/>
      <w:marBottom w:val="0"/>
      <w:divBdr>
        <w:top w:val="none" w:sz="0" w:space="0" w:color="auto"/>
        <w:left w:val="none" w:sz="0" w:space="0" w:color="auto"/>
        <w:bottom w:val="none" w:sz="0" w:space="0" w:color="auto"/>
        <w:right w:val="none" w:sz="0" w:space="0" w:color="auto"/>
      </w:divBdr>
    </w:div>
    <w:div w:id="898596347">
      <w:bodyDiv w:val="1"/>
      <w:marLeft w:val="0"/>
      <w:marRight w:val="0"/>
      <w:marTop w:val="0"/>
      <w:marBottom w:val="0"/>
      <w:divBdr>
        <w:top w:val="none" w:sz="0" w:space="0" w:color="auto"/>
        <w:left w:val="none" w:sz="0" w:space="0" w:color="auto"/>
        <w:bottom w:val="none" w:sz="0" w:space="0" w:color="auto"/>
        <w:right w:val="none" w:sz="0" w:space="0" w:color="auto"/>
      </w:divBdr>
    </w:div>
    <w:div w:id="1038746891">
      <w:bodyDiv w:val="1"/>
      <w:marLeft w:val="0"/>
      <w:marRight w:val="0"/>
      <w:marTop w:val="0"/>
      <w:marBottom w:val="0"/>
      <w:divBdr>
        <w:top w:val="none" w:sz="0" w:space="0" w:color="auto"/>
        <w:left w:val="none" w:sz="0" w:space="0" w:color="auto"/>
        <w:bottom w:val="none" w:sz="0" w:space="0" w:color="auto"/>
        <w:right w:val="none" w:sz="0" w:space="0" w:color="auto"/>
      </w:divBdr>
    </w:div>
    <w:div w:id="1046486995">
      <w:bodyDiv w:val="1"/>
      <w:marLeft w:val="0"/>
      <w:marRight w:val="0"/>
      <w:marTop w:val="0"/>
      <w:marBottom w:val="0"/>
      <w:divBdr>
        <w:top w:val="none" w:sz="0" w:space="0" w:color="auto"/>
        <w:left w:val="none" w:sz="0" w:space="0" w:color="auto"/>
        <w:bottom w:val="none" w:sz="0" w:space="0" w:color="auto"/>
        <w:right w:val="none" w:sz="0" w:space="0" w:color="auto"/>
      </w:divBdr>
    </w:div>
    <w:div w:id="1100443878">
      <w:bodyDiv w:val="1"/>
      <w:marLeft w:val="0"/>
      <w:marRight w:val="0"/>
      <w:marTop w:val="0"/>
      <w:marBottom w:val="0"/>
      <w:divBdr>
        <w:top w:val="none" w:sz="0" w:space="0" w:color="auto"/>
        <w:left w:val="none" w:sz="0" w:space="0" w:color="auto"/>
        <w:bottom w:val="none" w:sz="0" w:space="0" w:color="auto"/>
        <w:right w:val="none" w:sz="0" w:space="0" w:color="auto"/>
      </w:divBdr>
    </w:div>
    <w:div w:id="1185367906">
      <w:bodyDiv w:val="1"/>
      <w:marLeft w:val="0"/>
      <w:marRight w:val="0"/>
      <w:marTop w:val="0"/>
      <w:marBottom w:val="0"/>
      <w:divBdr>
        <w:top w:val="none" w:sz="0" w:space="0" w:color="auto"/>
        <w:left w:val="none" w:sz="0" w:space="0" w:color="auto"/>
        <w:bottom w:val="none" w:sz="0" w:space="0" w:color="auto"/>
        <w:right w:val="none" w:sz="0" w:space="0" w:color="auto"/>
      </w:divBdr>
    </w:div>
    <w:div w:id="1254819050">
      <w:bodyDiv w:val="1"/>
      <w:marLeft w:val="0"/>
      <w:marRight w:val="0"/>
      <w:marTop w:val="0"/>
      <w:marBottom w:val="0"/>
      <w:divBdr>
        <w:top w:val="none" w:sz="0" w:space="0" w:color="auto"/>
        <w:left w:val="none" w:sz="0" w:space="0" w:color="auto"/>
        <w:bottom w:val="none" w:sz="0" w:space="0" w:color="auto"/>
        <w:right w:val="none" w:sz="0" w:space="0" w:color="auto"/>
      </w:divBdr>
    </w:div>
    <w:div w:id="1257983082">
      <w:bodyDiv w:val="1"/>
      <w:marLeft w:val="0"/>
      <w:marRight w:val="0"/>
      <w:marTop w:val="0"/>
      <w:marBottom w:val="0"/>
      <w:divBdr>
        <w:top w:val="none" w:sz="0" w:space="0" w:color="auto"/>
        <w:left w:val="none" w:sz="0" w:space="0" w:color="auto"/>
        <w:bottom w:val="none" w:sz="0" w:space="0" w:color="auto"/>
        <w:right w:val="none" w:sz="0" w:space="0" w:color="auto"/>
      </w:divBdr>
    </w:div>
    <w:div w:id="1271012733">
      <w:bodyDiv w:val="1"/>
      <w:marLeft w:val="0"/>
      <w:marRight w:val="0"/>
      <w:marTop w:val="0"/>
      <w:marBottom w:val="0"/>
      <w:divBdr>
        <w:top w:val="none" w:sz="0" w:space="0" w:color="auto"/>
        <w:left w:val="none" w:sz="0" w:space="0" w:color="auto"/>
        <w:bottom w:val="none" w:sz="0" w:space="0" w:color="auto"/>
        <w:right w:val="none" w:sz="0" w:space="0" w:color="auto"/>
      </w:divBdr>
    </w:div>
    <w:div w:id="1543248516">
      <w:bodyDiv w:val="1"/>
      <w:marLeft w:val="0"/>
      <w:marRight w:val="0"/>
      <w:marTop w:val="0"/>
      <w:marBottom w:val="0"/>
      <w:divBdr>
        <w:top w:val="none" w:sz="0" w:space="0" w:color="auto"/>
        <w:left w:val="none" w:sz="0" w:space="0" w:color="auto"/>
        <w:bottom w:val="none" w:sz="0" w:space="0" w:color="auto"/>
        <w:right w:val="none" w:sz="0" w:space="0" w:color="auto"/>
      </w:divBdr>
    </w:div>
    <w:div w:id="1688629007">
      <w:bodyDiv w:val="1"/>
      <w:marLeft w:val="0"/>
      <w:marRight w:val="0"/>
      <w:marTop w:val="0"/>
      <w:marBottom w:val="0"/>
      <w:divBdr>
        <w:top w:val="none" w:sz="0" w:space="0" w:color="auto"/>
        <w:left w:val="none" w:sz="0" w:space="0" w:color="auto"/>
        <w:bottom w:val="none" w:sz="0" w:space="0" w:color="auto"/>
        <w:right w:val="none" w:sz="0" w:space="0" w:color="auto"/>
      </w:divBdr>
    </w:div>
    <w:div w:id="1691108579">
      <w:bodyDiv w:val="1"/>
      <w:marLeft w:val="0"/>
      <w:marRight w:val="0"/>
      <w:marTop w:val="0"/>
      <w:marBottom w:val="0"/>
      <w:divBdr>
        <w:top w:val="none" w:sz="0" w:space="0" w:color="auto"/>
        <w:left w:val="none" w:sz="0" w:space="0" w:color="auto"/>
        <w:bottom w:val="none" w:sz="0" w:space="0" w:color="auto"/>
        <w:right w:val="none" w:sz="0" w:space="0" w:color="auto"/>
      </w:divBdr>
    </w:div>
    <w:div w:id="1703434233">
      <w:bodyDiv w:val="1"/>
      <w:marLeft w:val="0"/>
      <w:marRight w:val="0"/>
      <w:marTop w:val="0"/>
      <w:marBottom w:val="0"/>
      <w:divBdr>
        <w:top w:val="none" w:sz="0" w:space="0" w:color="auto"/>
        <w:left w:val="none" w:sz="0" w:space="0" w:color="auto"/>
        <w:bottom w:val="none" w:sz="0" w:space="0" w:color="auto"/>
        <w:right w:val="none" w:sz="0" w:space="0" w:color="auto"/>
      </w:divBdr>
    </w:div>
    <w:div w:id="1796947899">
      <w:bodyDiv w:val="1"/>
      <w:marLeft w:val="0"/>
      <w:marRight w:val="0"/>
      <w:marTop w:val="0"/>
      <w:marBottom w:val="0"/>
      <w:divBdr>
        <w:top w:val="none" w:sz="0" w:space="0" w:color="auto"/>
        <w:left w:val="none" w:sz="0" w:space="0" w:color="auto"/>
        <w:bottom w:val="none" w:sz="0" w:space="0" w:color="auto"/>
        <w:right w:val="none" w:sz="0" w:space="0" w:color="auto"/>
      </w:divBdr>
    </w:div>
    <w:div w:id="1820032139">
      <w:bodyDiv w:val="1"/>
      <w:marLeft w:val="0"/>
      <w:marRight w:val="0"/>
      <w:marTop w:val="0"/>
      <w:marBottom w:val="0"/>
      <w:divBdr>
        <w:top w:val="none" w:sz="0" w:space="0" w:color="auto"/>
        <w:left w:val="none" w:sz="0" w:space="0" w:color="auto"/>
        <w:bottom w:val="none" w:sz="0" w:space="0" w:color="auto"/>
        <w:right w:val="none" w:sz="0" w:space="0" w:color="auto"/>
      </w:divBdr>
    </w:div>
    <w:div w:id="1824420601">
      <w:bodyDiv w:val="1"/>
      <w:marLeft w:val="0"/>
      <w:marRight w:val="0"/>
      <w:marTop w:val="0"/>
      <w:marBottom w:val="0"/>
      <w:divBdr>
        <w:top w:val="none" w:sz="0" w:space="0" w:color="auto"/>
        <w:left w:val="none" w:sz="0" w:space="0" w:color="auto"/>
        <w:bottom w:val="none" w:sz="0" w:space="0" w:color="auto"/>
        <w:right w:val="none" w:sz="0" w:space="0" w:color="auto"/>
      </w:divBdr>
    </w:div>
    <w:div w:id="1825858167">
      <w:bodyDiv w:val="1"/>
      <w:marLeft w:val="0"/>
      <w:marRight w:val="0"/>
      <w:marTop w:val="0"/>
      <w:marBottom w:val="0"/>
      <w:divBdr>
        <w:top w:val="none" w:sz="0" w:space="0" w:color="auto"/>
        <w:left w:val="none" w:sz="0" w:space="0" w:color="auto"/>
        <w:bottom w:val="none" w:sz="0" w:space="0" w:color="auto"/>
        <w:right w:val="none" w:sz="0" w:space="0" w:color="auto"/>
      </w:divBdr>
    </w:div>
    <w:div w:id="1878158366">
      <w:bodyDiv w:val="1"/>
      <w:marLeft w:val="0"/>
      <w:marRight w:val="0"/>
      <w:marTop w:val="0"/>
      <w:marBottom w:val="0"/>
      <w:divBdr>
        <w:top w:val="none" w:sz="0" w:space="0" w:color="auto"/>
        <w:left w:val="none" w:sz="0" w:space="0" w:color="auto"/>
        <w:bottom w:val="none" w:sz="0" w:space="0" w:color="auto"/>
        <w:right w:val="none" w:sz="0" w:space="0" w:color="auto"/>
      </w:divBdr>
    </w:div>
    <w:div w:id="1882280572">
      <w:bodyDiv w:val="1"/>
      <w:marLeft w:val="0"/>
      <w:marRight w:val="0"/>
      <w:marTop w:val="0"/>
      <w:marBottom w:val="0"/>
      <w:divBdr>
        <w:top w:val="none" w:sz="0" w:space="0" w:color="auto"/>
        <w:left w:val="none" w:sz="0" w:space="0" w:color="auto"/>
        <w:bottom w:val="none" w:sz="0" w:space="0" w:color="auto"/>
        <w:right w:val="none" w:sz="0" w:space="0" w:color="auto"/>
      </w:divBdr>
    </w:div>
    <w:div w:id="1937208254">
      <w:bodyDiv w:val="1"/>
      <w:marLeft w:val="0"/>
      <w:marRight w:val="0"/>
      <w:marTop w:val="0"/>
      <w:marBottom w:val="0"/>
      <w:divBdr>
        <w:top w:val="none" w:sz="0" w:space="0" w:color="auto"/>
        <w:left w:val="none" w:sz="0" w:space="0" w:color="auto"/>
        <w:bottom w:val="none" w:sz="0" w:space="0" w:color="auto"/>
        <w:right w:val="none" w:sz="0" w:space="0" w:color="auto"/>
      </w:divBdr>
    </w:div>
    <w:div w:id="1943761771">
      <w:bodyDiv w:val="1"/>
      <w:marLeft w:val="0"/>
      <w:marRight w:val="0"/>
      <w:marTop w:val="0"/>
      <w:marBottom w:val="0"/>
      <w:divBdr>
        <w:top w:val="none" w:sz="0" w:space="0" w:color="auto"/>
        <w:left w:val="none" w:sz="0" w:space="0" w:color="auto"/>
        <w:bottom w:val="none" w:sz="0" w:space="0" w:color="auto"/>
        <w:right w:val="none" w:sz="0" w:space="0" w:color="auto"/>
      </w:divBdr>
    </w:div>
    <w:div w:id="1972394189">
      <w:bodyDiv w:val="1"/>
      <w:marLeft w:val="0"/>
      <w:marRight w:val="0"/>
      <w:marTop w:val="0"/>
      <w:marBottom w:val="0"/>
      <w:divBdr>
        <w:top w:val="none" w:sz="0" w:space="0" w:color="auto"/>
        <w:left w:val="none" w:sz="0" w:space="0" w:color="auto"/>
        <w:bottom w:val="none" w:sz="0" w:space="0" w:color="auto"/>
        <w:right w:val="none" w:sz="0" w:space="0" w:color="auto"/>
      </w:divBdr>
    </w:div>
    <w:div w:id="1977680678">
      <w:bodyDiv w:val="1"/>
      <w:marLeft w:val="0"/>
      <w:marRight w:val="0"/>
      <w:marTop w:val="0"/>
      <w:marBottom w:val="0"/>
      <w:divBdr>
        <w:top w:val="none" w:sz="0" w:space="0" w:color="auto"/>
        <w:left w:val="none" w:sz="0" w:space="0" w:color="auto"/>
        <w:bottom w:val="none" w:sz="0" w:space="0" w:color="auto"/>
        <w:right w:val="none" w:sz="0" w:space="0" w:color="auto"/>
      </w:divBdr>
    </w:div>
    <w:div w:id="1984264214">
      <w:bodyDiv w:val="1"/>
      <w:marLeft w:val="0"/>
      <w:marRight w:val="0"/>
      <w:marTop w:val="0"/>
      <w:marBottom w:val="0"/>
      <w:divBdr>
        <w:top w:val="none" w:sz="0" w:space="0" w:color="auto"/>
        <w:left w:val="none" w:sz="0" w:space="0" w:color="auto"/>
        <w:bottom w:val="none" w:sz="0" w:space="0" w:color="auto"/>
        <w:right w:val="none" w:sz="0" w:space="0" w:color="auto"/>
      </w:divBdr>
    </w:div>
    <w:div w:id="1994484400">
      <w:bodyDiv w:val="1"/>
      <w:marLeft w:val="0"/>
      <w:marRight w:val="0"/>
      <w:marTop w:val="0"/>
      <w:marBottom w:val="0"/>
      <w:divBdr>
        <w:top w:val="none" w:sz="0" w:space="0" w:color="auto"/>
        <w:left w:val="none" w:sz="0" w:space="0" w:color="auto"/>
        <w:bottom w:val="none" w:sz="0" w:space="0" w:color="auto"/>
        <w:right w:val="none" w:sz="0" w:space="0" w:color="auto"/>
      </w:divBdr>
    </w:div>
    <w:div w:id="2009357191">
      <w:bodyDiv w:val="1"/>
      <w:marLeft w:val="0"/>
      <w:marRight w:val="0"/>
      <w:marTop w:val="0"/>
      <w:marBottom w:val="0"/>
      <w:divBdr>
        <w:top w:val="none" w:sz="0" w:space="0" w:color="auto"/>
        <w:left w:val="none" w:sz="0" w:space="0" w:color="auto"/>
        <w:bottom w:val="none" w:sz="0" w:space="0" w:color="auto"/>
        <w:right w:val="none" w:sz="0" w:space="0" w:color="auto"/>
      </w:divBdr>
    </w:div>
    <w:div w:id="2078933899">
      <w:bodyDiv w:val="1"/>
      <w:marLeft w:val="0"/>
      <w:marRight w:val="0"/>
      <w:marTop w:val="0"/>
      <w:marBottom w:val="0"/>
      <w:divBdr>
        <w:top w:val="none" w:sz="0" w:space="0" w:color="auto"/>
        <w:left w:val="none" w:sz="0" w:space="0" w:color="auto"/>
        <w:bottom w:val="none" w:sz="0" w:space="0" w:color="auto"/>
        <w:right w:val="none" w:sz="0" w:space="0" w:color="auto"/>
      </w:divBdr>
    </w:div>
    <w:div w:id="2098167426">
      <w:bodyDiv w:val="1"/>
      <w:marLeft w:val="0"/>
      <w:marRight w:val="0"/>
      <w:marTop w:val="0"/>
      <w:marBottom w:val="0"/>
      <w:divBdr>
        <w:top w:val="none" w:sz="0" w:space="0" w:color="auto"/>
        <w:left w:val="none" w:sz="0" w:space="0" w:color="auto"/>
        <w:bottom w:val="none" w:sz="0" w:space="0" w:color="auto"/>
        <w:right w:val="none" w:sz="0" w:space="0" w:color="auto"/>
      </w:divBdr>
    </w:div>
    <w:div w:id="2113478695">
      <w:bodyDiv w:val="1"/>
      <w:marLeft w:val="0"/>
      <w:marRight w:val="0"/>
      <w:marTop w:val="0"/>
      <w:marBottom w:val="0"/>
      <w:divBdr>
        <w:top w:val="none" w:sz="0" w:space="0" w:color="auto"/>
        <w:left w:val="none" w:sz="0" w:space="0" w:color="auto"/>
        <w:bottom w:val="none" w:sz="0" w:space="0" w:color="auto"/>
        <w:right w:val="none" w:sz="0" w:space="0" w:color="auto"/>
      </w:divBdr>
    </w:div>
    <w:div w:id="213316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dai\Desktop\ir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dai\Desktop\ir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dai\Desktop\ir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dai\Desktop\ir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Total Time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Sheet1!$A$74</c:f>
              <c:strCache>
                <c:ptCount val="1"/>
                <c:pt idx="0">
                  <c:v>tf</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Sheet1!$B$73:$F$73</c:f>
              <c:strCache>
                <c:ptCount val="5"/>
                <c:pt idx="0">
                  <c:v>grades</c:v>
                </c:pt>
                <c:pt idx="1">
                  <c:v>newsletter</c:v>
                </c:pt>
                <c:pt idx="2">
                  <c:v>carl hayden</c:v>
                </c:pt>
                <c:pt idx="3">
                  <c:v>fall semester</c:v>
                </c:pt>
                <c:pt idx="4">
                  <c:v>stimulant web</c:v>
                </c:pt>
              </c:strCache>
            </c:strRef>
          </c:cat>
          <c:val>
            <c:numRef>
              <c:f>Sheet1!$B$74:$F$74</c:f>
              <c:numCache>
                <c:formatCode>General</c:formatCode>
                <c:ptCount val="5"/>
                <c:pt idx="0">
                  <c:v>3.498202</c:v>
                </c:pt>
                <c:pt idx="1">
                  <c:v>3.7009099999999999</c:v>
                </c:pt>
                <c:pt idx="2">
                  <c:v>19.233696999999999</c:v>
                </c:pt>
                <c:pt idx="3">
                  <c:v>14.795233</c:v>
                </c:pt>
                <c:pt idx="4">
                  <c:v>24.106802999999999</c:v>
                </c:pt>
              </c:numCache>
            </c:numRef>
          </c:val>
        </c:ser>
        <c:ser>
          <c:idx val="1"/>
          <c:order val="1"/>
          <c:tx>
            <c:strRef>
              <c:f>Sheet1!$A$75</c:f>
              <c:strCache>
                <c:ptCount val="1"/>
                <c:pt idx="0">
                  <c:v>idf</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Sheet1!$B$73:$F$73</c:f>
              <c:strCache>
                <c:ptCount val="5"/>
                <c:pt idx="0">
                  <c:v>grades</c:v>
                </c:pt>
                <c:pt idx="1">
                  <c:v>newsletter</c:v>
                </c:pt>
                <c:pt idx="2">
                  <c:v>carl hayden</c:v>
                </c:pt>
                <c:pt idx="3">
                  <c:v>fall semester</c:v>
                </c:pt>
                <c:pt idx="4">
                  <c:v>stimulant web</c:v>
                </c:pt>
              </c:strCache>
            </c:strRef>
          </c:cat>
          <c:val>
            <c:numRef>
              <c:f>Sheet1!$B$75:$F$75</c:f>
              <c:numCache>
                <c:formatCode>General</c:formatCode>
                <c:ptCount val="5"/>
                <c:pt idx="0">
                  <c:v>3.7941379999999998</c:v>
                </c:pt>
                <c:pt idx="1">
                  <c:v>3.659427</c:v>
                </c:pt>
                <c:pt idx="2">
                  <c:v>19.091287999999999</c:v>
                </c:pt>
                <c:pt idx="3">
                  <c:v>16.248678999999999</c:v>
                </c:pt>
                <c:pt idx="4">
                  <c:v>26.498239999999999</c:v>
                </c:pt>
              </c:numCache>
            </c:numRef>
          </c:val>
        </c:ser>
        <c:dLbls>
          <c:showLegendKey val="0"/>
          <c:showVal val="0"/>
          <c:showCatName val="0"/>
          <c:showSerName val="0"/>
          <c:showPercent val="0"/>
          <c:showBubbleSize val="0"/>
        </c:dLbls>
        <c:gapWidth val="115"/>
        <c:overlap val="-20"/>
        <c:axId val="646103696"/>
        <c:axId val="872337904"/>
      </c:barChart>
      <c:catAx>
        <c:axId val="646103696"/>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337904"/>
        <c:crosses val="autoZero"/>
        <c:auto val="1"/>
        <c:lblAlgn val="ctr"/>
        <c:lblOffset val="100"/>
        <c:noMultiLvlLbl val="0"/>
      </c:catAx>
      <c:valAx>
        <c:axId val="872337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10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words</a:t>
            </a:r>
            <a:r>
              <a:rPr lang="en-US" baseline="0"/>
              <a:t> </a:t>
            </a:r>
            <a:r>
              <a:rPr lang="en-US"/>
              <a:t>in query vs TF Running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Sheet1!$K$74</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Sheet1!$L$73:$S$73</c:f>
              <c:numCache>
                <c:formatCode>General</c:formatCode>
                <c:ptCount val="8"/>
                <c:pt idx="0">
                  <c:v>1</c:v>
                </c:pt>
                <c:pt idx="1">
                  <c:v>2</c:v>
                </c:pt>
                <c:pt idx="2">
                  <c:v>3</c:v>
                </c:pt>
                <c:pt idx="3">
                  <c:v>4</c:v>
                </c:pt>
                <c:pt idx="4">
                  <c:v>5</c:v>
                </c:pt>
                <c:pt idx="5">
                  <c:v>6</c:v>
                </c:pt>
                <c:pt idx="6">
                  <c:v>7</c:v>
                </c:pt>
                <c:pt idx="7">
                  <c:v>8</c:v>
                </c:pt>
              </c:numCache>
            </c:numRef>
          </c:xVal>
          <c:yVal>
            <c:numRef>
              <c:f>Sheet1!$L$74:$S$74</c:f>
              <c:numCache>
                <c:formatCode>General</c:formatCode>
                <c:ptCount val="8"/>
                <c:pt idx="0">
                  <c:v>48.299137999999999</c:v>
                </c:pt>
                <c:pt idx="1">
                  <c:v>59.593884000000003</c:v>
                </c:pt>
                <c:pt idx="2">
                  <c:v>69.506454000000005</c:v>
                </c:pt>
                <c:pt idx="3">
                  <c:v>72.751485000000002</c:v>
                </c:pt>
                <c:pt idx="4">
                  <c:v>70.661118000000002</c:v>
                </c:pt>
                <c:pt idx="5">
                  <c:v>69.318286999999998</c:v>
                </c:pt>
                <c:pt idx="6">
                  <c:v>70.164612000000005</c:v>
                </c:pt>
                <c:pt idx="7">
                  <c:v>73.977140000000006</c:v>
                </c:pt>
              </c:numCache>
            </c:numRef>
          </c:yVal>
          <c:smooth val="1"/>
        </c:ser>
        <c:dLbls>
          <c:showLegendKey val="0"/>
          <c:showVal val="0"/>
          <c:showCatName val="0"/>
          <c:showSerName val="0"/>
          <c:showPercent val="0"/>
          <c:showBubbleSize val="0"/>
        </c:dLbls>
        <c:axId val="872339536"/>
        <c:axId val="872340080"/>
      </c:scatterChart>
      <c:valAx>
        <c:axId val="872339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340080"/>
        <c:crosses val="autoZero"/>
        <c:crossBetween val="midCat"/>
      </c:valAx>
      <c:valAx>
        <c:axId val="87234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339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taken for IDF query vs number of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Sheet1!$B$129:$G$129</c:f>
              <c:numCache>
                <c:formatCode>General</c:formatCode>
                <c:ptCount val="6"/>
                <c:pt idx="0">
                  <c:v>85</c:v>
                </c:pt>
                <c:pt idx="1">
                  <c:v>110</c:v>
                </c:pt>
                <c:pt idx="2">
                  <c:v>406</c:v>
                </c:pt>
                <c:pt idx="3">
                  <c:v>2631</c:v>
                </c:pt>
                <c:pt idx="4">
                  <c:v>5325</c:v>
                </c:pt>
                <c:pt idx="5">
                  <c:v>12953</c:v>
                </c:pt>
              </c:numCache>
            </c:numRef>
          </c:xVal>
          <c:yVal>
            <c:numRef>
              <c:f>Sheet1!$B$130:$G$130</c:f>
              <c:numCache>
                <c:formatCode>General</c:formatCode>
                <c:ptCount val="6"/>
                <c:pt idx="0">
                  <c:v>2.129715</c:v>
                </c:pt>
                <c:pt idx="1">
                  <c:v>2.2468919999999999</c:v>
                </c:pt>
                <c:pt idx="2">
                  <c:v>3.7731880000000002</c:v>
                </c:pt>
                <c:pt idx="3">
                  <c:v>14.567593</c:v>
                </c:pt>
                <c:pt idx="4">
                  <c:v>23.632138999999999</c:v>
                </c:pt>
                <c:pt idx="5">
                  <c:v>49.265270000000001</c:v>
                </c:pt>
              </c:numCache>
            </c:numRef>
          </c:yVal>
          <c:smooth val="1"/>
        </c:ser>
        <c:dLbls>
          <c:showLegendKey val="0"/>
          <c:showVal val="0"/>
          <c:showCatName val="0"/>
          <c:showSerName val="0"/>
          <c:showPercent val="0"/>
          <c:showBubbleSize val="0"/>
        </c:dLbls>
        <c:axId val="872344432"/>
        <c:axId val="404747392"/>
      </c:scatterChart>
      <c:valAx>
        <c:axId val="872344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47392"/>
        <c:crosses val="autoZero"/>
        <c:crossBetween val="midCat"/>
      </c:valAx>
      <c:valAx>
        <c:axId val="404747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344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a:t>
            </a:r>
            <a:r>
              <a:rPr lang="en-US" baseline="0"/>
              <a:t> of the corpus vs IDF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Sheet1!$B$107:$I$107</c:f>
              <c:numCache>
                <c:formatCode>General</c:formatCode>
                <c:ptCount val="8"/>
                <c:pt idx="0">
                  <c:v>500</c:v>
                </c:pt>
                <c:pt idx="1">
                  <c:v>1000</c:v>
                </c:pt>
                <c:pt idx="2">
                  <c:v>2000</c:v>
                </c:pt>
                <c:pt idx="3">
                  <c:v>4000</c:v>
                </c:pt>
                <c:pt idx="4">
                  <c:v>8000</c:v>
                </c:pt>
                <c:pt idx="5">
                  <c:v>12000</c:v>
                </c:pt>
                <c:pt idx="6">
                  <c:v>16000</c:v>
                </c:pt>
                <c:pt idx="7">
                  <c:v>25054</c:v>
                </c:pt>
              </c:numCache>
            </c:numRef>
          </c:xVal>
          <c:yVal>
            <c:numRef>
              <c:f>Sheet1!$B$108:$I$108</c:f>
              <c:numCache>
                <c:formatCode>General</c:formatCode>
                <c:ptCount val="8"/>
                <c:pt idx="0">
                  <c:v>1.792511</c:v>
                </c:pt>
                <c:pt idx="1">
                  <c:v>1.9163159999999999</c:v>
                </c:pt>
                <c:pt idx="2">
                  <c:v>2.4337770000000001</c:v>
                </c:pt>
                <c:pt idx="3">
                  <c:v>2.8468900000000001</c:v>
                </c:pt>
                <c:pt idx="4">
                  <c:v>3.2227980000000001</c:v>
                </c:pt>
                <c:pt idx="5">
                  <c:v>4.6207979999999997</c:v>
                </c:pt>
                <c:pt idx="6">
                  <c:v>5.1468119999999997</c:v>
                </c:pt>
                <c:pt idx="7">
                  <c:v>12.971589</c:v>
                </c:pt>
              </c:numCache>
            </c:numRef>
          </c:yVal>
          <c:smooth val="1"/>
        </c:ser>
        <c:dLbls>
          <c:showLegendKey val="0"/>
          <c:showVal val="0"/>
          <c:showCatName val="0"/>
          <c:showSerName val="0"/>
          <c:showPercent val="0"/>
          <c:showBubbleSize val="0"/>
        </c:dLbls>
        <c:axId val="404747936"/>
        <c:axId val="404749568"/>
      </c:scatterChart>
      <c:valAx>
        <c:axId val="404747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49568"/>
        <c:crosses val="autoZero"/>
        <c:crossBetween val="midCat"/>
      </c:valAx>
      <c:valAx>
        <c:axId val="40474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47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5688C-49DE-4418-9C08-587934616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8</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Udai Arora</dc:creator>
  <cp:keywords/>
  <dc:description/>
  <cp:lastModifiedBy>Udai Arora</cp:lastModifiedBy>
  <cp:revision>16</cp:revision>
  <dcterms:created xsi:type="dcterms:W3CDTF">2014-02-13T08:30:00Z</dcterms:created>
  <dcterms:modified xsi:type="dcterms:W3CDTF">2014-02-14T07:09:00Z</dcterms:modified>
</cp:coreProperties>
</file>