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908" w:rsidRPr="00DC2357" w:rsidRDefault="00D42908" w:rsidP="00390311">
      <w:pPr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1C1B1F"/>
          <w:kern w:val="36"/>
          <w:sz w:val="44"/>
          <w:szCs w:val="44"/>
        </w:rPr>
      </w:pPr>
      <w:r w:rsidRPr="00D42908">
        <w:rPr>
          <w:rFonts w:eastAsia="Times New Roman" w:cstheme="minorHAnsi"/>
          <w:b/>
          <w:bCs/>
          <w:color w:val="1C1B1F"/>
          <w:kern w:val="36"/>
          <w:sz w:val="44"/>
          <w:szCs w:val="44"/>
        </w:rPr>
        <w:t>Leave Policy</w:t>
      </w:r>
    </w:p>
    <w:p w:rsidR="00D42908" w:rsidRPr="00DC2357" w:rsidRDefault="00D42908" w:rsidP="00D42908">
      <w:pPr>
        <w:pStyle w:val="Heading2"/>
        <w:rPr>
          <w:rFonts w:asciiTheme="minorHAnsi" w:hAnsiTheme="minorHAnsi" w:cstheme="minorHAnsi"/>
          <w:color w:val="1C1B1F"/>
          <w:sz w:val="24"/>
          <w:szCs w:val="24"/>
        </w:rPr>
      </w:pPr>
      <w:r w:rsidRPr="00DC2357">
        <w:rPr>
          <w:rFonts w:asciiTheme="minorHAnsi" w:hAnsiTheme="minorHAnsi" w:cstheme="minorHAnsi"/>
          <w:color w:val="1C1B1F"/>
          <w:sz w:val="24"/>
          <w:szCs w:val="24"/>
        </w:rPr>
        <w:t>Leave Types</w:t>
      </w:r>
    </w:p>
    <w:p w:rsidR="00AD6FFB" w:rsidRPr="00DC2357" w:rsidRDefault="00D42908" w:rsidP="00AD6FFB">
      <w:pPr>
        <w:spacing w:before="100" w:beforeAutospacing="1" w:after="100" w:afterAutospacing="1" w:line="240" w:lineRule="auto"/>
        <w:rPr>
          <w:rFonts w:eastAsia="Times New Roman" w:cstheme="minorHAnsi"/>
          <w:color w:val="1C1B1F"/>
          <w:sz w:val="20"/>
          <w:szCs w:val="20"/>
        </w:rPr>
      </w:pPr>
      <w:r w:rsidRPr="00D42908">
        <w:rPr>
          <w:rFonts w:eastAsia="Times New Roman" w:cstheme="minorHAnsi"/>
          <w:color w:val="1C1B1F"/>
          <w:sz w:val="20"/>
          <w:szCs w:val="20"/>
        </w:rPr>
        <w:t>Organizations have the following types of leave apart from public holidays:</w:t>
      </w:r>
    </w:p>
    <w:p w:rsidR="002E2E13" w:rsidRPr="00DC2357" w:rsidRDefault="00D42908" w:rsidP="00AD6F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C1B1F"/>
          <w:sz w:val="20"/>
          <w:szCs w:val="20"/>
        </w:rPr>
      </w:pPr>
      <w:r w:rsidRPr="00DC2357">
        <w:rPr>
          <w:rFonts w:eastAsia="Times New Roman" w:cstheme="minorHAnsi"/>
          <w:color w:val="1C1B1F"/>
          <w:sz w:val="20"/>
          <w:szCs w:val="20"/>
        </w:rPr>
        <w:t>Casual leave (CL)</w:t>
      </w:r>
      <w:r w:rsidR="002E2E13" w:rsidRPr="00DC2357">
        <w:rPr>
          <w:rFonts w:eastAsia="Times New Roman" w:cstheme="minorHAnsi"/>
          <w:color w:val="1C1B1F"/>
          <w:sz w:val="20"/>
          <w:szCs w:val="20"/>
        </w:rPr>
        <w:t xml:space="preserve"> </w:t>
      </w:r>
      <w:r w:rsidR="00390311" w:rsidRPr="00DC2357">
        <w:rPr>
          <w:rFonts w:eastAsia="Times New Roman" w:cstheme="minorHAnsi"/>
          <w:color w:val="1C1B1F"/>
          <w:sz w:val="20"/>
          <w:szCs w:val="20"/>
        </w:rPr>
        <w:t xml:space="preserve"> </w:t>
      </w:r>
      <w:r w:rsidR="002E2E13" w:rsidRPr="00DC2357">
        <w:rPr>
          <w:rFonts w:eastAsia="Times New Roman" w:cstheme="minorHAnsi"/>
          <w:color w:val="1C1B1F"/>
          <w:sz w:val="20"/>
          <w:szCs w:val="20"/>
        </w:rPr>
        <w:t>6PA ( CL / PL = 12PA)</w:t>
      </w:r>
    </w:p>
    <w:p w:rsidR="00D42908" w:rsidRPr="00DC2357" w:rsidRDefault="00390311" w:rsidP="00AD6F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C1B1F"/>
          <w:sz w:val="20"/>
          <w:szCs w:val="20"/>
        </w:rPr>
      </w:pPr>
      <w:r w:rsidRPr="00DC2357">
        <w:rPr>
          <w:rFonts w:eastAsia="Times New Roman" w:cstheme="minorHAnsi"/>
          <w:color w:val="1C1B1F"/>
          <w:sz w:val="20"/>
          <w:szCs w:val="20"/>
        </w:rPr>
        <w:t xml:space="preserve">Paid </w:t>
      </w:r>
      <w:r w:rsidR="001E3072" w:rsidRPr="00DC2357">
        <w:rPr>
          <w:rFonts w:eastAsia="Times New Roman" w:cstheme="minorHAnsi"/>
          <w:color w:val="1C1B1F"/>
          <w:sz w:val="20"/>
          <w:szCs w:val="20"/>
        </w:rPr>
        <w:t xml:space="preserve">leave </w:t>
      </w:r>
      <w:r w:rsidR="001E3072" w:rsidRPr="00DC2357">
        <w:rPr>
          <w:rFonts w:eastAsia="Times New Roman" w:cstheme="minorHAnsi"/>
          <w:color w:val="1C1B1F"/>
          <w:sz w:val="20"/>
          <w:szCs w:val="20"/>
        </w:rPr>
        <w:t>(</w:t>
      </w:r>
      <w:r w:rsidRPr="00DC2357">
        <w:rPr>
          <w:rFonts w:eastAsia="Times New Roman" w:cstheme="minorHAnsi"/>
          <w:color w:val="1C1B1F"/>
          <w:sz w:val="20"/>
          <w:szCs w:val="20"/>
        </w:rPr>
        <w:t>PL</w:t>
      </w:r>
      <w:r w:rsidR="001E3072" w:rsidRPr="00DC2357">
        <w:rPr>
          <w:rFonts w:eastAsia="Times New Roman" w:cstheme="minorHAnsi"/>
          <w:color w:val="1C1B1F"/>
          <w:sz w:val="20"/>
          <w:szCs w:val="20"/>
        </w:rPr>
        <w:t>) –</w:t>
      </w:r>
      <w:r w:rsidR="002E2E13" w:rsidRPr="00DC2357">
        <w:rPr>
          <w:rFonts w:eastAsia="Times New Roman" w:cstheme="minorHAnsi"/>
          <w:color w:val="1C1B1F"/>
          <w:sz w:val="20"/>
          <w:szCs w:val="20"/>
        </w:rPr>
        <w:t xml:space="preserve"> 6</w:t>
      </w:r>
      <w:r w:rsidR="001E3072" w:rsidRPr="00DC2357">
        <w:rPr>
          <w:rFonts w:eastAsia="Times New Roman" w:cstheme="minorHAnsi"/>
          <w:color w:val="1C1B1F"/>
          <w:sz w:val="20"/>
          <w:szCs w:val="20"/>
        </w:rPr>
        <w:t>PA</w:t>
      </w:r>
      <w:r w:rsidR="002E2E13" w:rsidRPr="00DC2357">
        <w:rPr>
          <w:rFonts w:eastAsia="Times New Roman" w:cstheme="minorHAnsi"/>
          <w:color w:val="1C1B1F"/>
          <w:sz w:val="20"/>
          <w:szCs w:val="20"/>
        </w:rPr>
        <w:t xml:space="preserve"> </w:t>
      </w:r>
      <w:r w:rsidR="002E2E13" w:rsidRPr="00DC2357">
        <w:rPr>
          <w:rFonts w:cstheme="minorHAnsi"/>
          <w:color w:val="333333"/>
          <w:sz w:val="20"/>
          <w:szCs w:val="20"/>
          <w:shd w:val="clear" w:color="auto" w:fill="FFFFFF"/>
        </w:rPr>
        <w:t>(after 240 days of continuous service)</w:t>
      </w:r>
    </w:p>
    <w:p w:rsidR="00AD6FFB" w:rsidRPr="00DC2357" w:rsidRDefault="00D42908" w:rsidP="00AD6FFB">
      <w:pPr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color w:val="1C1B1F"/>
          <w:sz w:val="20"/>
          <w:szCs w:val="20"/>
        </w:rPr>
      </w:pPr>
      <w:r w:rsidRPr="00D42908">
        <w:rPr>
          <w:rFonts w:eastAsia="Times New Roman" w:cstheme="minorHAnsi"/>
          <w:color w:val="1C1B1F"/>
          <w:sz w:val="20"/>
          <w:szCs w:val="20"/>
        </w:rPr>
        <w:t>Compensatory Off</w:t>
      </w:r>
      <w:r w:rsidR="00390311" w:rsidRPr="00DC2357">
        <w:rPr>
          <w:rFonts w:eastAsia="Times New Roman" w:cstheme="minorHAnsi"/>
          <w:color w:val="1C1B1F"/>
          <w:sz w:val="20"/>
          <w:szCs w:val="20"/>
        </w:rPr>
        <w:t xml:space="preserve"> – 48 PA</w:t>
      </w:r>
    </w:p>
    <w:p w:rsidR="00AD6FFB" w:rsidRPr="00DC2357" w:rsidRDefault="00AD6FFB" w:rsidP="00AD6FFB">
      <w:pPr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color w:val="1C1B1F"/>
          <w:sz w:val="20"/>
          <w:szCs w:val="20"/>
        </w:rPr>
      </w:pPr>
      <w:r w:rsidRPr="00DC2357">
        <w:rPr>
          <w:rFonts w:cstheme="minorHAnsi"/>
          <w:color w:val="1C1B1F"/>
          <w:sz w:val="20"/>
          <w:szCs w:val="20"/>
        </w:rPr>
        <w:t xml:space="preserve">SL </w:t>
      </w:r>
      <w:r w:rsidRPr="00DC2357">
        <w:rPr>
          <w:rFonts w:eastAsia="Times New Roman" w:cstheme="minorHAnsi"/>
          <w:color w:val="1C1B1F"/>
          <w:sz w:val="20"/>
          <w:szCs w:val="20"/>
        </w:rPr>
        <w:t xml:space="preserve">Sick leave (SL) – 7 PA </w:t>
      </w:r>
      <w:r w:rsidRPr="00DC2357">
        <w:rPr>
          <w:rFonts w:cstheme="minorHAnsi"/>
          <w:color w:val="1C1B1F"/>
          <w:sz w:val="20"/>
          <w:szCs w:val="20"/>
        </w:rPr>
        <w:t xml:space="preserve"> </w:t>
      </w:r>
      <w:r w:rsidRPr="00DC2357">
        <w:rPr>
          <w:rFonts w:eastAsia="Times New Roman" w:cstheme="minorHAnsi"/>
          <w:color w:val="1C1B1F"/>
          <w:sz w:val="20"/>
          <w:szCs w:val="20"/>
        </w:rPr>
        <w:t>(</w:t>
      </w:r>
      <w:r w:rsidRPr="00DC2357">
        <w:rPr>
          <w:rStyle w:val="y2iqfc"/>
          <w:rFonts w:cstheme="minorHAnsi"/>
          <w:color w:val="FF0000"/>
          <w:sz w:val="20"/>
          <w:szCs w:val="20"/>
          <w:lang/>
        </w:rPr>
        <w:t xml:space="preserve">It is necessary to submit medical certificate for the </w:t>
      </w:r>
      <w:r w:rsidRPr="00DC2357">
        <w:rPr>
          <w:rStyle w:val="y2iqfc"/>
          <w:rFonts w:cstheme="minorHAnsi"/>
          <w:color w:val="FF0000"/>
          <w:sz w:val="20"/>
          <w:szCs w:val="20"/>
          <w:lang/>
        </w:rPr>
        <w:t>SL</w:t>
      </w:r>
      <w:r w:rsidRPr="00DC2357">
        <w:rPr>
          <w:rStyle w:val="y2iqfc"/>
          <w:rFonts w:cstheme="minorHAnsi"/>
          <w:color w:val="1F1F1F"/>
          <w:sz w:val="20"/>
          <w:szCs w:val="20"/>
          <w:lang/>
        </w:rPr>
        <w:t>)</w:t>
      </w:r>
    </w:p>
    <w:p w:rsidR="00D42908" w:rsidRPr="00DC2357" w:rsidRDefault="00B02676" w:rsidP="00D42908">
      <w:pPr>
        <w:spacing w:after="0" w:line="240" w:lineRule="auto"/>
        <w:outlineLvl w:val="0"/>
        <w:rPr>
          <w:rFonts w:cstheme="minorHAnsi"/>
          <w:color w:val="1C1B1F"/>
          <w:sz w:val="20"/>
          <w:szCs w:val="20"/>
        </w:rPr>
      </w:pPr>
      <w:r>
        <w:rPr>
          <w:rFonts w:cstheme="minorHAnsi"/>
          <w:color w:val="1C1B1F"/>
          <w:sz w:val="20"/>
          <w:szCs w:val="20"/>
        </w:rPr>
        <w:t>Apart from leave types (P</w:t>
      </w:r>
      <w:r w:rsidR="00D42908" w:rsidRPr="00DC2357">
        <w:rPr>
          <w:rFonts w:cstheme="minorHAnsi"/>
          <w:color w:val="1C1B1F"/>
          <w:sz w:val="20"/>
          <w:szCs w:val="20"/>
        </w:rPr>
        <w:t>L &amp; SL) mandated by the labor laws, it is up to the organization to decide on the leave types.</w:t>
      </w:r>
    </w:p>
    <w:p w:rsidR="00D42908" w:rsidRPr="00DC2357" w:rsidRDefault="00D42908" w:rsidP="00D42908">
      <w:pPr>
        <w:pStyle w:val="Heading3"/>
        <w:rPr>
          <w:rFonts w:asciiTheme="minorHAnsi" w:hAnsiTheme="minorHAnsi" w:cstheme="minorHAnsi"/>
          <w:bCs w:val="0"/>
          <w:color w:val="1C1B1F"/>
          <w:sz w:val="24"/>
          <w:szCs w:val="24"/>
        </w:rPr>
      </w:pPr>
      <w:r w:rsidRPr="00DC2357">
        <w:rPr>
          <w:rFonts w:asciiTheme="minorHAnsi" w:hAnsiTheme="minorHAnsi" w:cstheme="minorHAnsi"/>
          <w:bCs w:val="0"/>
          <w:color w:val="1C1B1F"/>
          <w:sz w:val="24"/>
          <w:szCs w:val="24"/>
        </w:rPr>
        <w:t xml:space="preserve">Rules </w:t>
      </w:r>
      <w:r w:rsidR="00AD6FFB" w:rsidRPr="00DC2357">
        <w:rPr>
          <w:rFonts w:asciiTheme="minorHAnsi" w:hAnsiTheme="minorHAnsi" w:cstheme="minorHAnsi"/>
          <w:bCs w:val="0"/>
          <w:color w:val="1C1B1F"/>
          <w:sz w:val="24"/>
          <w:szCs w:val="24"/>
        </w:rPr>
        <w:t>for</w:t>
      </w:r>
      <w:r w:rsidRPr="00DC2357">
        <w:rPr>
          <w:rFonts w:asciiTheme="minorHAnsi" w:hAnsiTheme="minorHAnsi" w:cstheme="minorHAnsi"/>
          <w:bCs w:val="0"/>
          <w:color w:val="1C1B1F"/>
          <w:sz w:val="24"/>
          <w:szCs w:val="24"/>
        </w:rPr>
        <w:t xml:space="preserve"> Granting Leaves</w:t>
      </w:r>
    </w:p>
    <w:p w:rsidR="00D42908" w:rsidRPr="00DC2357" w:rsidRDefault="00D42908" w:rsidP="00D42908">
      <w:pPr>
        <w:pStyle w:val="css-l7re3s"/>
        <w:rPr>
          <w:rFonts w:asciiTheme="minorHAnsi" w:hAnsiTheme="minorHAnsi" w:cstheme="minorHAnsi"/>
          <w:color w:val="1C1B1F"/>
          <w:sz w:val="20"/>
          <w:szCs w:val="20"/>
        </w:rPr>
      </w:pPr>
      <w:r w:rsidRPr="00DC2357">
        <w:rPr>
          <w:rFonts w:asciiTheme="minorHAnsi" w:hAnsiTheme="minorHAnsi" w:cstheme="minorHAnsi"/>
          <w:color w:val="1C1B1F"/>
          <w:sz w:val="20"/>
          <w:szCs w:val="20"/>
        </w:rPr>
        <w:t>You need to consider the following as far as grant rules are concerned:</w:t>
      </w:r>
    </w:p>
    <w:p w:rsidR="00D42908" w:rsidRPr="00DC2357" w:rsidRDefault="00D42908" w:rsidP="00D42908">
      <w:pPr>
        <w:numPr>
          <w:ilvl w:val="0"/>
          <w:numId w:val="2"/>
        </w:numPr>
        <w:spacing w:after="100" w:afterAutospacing="1" w:line="240" w:lineRule="auto"/>
        <w:rPr>
          <w:rFonts w:cstheme="minorHAnsi"/>
          <w:color w:val="1C1B1F"/>
          <w:sz w:val="20"/>
          <w:szCs w:val="20"/>
        </w:rPr>
      </w:pPr>
      <w:r w:rsidRPr="00DC2357">
        <w:rPr>
          <w:rFonts w:cstheme="minorHAnsi"/>
          <w:color w:val="1C1B1F"/>
          <w:sz w:val="20"/>
          <w:szCs w:val="20"/>
        </w:rPr>
        <w:t>quantum of leaves to be granted for an year</w:t>
      </w:r>
    </w:p>
    <w:p w:rsidR="00D42908" w:rsidRPr="00DC2357" w:rsidRDefault="00D42908" w:rsidP="00D42908">
      <w:pPr>
        <w:numPr>
          <w:ilvl w:val="0"/>
          <w:numId w:val="2"/>
        </w:numPr>
        <w:spacing w:after="100" w:afterAutospacing="1" w:line="240" w:lineRule="auto"/>
        <w:rPr>
          <w:rFonts w:cstheme="minorHAnsi"/>
          <w:color w:val="1C1B1F"/>
          <w:sz w:val="20"/>
          <w:szCs w:val="20"/>
        </w:rPr>
      </w:pPr>
      <w:r w:rsidRPr="00DC2357">
        <w:rPr>
          <w:rFonts w:cstheme="minorHAnsi"/>
          <w:color w:val="1C1B1F"/>
          <w:sz w:val="20"/>
          <w:szCs w:val="20"/>
        </w:rPr>
        <w:t>frequency of granting (monthly, quarterly or annual)</w:t>
      </w:r>
    </w:p>
    <w:p w:rsidR="00D42908" w:rsidRPr="00DC2357" w:rsidRDefault="00D42908" w:rsidP="00D42908">
      <w:pPr>
        <w:numPr>
          <w:ilvl w:val="0"/>
          <w:numId w:val="2"/>
        </w:numPr>
        <w:spacing w:after="100" w:afterAutospacing="1" w:line="240" w:lineRule="auto"/>
        <w:rPr>
          <w:rFonts w:cstheme="minorHAnsi"/>
          <w:color w:val="1C1B1F"/>
          <w:sz w:val="20"/>
          <w:szCs w:val="20"/>
        </w:rPr>
      </w:pPr>
      <w:r w:rsidRPr="00DC2357">
        <w:rPr>
          <w:rFonts w:cstheme="minorHAnsi"/>
          <w:color w:val="1C1B1F"/>
          <w:sz w:val="20"/>
          <w:szCs w:val="20"/>
        </w:rPr>
        <w:t>expiry period for the granted leave</w:t>
      </w:r>
    </w:p>
    <w:p w:rsidR="00D42908" w:rsidRPr="00DC2357" w:rsidRDefault="00D42908" w:rsidP="00D42908">
      <w:pPr>
        <w:numPr>
          <w:ilvl w:val="0"/>
          <w:numId w:val="2"/>
        </w:numPr>
        <w:spacing w:after="100" w:afterAutospacing="1" w:line="240" w:lineRule="auto"/>
        <w:rPr>
          <w:rFonts w:cstheme="minorHAnsi"/>
          <w:color w:val="1C1B1F"/>
          <w:sz w:val="20"/>
          <w:szCs w:val="20"/>
        </w:rPr>
      </w:pPr>
      <w:r w:rsidRPr="00DC2357">
        <w:rPr>
          <w:rFonts w:cstheme="minorHAnsi"/>
          <w:color w:val="1C1B1F"/>
          <w:sz w:val="20"/>
          <w:szCs w:val="20"/>
        </w:rPr>
        <w:t>Grant eligibility</w:t>
      </w:r>
    </w:p>
    <w:p w:rsidR="00D42908" w:rsidRPr="00DC2357" w:rsidRDefault="00D42908" w:rsidP="00D42908">
      <w:pPr>
        <w:numPr>
          <w:ilvl w:val="0"/>
          <w:numId w:val="2"/>
        </w:numPr>
        <w:spacing w:after="100" w:afterAutospacing="1" w:line="240" w:lineRule="auto"/>
        <w:rPr>
          <w:rFonts w:cstheme="minorHAnsi"/>
          <w:color w:val="1C1B1F"/>
          <w:sz w:val="20"/>
          <w:szCs w:val="20"/>
        </w:rPr>
      </w:pPr>
      <w:r w:rsidRPr="00DC2357">
        <w:rPr>
          <w:rFonts w:cstheme="minorHAnsi"/>
          <w:color w:val="1C1B1F"/>
          <w:sz w:val="20"/>
          <w:szCs w:val="20"/>
        </w:rPr>
        <w:t>Top-up leave grants</w:t>
      </w:r>
    </w:p>
    <w:p w:rsidR="00D42908" w:rsidRPr="00DC2357" w:rsidRDefault="00D42908" w:rsidP="00D42908">
      <w:pPr>
        <w:pStyle w:val="Heading3"/>
        <w:rPr>
          <w:rFonts w:asciiTheme="minorHAnsi" w:hAnsiTheme="minorHAnsi" w:cstheme="minorHAnsi"/>
          <w:bCs w:val="0"/>
          <w:color w:val="1C1B1F"/>
          <w:sz w:val="24"/>
          <w:szCs w:val="24"/>
        </w:rPr>
      </w:pPr>
      <w:r w:rsidRPr="00DC2357">
        <w:rPr>
          <w:rFonts w:asciiTheme="minorHAnsi" w:hAnsiTheme="minorHAnsi" w:cstheme="minorHAnsi"/>
          <w:bCs w:val="0"/>
          <w:color w:val="1C1B1F"/>
          <w:sz w:val="24"/>
          <w:szCs w:val="24"/>
        </w:rPr>
        <w:t>Encashment Rules</w:t>
      </w:r>
    </w:p>
    <w:p w:rsidR="00D42908" w:rsidRPr="00DC2357" w:rsidRDefault="00D42908" w:rsidP="00D42908">
      <w:pPr>
        <w:spacing w:after="0" w:line="240" w:lineRule="auto"/>
        <w:outlineLvl w:val="0"/>
        <w:rPr>
          <w:rFonts w:cstheme="minorHAnsi"/>
          <w:color w:val="1C1B1F"/>
          <w:sz w:val="20"/>
          <w:szCs w:val="20"/>
        </w:rPr>
      </w:pPr>
      <w:r w:rsidRPr="00DC2357">
        <w:rPr>
          <w:rFonts w:cstheme="minorHAnsi"/>
          <w:color w:val="1C1B1F"/>
          <w:sz w:val="20"/>
          <w:szCs w:val="20"/>
        </w:rPr>
        <w:t xml:space="preserve">Leave Encashment is the process of surrendering accumulated Earned Leave balance in </w:t>
      </w:r>
      <w:proofErr w:type="spellStart"/>
      <w:r w:rsidRPr="00DC2357">
        <w:rPr>
          <w:rFonts w:cstheme="minorHAnsi"/>
          <w:color w:val="1C1B1F"/>
          <w:sz w:val="20"/>
          <w:szCs w:val="20"/>
        </w:rPr>
        <w:t>leui</w:t>
      </w:r>
      <w:proofErr w:type="spellEnd"/>
      <w:r w:rsidRPr="00DC2357">
        <w:rPr>
          <w:rFonts w:cstheme="minorHAnsi"/>
          <w:color w:val="1C1B1F"/>
          <w:sz w:val="20"/>
          <w:szCs w:val="20"/>
        </w:rPr>
        <w:t xml:space="preserve"> of monetary compensation. When encashed, an employee will receive money and the leave balance will reduce by the quantum of leaves encashed.</w:t>
      </w:r>
    </w:p>
    <w:p w:rsidR="00D42908" w:rsidRPr="00DC2357" w:rsidRDefault="00D42908" w:rsidP="00D42908">
      <w:pPr>
        <w:spacing w:before="100" w:beforeAutospacing="1" w:after="100" w:afterAutospacing="1" w:line="240" w:lineRule="auto"/>
        <w:rPr>
          <w:rFonts w:eastAsia="Times New Roman" w:cstheme="minorHAnsi"/>
          <w:color w:val="1C1B1F"/>
          <w:sz w:val="20"/>
          <w:szCs w:val="20"/>
        </w:rPr>
      </w:pPr>
      <w:r w:rsidRPr="00D42908">
        <w:rPr>
          <w:rFonts w:eastAsia="Times New Roman" w:cstheme="minorHAnsi"/>
          <w:color w:val="1C1B1F"/>
          <w:sz w:val="20"/>
          <w:szCs w:val="20"/>
        </w:rPr>
        <w:t xml:space="preserve">In India, the </w:t>
      </w:r>
      <w:r w:rsidRPr="00DC2357">
        <w:rPr>
          <w:rFonts w:eastAsia="Times New Roman" w:cstheme="minorHAnsi"/>
          <w:b/>
          <w:bCs/>
          <w:color w:val="1C1B1F"/>
          <w:sz w:val="20"/>
          <w:szCs w:val="20"/>
        </w:rPr>
        <w:t>Basic</w:t>
      </w:r>
      <w:r w:rsidRPr="00D42908">
        <w:rPr>
          <w:rFonts w:eastAsia="Times New Roman" w:cstheme="minorHAnsi"/>
          <w:color w:val="1C1B1F"/>
          <w:sz w:val="20"/>
          <w:szCs w:val="20"/>
        </w:rPr>
        <w:t xml:space="preserve"> salary component is what is used for encashing a leave. In rare cases, some companies allow it to be on the basis of the </w:t>
      </w:r>
      <w:r w:rsidRPr="00DC2357">
        <w:rPr>
          <w:rFonts w:eastAsia="Times New Roman" w:cstheme="minorHAnsi"/>
          <w:b/>
          <w:bCs/>
          <w:color w:val="1C1B1F"/>
          <w:sz w:val="20"/>
          <w:szCs w:val="20"/>
        </w:rPr>
        <w:t>Monthly CTC</w:t>
      </w:r>
      <w:r w:rsidRPr="00D42908">
        <w:rPr>
          <w:rFonts w:eastAsia="Times New Roman" w:cstheme="minorHAnsi"/>
          <w:color w:val="1C1B1F"/>
          <w:sz w:val="20"/>
          <w:szCs w:val="20"/>
        </w:rPr>
        <w:t xml:space="preserve"> figure.</w:t>
      </w:r>
    </w:p>
    <w:p w:rsidR="00D42908" w:rsidRPr="00D42908" w:rsidRDefault="00D42908" w:rsidP="00D42908">
      <w:pPr>
        <w:spacing w:before="100" w:beforeAutospacing="1" w:after="100" w:afterAutospacing="1" w:line="240" w:lineRule="auto"/>
        <w:rPr>
          <w:rFonts w:eastAsia="Times New Roman" w:cstheme="minorHAnsi"/>
          <w:color w:val="1C1B1F"/>
          <w:sz w:val="20"/>
          <w:szCs w:val="20"/>
        </w:rPr>
      </w:pPr>
      <w:r w:rsidRPr="00D42908">
        <w:rPr>
          <w:rFonts w:eastAsia="Times New Roman" w:cstheme="minorHAnsi"/>
          <w:color w:val="1C1B1F"/>
          <w:sz w:val="20"/>
          <w:szCs w:val="20"/>
        </w:rPr>
        <w:t>The rules covering encashment are:</w:t>
      </w:r>
    </w:p>
    <w:p w:rsidR="00D42908" w:rsidRPr="00D42908" w:rsidRDefault="00D42908" w:rsidP="00D42908">
      <w:pPr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1C1B1F"/>
          <w:sz w:val="20"/>
          <w:szCs w:val="20"/>
        </w:rPr>
      </w:pPr>
      <w:r w:rsidRPr="00D42908">
        <w:rPr>
          <w:rFonts w:eastAsia="Times New Roman" w:cstheme="minorHAnsi"/>
          <w:color w:val="1C1B1F"/>
          <w:sz w:val="20"/>
          <w:szCs w:val="20"/>
        </w:rPr>
        <w:t>the minimum accumulated leave balance you need to have in order to encash leave</w:t>
      </w:r>
    </w:p>
    <w:p w:rsidR="00D42908" w:rsidRPr="00D42908" w:rsidRDefault="00D42908" w:rsidP="00D42908">
      <w:pPr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1C1B1F"/>
          <w:sz w:val="20"/>
          <w:szCs w:val="20"/>
        </w:rPr>
      </w:pPr>
      <w:r w:rsidRPr="00D42908">
        <w:rPr>
          <w:rFonts w:eastAsia="Times New Roman" w:cstheme="minorHAnsi"/>
          <w:color w:val="1C1B1F"/>
          <w:sz w:val="20"/>
          <w:szCs w:val="20"/>
        </w:rPr>
        <w:t>the minimum number of days that can be encashed at a time</w:t>
      </w:r>
    </w:p>
    <w:p w:rsidR="00D42908" w:rsidRPr="00D42908" w:rsidRDefault="00D42908" w:rsidP="00D42908">
      <w:pPr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1C1B1F"/>
          <w:sz w:val="20"/>
          <w:szCs w:val="20"/>
        </w:rPr>
      </w:pPr>
      <w:r w:rsidRPr="00D42908">
        <w:rPr>
          <w:rFonts w:eastAsia="Times New Roman" w:cstheme="minorHAnsi"/>
          <w:color w:val="1C1B1F"/>
          <w:sz w:val="20"/>
          <w:szCs w:val="20"/>
        </w:rPr>
        <w:t>the maximum number of days that can be encashed at a time</w:t>
      </w:r>
    </w:p>
    <w:p w:rsidR="00D42908" w:rsidRPr="00DC2357" w:rsidRDefault="00D42908" w:rsidP="00D42908">
      <w:pPr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1C1B1F"/>
          <w:sz w:val="20"/>
          <w:szCs w:val="20"/>
        </w:rPr>
      </w:pPr>
      <w:proofErr w:type="gramStart"/>
      <w:r w:rsidRPr="00D42908">
        <w:rPr>
          <w:rFonts w:eastAsia="Times New Roman" w:cstheme="minorHAnsi"/>
          <w:color w:val="1C1B1F"/>
          <w:sz w:val="20"/>
          <w:szCs w:val="20"/>
        </w:rPr>
        <w:t>the</w:t>
      </w:r>
      <w:proofErr w:type="gramEnd"/>
      <w:r w:rsidRPr="00D42908">
        <w:rPr>
          <w:rFonts w:eastAsia="Times New Roman" w:cstheme="minorHAnsi"/>
          <w:color w:val="1C1B1F"/>
          <w:sz w:val="20"/>
          <w:szCs w:val="20"/>
        </w:rPr>
        <w:t xml:space="preserve"> maximum number of instances leave can be encashed in a year</w:t>
      </w:r>
      <w:r w:rsidRPr="00DC2357">
        <w:rPr>
          <w:rFonts w:eastAsia="Times New Roman" w:cstheme="minorHAnsi"/>
          <w:color w:val="1C1B1F"/>
          <w:sz w:val="20"/>
          <w:szCs w:val="20"/>
        </w:rPr>
        <w:t>.</w:t>
      </w:r>
    </w:p>
    <w:p w:rsidR="00D42908" w:rsidRPr="00DC2357" w:rsidRDefault="00D42908" w:rsidP="00D42908">
      <w:pPr>
        <w:pStyle w:val="Heading2"/>
        <w:rPr>
          <w:rFonts w:asciiTheme="minorHAnsi" w:hAnsiTheme="minorHAnsi" w:cstheme="minorHAnsi"/>
          <w:color w:val="1C1B1F"/>
          <w:sz w:val="20"/>
          <w:szCs w:val="20"/>
        </w:rPr>
      </w:pPr>
      <w:r w:rsidRPr="00DC2357">
        <w:rPr>
          <w:rFonts w:asciiTheme="minorHAnsi" w:hAnsiTheme="minorHAnsi" w:cstheme="minorHAnsi"/>
          <w:color w:val="1C1B1F"/>
          <w:sz w:val="20"/>
          <w:szCs w:val="20"/>
        </w:rPr>
        <w:t>Weekend Policy</w:t>
      </w:r>
    </w:p>
    <w:p w:rsidR="00CD4260" w:rsidRPr="00DC2357" w:rsidRDefault="00D42908" w:rsidP="00CD4260">
      <w:pPr>
        <w:spacing w:after="100" w:afterAutospacing="1" w:line="240" w:lineRule="auto"/>
        <w:ind w:left="720"/>
        <w:rPr>
          <w:rFonts w:cstheme="minorHAnsi"/>
          <w:color w:val="1C1B1F"/>
          <w:sz w:val="20"/>
          <w:szCs w:val="20"/>
        </w:rPr>
      </w:pPr>
      <w:r w:rsidRPr="00DC2357">
        <w:rPr>
          <w:rFonts w:cstheme="minorHAnsi"/>
          <w:color w:val="1C1B1F"/>
          <w:sz w:val="20"/>
          <w:szCs w:val="20"/>
        </w:rPr>
        <w:t>A weekend policy states the days when employees can take their weekly off. Again, there are labor laws that mandate the minimum requirements. Paid weekly offs are relevant for leave computation.</w:t>
      </w:r>
    </w:p>
    <w:p w:rsidR="00D42908" w:rsidRPr="00DC2357" w:rsidRDefault="00D42908" w:rsidP="00CD4260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cstheme="minorHAnsi"/>
          <w:color w:val="1C1B1F"/>
          <w:sz w:val="20"/>
          <w:szCs w:val="20"/>
        </w:rPr>
      </w:pPr>
      <w:r w:rsidRPr="00DC2357">
        <w:rPr>
          <w:rFonts w:eastAsia="Times New Roman" w:cstheme="minorHAnsi"/>
          <w:color w:val="1C1B1F"/>
          <w:sz w:val="20"/>
          <w:szCs w:val="20"/>
        </w:rPr>
        <w:t xml:space="preserve">6-day week — </w:t>
      </w:r>
      <w:r w:rsidRPr="00DC2357">
        <w:rPr>
          <w:rFonts w:cstheme="minorHAnsi"/>
          <w:color w:val="1F1F1F"/>
          <w:sz w:val="20"/>
          <w:szCs w:val="20"/>
          <w:lang/>
        </w:rPr>
        <w:t>Friday / Saturday / Sunday off is not available</w:t>
      </w:r>
      <w:r w:rsidR="00CD4260" w:rsidRPr="00DC2357">
        <w:rPr>
          <w:rFonts w:cstheme="minorHAnsi"/>
          <w:color w:val="1F1F1F"/>
          <w:sz w:val="20"/>
          <w:szCs w:val="20"/>
          <w:lang/>
        </w:rPr>
        <w:t>.</w:t>
      </w:r>
    </w:p>
    <w:p w:rsidR="00CD4260" w:rsidRPr="00DC2357" w:rsidRDefault="00CD4260" w:rsidP="00CD4260">
      <w:pPr>
        <w:pStyle w:val="Heading2"/>
        <w:rPr>
          <w:rFonts w:asciiTheme="minorHAnsi" w:hAnsiTheme="minorHAnsi" w:cstheme="minorHAnsi"/>
          <w:color w:val="1C1B1F"/>
          <w:sz w:val="20"/>
          <w:szCs w:val="20"/>
        </w:rPr>
      </w:pPr>
      <w:r w:rsidRPr="00DC2357">
        <w:rPr>
          <w:rFonts w:asciiTheme="minorHAnsi" w:hAnsiTheme="minorHAnsi" w:cstheme="minorHAnsi"/>
          <w:color w:val="1C1B1F"/>
          <w:sz w:val="20"/>
          <w:szCs w:val="20"/>
        </w:rPr>
        <w:t>Holiday Lists</w:t>
      </w:r>
    </w:p>
    <w:p w:rsidR="00D42908" w:rsidRPr="00DC2357" w:rsidRDefault="00AD6FFB" w:rsidP="00AD6FFB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b/>
          <w:color w:val="1C1B1F"/>
          <w:sz w:val="20"/>
          <w:szCs w:val="20"/>
        </w:rPr>
      </w:pPr>
      <w:r w:rsidRPr="00DC2357">
        <w:rPr>
          <w:rFonts w:eastAsia="Times New Roman" w:cstheme="minorHAnsi"/>
          <w:b/>
          <w:color w:val="1C1B1F"/>
          <w:sz w:val="20"/>
          <w:szCs w:val="20"/>
        </w:rPr>
        <w:t>Republic Day – 26 JAN</w:t>
      </w:r>
    </w:p>
    <w:p w:rsidR="00AD6FFB" w:rsidRPr="00DC2357" w:rsidRDefault="00AD6FFB" w:rsidP="00AD6FFB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b/>
          <w:color w:val="1C1B1F"/>
          <w:sz w:val="20"/>
          <w:szCs w:val="20"/>
        </w:rPr>
      </w:pPr>
      <w:r w:rsidRPr="00DC2357">
        <w:rPr>
          <w:rFonts w:eastAsia="Times New Roman" w:cstheme="minorHAnsi"/>
          <w:b/>
          <w:color w:val="1C1B1F"/>
          <w:sz w:val="20"/>
          <w:szCs w:val="20"/>
        </w:rPr>
        <w:t>Makar sankranti – 14 JAN</w:t>
      </w:r>
    </w:p>
    <w:p w:rsidR="00AD6FFB" w:rsidRPr="00DC2357" w:rsidRDefault="00AD6FFB" w:rsidP="00AD6FFB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b/>
          <w:color w:val="1C1B1F"/>
          <w:sz w:val="20"/>
          <w:szCs w:val="20"/>
        </w:rPr>
      </w:pPr>
      <w:r w:rsidRPr="00DC2357">
        <w:rPr>
          <w:rFonts w:eastAsia="Times New Roman" w:cstheme="minorHAnsi"/>
          <w:b/>
          <w:color w:val="1C1B1F"/>
          <w:sz w:val="20"/>
          <w:szCs w:val="20"/>
        </w:rPr>
        <w:t>Shiv Ratri – 26 FEB</w:t>
      </w:r>
    </w:p>
    <w:p w:rsidR="00AD6FFB" w:rsidRPr="00DC2357" w:rsidRDefault="00AD6FFB" w:rsidP="00AD6FFB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b/>
          <w:color w:val="1C1B1F"/>
          <w:sz w:val="20"/>
          <w:szCs w:val="20"/>
        </w:rPr>
      </w:pPr>
      <w:r w:rsidRPr="00DC2357">
        <w:rPr>
          <w:rFonts w:eastAsia="Times New Roman" w:cstheme="minorHAnsi"/>
          <w:b/>
          <w:color w:val="1C1B1F"/>
          <w:sz w:val="20"/>
          <w:szCs w:val="20"/>
        </w:rPr>
        <w:t>Holi – 14 MAR</w:t>
      </w:r>
    </w:p>
    <w:p w:rsidR="00AD6FFB" w:rsidRPr="00DC2357" w:rsidRDefault="00AD6FFB" w:rsidP="00AD6FFB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b/>
          <w:color w:val="1C1B1F"/>
          <w:sz w:val="20"/>
          <w:szCs w:val="20"/>
        </w:rPr>
      </w:pPr>
      <w:r w:rsidRPr="00DC2357">
        <w:rPr>
          <w:rFonts w:eastAsia="Times New Roman" w:cstheme="minorHAnsi"/>
          <w:b/>
          <w:color w:val="1C1B1F"/>
          <w:sz w:val="20"/>
          <w:szCs w:val="20"/>
        </w:rPr>
        <w:t>Mahaveer Jayanti – 10 APR</w:t>
      </w:r>
    </w:p>
    <w:p w:rsidR="00AD6FFB" w:rsidRPr="00DC2357" w:rsidRDefault="00AD6FFB" w:rsidP="00AD6FFB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b/>
          <w:color w:val="1C1B1F"/>
          <w:sz w:val="20"/>
          <w:szCs w:val="20"/>
        </w:rPr>
      </w:pPr>
      <w:r w:rsidRPr="00DC2357">
        <w:rPr>
          <w:rFonts w:eastAsia="Times New Roman" w:cstheme="minorHAnsi"/>
          <w:b/>
          <w:color w:val="1C1B1F"/>
          <w:sz w:val="20"/>
          <w:szCs w:val="20"/>
        </w:rPr>
        <w:t>Raksha Bandhan – 09 AUG</w:t>
      </w:r>
    </w:p>
    <w:p w:rsidR="00AD6FFB" w:rsidRPr="00DC2357" w:rsidRDefault="00AD6FFB" w:rsidP="00AD6FFB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b/>
          <w:color w:val="1C1B1F"/>
          <w:sz w:val="20"/>
          <w:szCs w:val="20"/>
        </w:rPr>
      </w:pPr>
      <w:r w:rsidRPr="00DC2357">
        <w:rPr>
          <w:rFonts w:cstheme="minorHAnsi"/>
          <w:b/>
          <w:color w:val="1F1F1F"/>
          <w:sz w:val="20"/>
          <w:szCs w:val="20"/>
          <w:shd w:val="clear" w:color="auto" w:fill="FFFFFF"/>
        </w:rPr>
        <w:t>Independence Day</w:t>
      </w:r>
      <w:r w:rsidRPr="00DC2357">
        <w:rPr>
          <w:rFonts w:eastAsia="Times New Roman" w:cstheme="minorHAnsi"/>
          <w:b/>
          <w:color w:val="1C1B1F"/>
          <w:sz w:val="20"/>
          <w:szCs w:val="20"/>
        </w:rPr>
        <w:t>– 15 AUG</w:t>
      </w:r>
    </w:p>
    <w:p w:rsidR="00AD6FFB" w:rsidRPr="00DC2357" w:rsidRDefault="00AD6FFB" w:rsidP="00AD6FFB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b/>
          <w:color w:val="1C1B1F"/>
          <w:sz w:val="20"/>
          <w:szCs w:val="20"/>
        </w:rPr>
      </w:pPr>
      <w:r w:rsidRPr="00DC2357">
        <w:rPr>
          <w:rFonts w:eastAsia="Times New Roman" w:cstheme="minorHAnsi"/>
          <w:b/>
          <w:color w:val="1C1B1F"/>
          <w:sz w:val="20"/>
          <w:szCs w:val="20"/>
        </w:rPr>
        <w:t>Dushera – 02 OCT</w:t>
      </w:r>
    </w:p>
    <w:p w:rsidR="00D42908" w:rsidRPr="00B02676" w:rsidRDefault="00AD6FFB" w:rsidP="00B02676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b/>
          <w:color w:val="1C1B1F"/>
          <w:sz w:val="20"/>
          <w:szCs w:val="20"/>
        </w:rPr>
      </w:pPr>
      <w:r w:rsidRPr="00DC2357">
        <w:rPr>
          <w:rFonts w:eastAsia="Times New Roman" w:cstheme="minorHAnsi"/>
          <w:b/>
          <w:color w:val="1C1B1F"/>
          <w:sz w:val="20"/>
          <w:szCs w:val="20"/>
        </w:rPr>
        <w:t>Diwali – 20 OCT</w:t>
      </w:r>
      <w:bookmarkStart w:id="0" w:name="_GoBack"/>
      <w:bookmarkEnd w:id="0"/>
    </w:p>
    <w:sectPr w:rsidR="00D42908" w:rsidRPr="00B02676" w:rsidSect="00D42908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B27BA"/>
    <w:multiLevelType w:val="multilevel"/>
    <w:tmpl w:val="A4E2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B91116"/>
    <w:multiLevelType w:val="multilevel"/>
    <w:tmpl w:val="7CE0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8F245A"/>
    <w:multiLevelType w:val="multilevel"/>
    <w:tmpl w:val="8BBC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4F2395"/>
    <w:multiLevelType w:val="multilevel"/>
    <w:tmpl w:val="624C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908"/>
    <w:rsid w:val="001E3072"/>
    <w:rsid w:val="002E2E13"/>
    <w:rsid w:val="00390311"/>
    <w:rsid w:val="006F406E"/>
    <w:rsid w:val="00AD6FFB"/>
    <w:rsid w:val="00B02676"/>
    <w:rsid w:val="00CD4260"/>
    <w:rsid w:val="00D42908"/>
    <w:rsid w:val="00DC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29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9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9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ss-l7re3s">
    <w:name w:val="css-l7re3s"/>
    <w:basedOn w:val="Normal"/>
    <w:rsid w:val="00D42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9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429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4290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2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290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42908"/>
  </w:style>
  <w:style w:type="paragraph" w:styleId="ListParagraph">
    <w:name w:val="List Paragraph"/>
    <w:basedOn w:val="Normal"/>
    <w:uiPriority w:val="34"/>
    <w:qFormat/>
    <w:rsid w:val="00CD42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29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9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9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ss-l7re3s">
    <w:name w:val="css-l7re3s"/>
    <w:basedOn w:val="Normal"/>
    <w:rsid w:val="00D42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9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429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4290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2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290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42908"/>
  </w:style>
  <w:style w:type="paragraph" w:styleId="ListParagraph">
    <w:name w:val="List Paragraph"/>
    <w:basedOn w:val="Normal"/>
    <w:uiPriority w:val="34"/>
    <w:qFormat/>
    <w:rsid w:val="00CD4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2024-12-26T05:12:00Z</dcterms:created>
  <dcterms:modified xsi:type="dcterms:W3CDTF">2024-12-26T06:13:00Z</dcterms:modified>
</cp:coreProperties>
</file>