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 xml:space="preserve">Persistent message queue allows applications running on separate machines/processes to communicate in a failsafe manner.  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socketPro/samples/auto_recovery</w:t>
      </w:r>
      <w:proofErr w:type="gramStart"/>
      <w:r w:rsidR="002F123D">
        <w:rPr>
          <w:rFonts w:ascii="Times New Roman" w:hAnsi="Times New Roman" w:cs="Times New Roman"/>
          <w:color w:val="222222"/>
          <w:shd w:val="clear" w:color="auto" w:fill="FFFFFF"/>
        </w:rPr>
        <w:t>/(</w:t>
      </w:r>
      <w:proofErr w:type="gramEnd"/>
      <w:r w:rsidR="002F123D">
        <w:rPr>
          <w:rFonts w:ascii="Times New Roman" w:hAnsi="Times New Roman" w:cs="Times New Roman"/>
          <w:color w:val="222222"/>
          <w:shd w:val="clear" w:color="auto" w:fill="FFFFFF"/>
        </w:rPr>
        <w:t>test_cplusplus|test_java|test_python|test_sharp)</w:t>
      </w:r>
      <w:r w:rsidR="00C04D24" w:rsidRPr="00551041">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D55F29" w:rsidRPr="00551041">
        <w:rPr>
          <w:rFonts w:ascii="Times New Roman" w:hAnsi="Times New Roman" w:cs="Times New Roman"/>
          <w:color w:val="222222"/>
          <w:shd w:val="clear" w:color="auto" w:fill="FFFFFF"/>
        </w:rPr>
        <w:t xml:space="preserve">on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server side persistent message queue. It is noted that </w:t>
      </w:r>
      <w:r w:rsidR="001846EE">
        <w:rPr>
          <w:rFonts w:ascii="Times New Roman" w:hAnsi="Times New Roman" w:cs="Times New Roman"/>
          <w:color w:val="222222"/>
          <w:shd w:val="clear" w:color="auto" w:fill="FFFFFF"/>
        </w:rPr>
        <w:t xml:space="preserve">precompiled </w:t>
      </w:r>
      <w:proofErr w:type="spellStart"/>
      <w:r w:rsidR="001846EE" w:rsidRPr="00551041">
        <w:rPr>
          <w:rFonts w:ascii="Times New Roman" w:hAnsi="Times New Roman" w:cs="Times New Roman"/>
          <w:color w:val="222222"/>
          <w:shd w:val="clear" w:color="auto" w:fill="FFFFFF"/>
        </w:rPr>
        <w:t>SocketPro</w:t>
      </w:r>
      <w:proofErr w:type="spellEnd"/>
      <w:r w:rsidR="001846EE" w:rsidRPr="00551041">
        <w:rPr>
          <w:rFonts w:ascii="Times New Roman" w:hAnsi="Times New Roman" w:cs="Times New Roman"/>
          <w:color w:val="222222"/>
          <w:shd w:val="clear" w:color="auto" w:fill="FFFFFF"/>
        </w:rPr>
        <w:t xml:space="preserve"> server side</w:t>
      </w:r>
      <w:r w:rsidR="001846EE">
        <w:rPr>
          <w:rFonts w:ascii="Times New Roman" w:hAnsi="Times New Roman" w:cs="Times New Roman"/>
          <w:color w:val="222222"/>
          <w:shd w:val="clear" w:color="auto" w:fill="FFFFFF"/>
        </w:rPr>
        <w:t xml:space="preserve"> 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https://github.com/udaparts/socketpro.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/samples/</w:t>
      </w:r>
      <w:proofErr w:type="spellStart"/>
      <w:r w:rsidRPr="00551041">
        <w:rPr>
          <w:rFonts w:ascii="Times New Roman" w:hAnsi="Times New Roman" w:cs="Times New Roman"/>
        </w:rPr>
        <w:t>module_sample</w:t>
      </w:r>
      <w:proofErr w:type="spellEnd"/>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variants,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/samples/</w:t>
      </w:r>
      <w:proofErr w:type="spellStart"/>
      <w:r w:rsidR="00A0088F" w:rsidRPr="00551041">
        <w:rPr>
          <w:rFonts w:ascii="Times New Roman" w:hAnsi="Times New Roman" w:cs="Times New Roman"/>
        </w:rPr>
        <w:t>module_sample</w:t>
      </w:r>
      <w:proofErr w:type="spellEnd"/>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these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In regards to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9"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This is a way to improve message en-queue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as long as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have to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is able to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an example for en-queuing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0"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really easy to en-queue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1"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client side message parsing and server message reading can have better concurrency in processing.</w:t>
      </w:r>
    </w:p>
    <w:p w:rsidR="00373DB0"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You can refer to </w:t>
      </w:r>
      <w:r w:rsidR="002F78BD" w:rsidRPr="00551041">
        <w:rPr>
          <w:rFonts w:ascii="Times New Roman" w:hAnsi="Times New Roman" w:cs="Times New Roman"/>
          <w:color w:val="222222"/>
          <w:shd w:val="clear" w:color="auto" w:fill="FFFFFF"/>
        </w:rPr>
        <w:t xml:space="preserve">the short article of the file </w:t>
      </w:r>
      <w:hyperlink r:id="rId12" w:history="1">
        <w:proofErr w:type="spellStart"/>
        <w:r w:rsidR="002F78BD" w:rsidRPr="004D50C9">
          <w:rPr>
            <w:rStyle w:val="Hyperlink"/>
            <w:rFonts w:ascii="Times New Roman" w:hAnsi="Times New Roman" w:cs="Times New Roman"/>
            <w:shd w:val="clear" w:color="auto" w:fill="FFFFFF"/>
          </w:rPr>
          <w:t>socketpro</w:t>
        </w:r>
        <w:proofErr w:type="spellEnd"/>
        <w:r w:rsidR="002F78BD" w:rsidRPr="004D50C9">
          <w:rPr>
            <w:rStyle w:val="Hyperlink"/>
            <w:rFonts w:ascii="Times New Roman" w:hAnsi="Times New Roman" w:cs="Times New Roman"/>
            <w:shd w:val="clear" w:color="auto" w:fill="FFFFFF"/>
          </w:rPr>
          <w:t>/doc/sq_kafka_perf.pdf</w:t>
        </w:r>
      </w:hyperlink>
      <w:r w:rsidR="002F78BD" w:rsidRPr="00551041">
        <w:rPr>
          <w:rFonts w:ascii="Times New Roman" w:hAnsi="Times New Roman" w:cs="Times New Roman"/>
          <w:color w:val="222222"/>
          <w:shd w:val="clear" w:color="auto" w:fill="FFFFFF"/>
        </w:rPr>
        <w:t xml:space="preserve"> for performance study result. The performance study samples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p>
    <w:p w:rsidR="00C60FA4" w:rsidRPr="00551041"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bookmarkStart w:id="0" w:name="_GoBack"/>
      <w:bookmarkEnd w:id="0"/>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Recently, Kafka queue is the most popular for its performance and scalability. Therefore, it is worth to compare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with Kafka, which may highlight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Contrarily, Kafka requires you to 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as long as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ms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r w:rsidR="002F123D">
        <w:rPr>
          <w:rFonts w:ascii="Times New Roman" w:hAnsi="Times New Roman" w:cs="Times New Roman"/>
          <w:color w:val="222222"/>
          <w:shd w:val="clear" w:color="auto" w:fill="FFFFFF"/>
        </w:rPr>
        <w:t xml:space="preserve">ms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en-queue a portion of messages at your will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but you are forced to en-queue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sectPr w:rsidR="002A7D69" w:rsidRPr="00551041" w:rsidSect="00283705">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980" w:rsidRDefault="00AE2980" w:rsidP="003032D0">
      <w:pPr>
        <w:spacing w:after="0" w:line="240" w:lineRule="auto"/>
      </w:pPr>
      <w:r>
        <w:separator/>
      </w:r>
    </w:p>
  </w:endnote>
  <w:endnote w:type="continuationSeparator" w:id="0">
    <w:p w:rsidR="00AE2980" w:rsidRDefault="00AE2980" w:rsidP="00303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9C21FD" w:rsidRPr="009C21FD">
      <w:fldChar w:fldCharType="begin"/>
    </w:r>
    <w:r w:rsidR="00F97BDF">
      <w:instrText xml:space="preserve"> PAGE   \* MERGEFORMAT </w:instrText>
    </w:r>
    <w:r w:rsidR="009C21FD" w:rsidRPr="009C21FD">
      <w:fldChar w:fldCharType="separate"/>
    </w:r>
    <w:r w:rsidR="00B70792" w:rsidRPr="00B70792">
      <w:rPr>
        <w:rFonts w:asciiTheme="majorHAnsi" w:hAnsiTheme="majorHAnsi"/>
        <w:noProof/>
      </w:rPr>
      <w:t>6</w:t>
    </w:r>
    <w:r w:rsidR="009C21FD">
      <w:rPr>
        <w:rFonts w:asciiTheme="majorHAnsi" w:hAnsiTheme="majorHAnsi"/>
        <w:noProof/>
      </w:rPr>
      <w:fldChar w:fldCharType="end"/>
    </w:r>
  </w:p>
  <w:p w:rsidR="003032D0" w:rsidRDefault="003032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980" w:rsidRDefault="00AE2980" w:rsidP="003032D0">
      <w:pPr>
        <w:spacing w:after="0" w:line="240" w:lineRule="auto"/>
      </w:pPr>
      <w:r>
        <w:separator/>
      </w:r>
    </w:p>
  </w:footnote>
  <w:footnote w:type="continuationSeparator" w:id="0">
    <w:p w:rsidR="00AE2980" w:rsidRDefault="00AE2980" w:rsidP="003032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3032D0">
          <w:pPr>
            <w:pStyle w:val="Header"/>
            <w:rPr>
              <w:rFonts w:ascii="Times New Roman" w:eastAsiaTheme="majorEastAsia" w:hAnsi="Times New Roman" w:cs="Times New Roman"/>
              <w:b/>
              <w:bCs/>
              <w:i/>
              <w:color w:val="4472C4" w:themeColor="accent1"/>
              <w:sz w:val="24"/>
              <w:szCs w:val="24"/>
            </w:rPr>
          </w:pPr>
          <w:r w:rsidRPr="000D4A27">
            <w:rPr>
              <w:rFonts w:ascii="Times New Roman" w:eastAsiaTheme="majorEastAsia" w:hAnsi="Times New Roman" w:cs="Times New Roman"/>
              <w:b/>
              <w:bCs/>
              <w:i/>
              <w:color w:val="4472C4" w:themeColor="accent1"/>
              <w:sz w:val="24"/>
              <w:szCs w:val="24"/>
            </w:rPr>
            <w:t>February, 14, 2018</w:t>
          </w:r>
        </w:p>
      </w:tc>
    </w:tr>
  </w:tbl>
  <w:p w:rsidR="003032D0" w:rsidRDefault="003032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6200F9"/>
    <w:rsid w:val="00020FB0"/>
    <w:rsid w:val="00047F33"/>
    <w:rsid w:val="00080CD6"/>
    <w:rsid w:val="000D4A27"/>
    <w:rsid w:val="00140146"/>
    <w:rsid w:val="001846EE"/>
    <w:rsid w:val="00283705"/>
    <w:rsid w:val="002A4EDA"/>
    <w:rsid w:val="002A7D69"/>
    <w:rsid w:val="002F123D"/>
    <w:rsid w:val="002F78BD"/>
    <w:rsid w:val="003032D0"/>
    <w:rsid w:val="00317F40"/>
    <w:rsid w:val="00322BC5"/>
    <w:rsid w:val="00373DB0"/>
    <w:rsid w:val="003B1CEF"/>
    <w:rsid w:val="00401D97"/>
    <w:rsid w:val="00407390"/>
    <w:rsid w:val="00441906"/>
    <w:rsid w:val="004B10F1"/>
    <w:rsid w:val="004D50C9"/>
    <w:rsid w:val="00551041"/>
    <w:rsid w:val="00560D48"/>
    <w:rsid w:val="00583D08"/>
    <w:rsid w:val="005D435F"/>
    <w:rsid w:val="005E7995"/>
    <w:rsid w:val="00601A23"/>
    <w:rsid w:val="006055ED"/>
    <w:rsid w:val="006200F9"/>
    <w:rsid w:val="00670515"/>
    <w:rsid w:val="00697B61"/>
    <w:rsid w:val="00792DAC"/>
    <w:rsid w:val="007C7D16"/>
    <w:rsid w:val="007F534F"/>
    <w:rsid w:val="0080346D"/>
    <w:rsid w:val="008B2E82"/>
    <w:rsid w:val="009019F7"/>
    <w:rsid w:val="0092290A"/>
    <w:rsid w:val="009C21FD"/>
    <w:rsid w:val="00A0088F"/>
    <w:rsid w:val="00A30742"/>
    <w:rsid w:val="00AD0496"/>
    <w:rsid w:val="00AD6782"/>
    <w:rsid w:val="00AE2980"/>
    <w:rsid w:val="00AE31FA"/>
    <w:rsid w:val="00B22E3B"/>
    <w:rsid w:val="00B3750A"/>
    <w:rsid w:val="00B427AD"/>
    <w:rsid w:val="00B529C9"/>
    <w:rsid w:val="00B70792"/>
    <w:rsid w:val="00B778C7"/>
    <w:rsid w:val="00C04D24"/>
    <w:rsid w:val="00C32287"/>
    <w:rsid w:val="00C60FA4"/>
    <w:rsid w:val="00CC0220"/>
    <w:rsid w:val="00D24D7D"/>
    <w:rsid w:val="00D45425"/>
    <w:rsid w:val="00D55F29"/>
    <w:rsid w:val="00D824C9"/>
    <w:rsid w:val="00DB69C2"/>
    <w:rsid w:val="00DC1C4F"/>
    <w:rsid w:val="00DC502E"/>
    <w:rsid w:val="00DC5155"/>
    <w:rsid w:val="00E4691A"/>
    <w:rsid w:val="00E56EB1"/>
    <w:rsid w:val="00E87DB7"/>
    <w:rsid w:val="00E90437"/>
    <w:rsid w:val="00EE08A2"/>
    <w:rsid w:val="00F1260D"/>
    <w:rsid w:val="00F97BDF"/>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sq_kafka_perf.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4C8A"/>
    <w:rsid w:val="00394C8A"/>
    <w:rsid w:val="007316AA"/>
    <w:rsid w:val="00747685"/>
    <w:rsid w:val="007C467A"/>
    <w:rsid w:val="00886612"/>
    <w:rsid w:val="00A0358F"/>
    <w:rsid w:val="00A40609"/>
    <w:rsid w:val="00BA3FA0"/>
    <w:rsid w:val="00FA18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0769D-08D0-48BE-B553-6B0713A5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Charlie Ye</cp:lastModifiedBy>
  <cp:revision>31</cp:revision>
  <dcterms:created xsi:type="dcterms:W3CDTF">2018-02-09T15:05:00Z</dcterms:created>
  <dcterms:modified xsi:type="dcterms:W3CDTF">2018-02-14T21:02:00Z</dcterms:modified>
</cp:coreProperties>
</file>