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Sqlite)</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 xml:space="preserve">The wait time, which is also called as latency, could be starting from a few tenth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(socketpro/samples/module_sample/usqlite/test_csahrp)</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sockets. Each of pools may consists one or more threads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below Figure 1.</w:t>
      </w:r>
    </w:p>
    <w:p w:rsidR="00C252BD" w:rsidRPr="00EC7223" w:rsidRDefault="00393B9B"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A1EDD" w:rsidRPr="00EC7223">
        <w:rPr>
          <w:rFonts w:ascii="Times New Roman" w:hAnsi="Times New Roman"/>
        </w:rPr>
        <w:t xml:space="preserve">an own one,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393B9B"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393B9B"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393B9B" w:rsidP="00873961">
      <w:pPr>
        <w:rPr>
          <w:rFonts w:ascii="Times New Roman" w:hAnsi="Times New Roman"/>
        </w:rPr>
      </w:pPr>
      <w:bookmarkStart w:id="0" w:name="_GoBack"/>
      <w:r>
        <w:rPr>
          <w:rFonts w:ascii="Times New Roman" w:hAnsi="Times New Roman"/>
          <w:noProof/>
        </w:rPr>
        <w:pict>
          <v:shape id="Picture 4" o:spid="_x0000_i1028" type="#_x0000_t75" style="width:647.25pt;height:354.75pt;visibility:visible;mso-wrap-style:square">
            <v:imagedata r:id="rId12" o:title=""/>
          </v:shape>
        </w:pict>
      </w:r>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Pr>
          <w:rFonts w:ascii="Times New Roman" w:hAnsi="Times New Roman"/>
        </w:rPr>
        <w:t>, which is located at the directory socketpro/samples/module_sample/usqlite/DBPerf,</w:t>
      </w:r>
      <w:r w:rsidRPr="00EC7223">
        <w:rPr>
          <w:rFonts w:ascii="Times New Roman" w:hAnsi="Times New Roman"/>
        </w:rPr>
        <w:t xml:space="preserve"> is used for you to play</w:t>
      </w:r>
      <w:r w:rsidR="009558F2">
        <w:rPr>
          <w:rFonts w:ascii="Times New Roman" w:hAnsi="Times New Roman"/>
        </w:rPr>
        <w:t xml:space="preserve"> after running the sample test_csqlite for creating a global sqlite database usqlite.db</w:t>
      </w:r>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For insert, you can easily get the speed like 30,000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9CF" w:rsidRDefault="009719CF" w:rsidP="00C252BD">
      <w:pPr>
        <w:spacing w:after="0" w:line="240" w:lineRule="auto"/>
      </w:pPr>
      <w:r>
        <w:separator/>
      </w:r>
    </w:p>
  </w:endnote>
  <w:endnote w:type="continuationSeparator" w:id="0">
    <w:p w:rsidR="009719CF" w:rsidRDefault="009719CF"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57290" w:rsidRDefault="00887297" w:rsidP="00057290">
    <w:pPr>
      <w:pStyle w:val="Footer"/>
      <w:pBdr>
        <w:top w:val="thinThickSmallGap" w:sz="24" w:space="1" w:color="823B0B"/>
      </w:pBdr>
      <w:tabs>
        <w:tab w:val="clear" w:pos="4680"/>
        <w:tab w:val="clear" w:pos="9360"/>
        <w:tab w:val="right" w:pos="12960"/>
      </w:tabs>
      <w:rPr>
        <w:rFonts w:ascii="Calibri Light" w:hAnsi="Calibri Light"/>
      </w:rPr>
    </w:pPr>
    <w:r w:rsidRPr="00EC7223">
      <w:rPr>
        <w:rFonts w:ascii="Times New Roman" w:hAnsi="Times New Roman"/>
        <w:b/>
        <w:sz w:val="24"/>
        <w:szCs w:val="24"/>
      </w:rPr>
      <w:t>UDAParts</w:t>
    </w:r>
    <w:r w:rsidR="00057290" w:rsidRPr="006A51B6">
      <w:rPr>
        <w:b/>
      </w:rPr>
      <w:tab/>
    </w:r>
    <w:r w:rsidR="00AD24CC" w:rsidRPr="00057290">
      <w:rPr>
        <w:b/>
      </w:rPr>
      <w:fldChar w:fldCharType="begin"/>
    </w:r>
    <w:r w:rsidRPr="00887297">
      <w:rPr>
        <w:b/>
      </w:rPr>
      <w:instrText xml:space="preserve"> PAGE   \* MERGEFORMAT </w:instrText>
    </w:r>
    <w:r w:rsidR="00AD24CC" w:rsidRPr="00057290">
      <w:rPr>
        <w:b/>
      </w:rPr>
      <w:fldChar w:fldCharType="separate"/>
    </w:r>
    <w:r w:rsidR="00342F09" w:rsidRPr="00342F09">
      <w:rPr>
        <w:rFonts w:ascii="Calibri Light" w:hAnsi="Calibri Light"/>
        <w:b/>
        <w:noProof/>
      </w:rPr>
      <w:t>1</w:t>
    </w:r>
    <w:r w:rsidR="00AD24CC" w:rsidRPr="00057290">
      <w:rPr>
        <w:rFonts w:ascii="Calibri Light" w:hAnsi="Calibri Light"/>
        <w:b/>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9CF" w:rsidRDefault="009719CF" w:rsidP="00C252BD">
      <w:pPr>
        <w:spacing w:after="0" w:line="240" w:lineRule="auto"/>
      </w:pPr>
      <w:r>
        <w:separator/>
      </w:r>
    </w:p>
  </w:footnote>
  <w:footnote w:type="continuationSeparator" w:id="0">
    <w:p w:rsidR="009719CF" w:rsidRDefault="009719CF"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1095"/>
      <w:gridCol w:w="2095"/>
    </w:tblGrid>
    <w:tr w:rsidR="00887297" w:rsidRPr="00057290" w:rsidTr="00057290">
      <w:trPr>
        <w:trHeight w:val="288"/>
      </w:trPr>
      <w:tc>
        <w:tcPr>
          <w:tcW w:w="11095" w:type="dxa"/>
        </w:tcPr>
        <w:p w:rsidR="00887297" w:rsidRPr="00057290" w:rsidRDefault="00887297">
          <w:pPr>
            <w:pStyle w:val="Header"/>
            <w:jc w:val="right"/>
            <w:rPr>
              <w:rFonts w:ascii="Times New Roman" w:hAnsi="Times New Roman"/>
              <w:b/>
              <w:sz w:val="28"/>
              <w:szCs w:val="28"/>
            </w:rPr>
          </w:pPr>
          <w:r w:rsidRPr="00057290">
            <w:rPr>
              <w:rFonts w:ascii="Times New Roman" w:hAnsi="Times New Roman"/>
              <w:b/>
              <w:sz w:val="28"/>
              <w:szCs w:val="28"/>
            </w:rPr>
            <w:t>SocketPro SQL-stream technology</w:t>
          </w:r>
        </w:p>
      </w:tc>
      <w:tc>
        <w:tcPr>
          <w:tcW w:w="2095" w:type="dxa"/>
        </w:tcPr>
        <w:p w:rsidR="00887297" w:rsidRPr="00057290" w:rsidRDefault="00887297">
          <w:pPr>
            <w:pStyle w:val="Header"/>
            <w:rPr>
              <w:rFonts w:ascii="Times New Roman" w:hAnsi="Times New Roman"/>
              <w:b/>
              <w:bCs/>
              <w:color w:val="5B9BD5"/>
              <w:sz w:val="36"/>
              <w:szCs w:val="36"/>
            </w:rPr>
          </w:pPr>
          <w:r w:rsidRPr="00057290">
            <w:rPr>
              <w:rFonts w:ascii="Times New Roman" w:hAnsi="Times New Roman"/>
              <w:b/>
              <w:bCs/>
              <w:color w:val="5B9BD5"/>
              <w:sz w:val="28"/>
              <w:szCs w:val="28"/>
            </w:rPr>
            <w:t>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154B31"/>
    <w:rsid w:val="00176EC6"/>
    <w:rsid w:val="001A57D8"/>
    <w:rsid w:val="001E3F7A"/>
    <w:rsid w:val="002157E9"/>
    <w:rsid w:val="002F0D05"/>
    <w:rsid w:val="00322BC5"/>
    <w:rsid w:val="00342F09"/>
    <w:rsid w:val="00393B9B"/>
    <w:rsid w:val="003E7AAE"/>
    <w:rsid w:val="00493E10"/>
    <w:rsid w:val="004B59D2"/>
    <w:rsid w:val="004E7161"/>
    <w:rsid w:val="00572D2E"/>
    <w:rsid w:val="005758FD"/>
    <w:rsid w:val="00576309"/>
    <w:rsid w:val="00577CAF"/>
    <w:rsid w:val="005B4021"/>
    <w:rsid w:val="005D5446"/>
    <w:rsid w:val="00687544"/>
    <w:rsid w:val="006A0C58"/>
    <w:rsid w:val="006A51B6"/>
    <w:rsid w:val="00793CBC"/>
    <w:rsid w:val="007D0E8E"/>
    <w:rsid w:val="007E236A"/>
    <w:rsid w:val="00801C8C"/>
    <w:rsid w:val="008438CF"/>
    <w:rsid w:val="00855208"/>
    <w:rsid w:val="0085658F"/>
    <w:rsid w:val="00873961"/>
    <w:rsid w:val="00887297"/>
    <w:rsid w:val="008C69FC"/>
    <w:rsid w:val="008F3217"/>
    <w:rsid w:val="00925850"/>
    <w:rsid w:val="00941EEC"/>
    <w:rsid w:val="009558F2"/>
    <w:rsid w:val="00956471"/>
    <w:rsid w:val="009719CF"/>
    <w:rsid w:val="009C29D9"/>
    <w:rsid w:val="009D47D1"/>
    <w:rsid w:val="009F2195"/>
    <w:rsid w:val="00AA2453"/>
    <w:rsid w:val="00AD24CC"/>
    <w:rsid w:val="00AE60F8"/>
    <w:rsid w:val="00B01612"/>
    <w:rsid w:val="00B27E50"/>
    <w:rsid w:val="00B35D43"/>
    <w:rsid w:val="00C252BD"/>
    <w:rsid w:val="00C436C6"/>
    <w:rsid w:val="00C9310A"/>
    <w:rsid w:val="00CA1EDD"/>
    <w:rsid w:val="00CC423F"/>
    <w:rsid w:val="00D22CF7"/>
    <w:rsid w:val="00D30D1C"/>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2B0EC"/>
  <w15:docId w15:val="{B0DAB7F6-CDB7-4BBB-822B-C46DAA79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10927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7</cp:revision>
  <dcterms:created xsi:type="dcterms:W3CDTF">2017-08-07T21:22:00Z</dcterms:created>
  <dcterms:modified xsi:type="dcterms:W3CDTF">2017-08-10T13:01:00Z</dcterms:modified>
</cp:coreProperties>
</file>