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ku label node ip-172-20-37-252.ec2.internal munnabhai=mbbs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name: nginx2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munnabhai: mbbs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munnabhai: mbbs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munnabhai: mbbs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nodeSelector: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munnabhai: mbbs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image: sreeharshav/testcontainer:v1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