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370F" w14:textId="77777777" w:rsidR="0085171A" w:rsidRPr="00240F4E" w:rsidRDefault="00000000">
      <w:pPr>
        <w:pStyle w:val="Heading1"/>
        <w:rPr>
          <w:rFonts w:ascii="Aptos" w:hAnsi="Aptos"/>
        </w:rPr>
      </w:pPr>
      <w:r w:rsidRPr="00240F4E">
        <w:rPr>
          <w:rFonts w:ascii="Aptos" w:hAnsi="Aptos"/>
        </w:rPr>
        <w:t>PROCUREMENT SNAPSHOT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871"/>
        <w:gridCol w:w="1946"/>
        <w:gridCol w:w="4094"/>
      </w:tblGrid>
      <w:tr w:rsidR="0085171A" w:rsidRPr="00240F4E" w14:paraId="342AA61A" w14:textId="77777777" w:rsidTr="00240F4E">
        <w:tc>
          <w:tcPr>
            <w:tcW w:w="1458" w:type="dxa"/>
            <w:shd w:val="clear" w:color="auto" w:fill="E5005F"/>
          </w:tcPr>
          <w:p w14:paraId="4088272C" w14:textId="77777777" w:rsidR="0085171A" w:rsidRPr="00240F4E" w:rsidRDefault="00000000">
            <w:pPr>
              <w:rPr>
                <w:rFonts w:ascii="Aptos" w:hAnsi="Aptos"/>
                <w:color w:val="FFFFFF" w:themeColor="background1"/>
              </w:rPr>
            </w:pPr>
            <w:r w:rsidRPr="00240F4E">
              <w:rPr>
                <w:rFonts w:ascii="Aptos" w:hAnsi="Aptos"/>
                <w:color w:val="FFFFFF" w:themeColor="background1"/>
              </w:rPr>
              <w:t>Location</w:t>
            </w:r>
          </w:p>
        </w:tc>
        <w:tc>
          <w:tcPr>
            <w:tcW w:w="1890" w:type="dxa"/>
            <w:shd w:val="clear" w:color="auto" w:fill="E5005F"/>
          </w:tcPr>
          <w:p w14:paraId="42538BF7" w14:textId="77777777" w:rsidR="0085171A" w:rsidRPr="00240F4E" w:rsidRDefault="00000000">
            <w:pPr>
              <w:rPr>
                <w:rFonts w:ascii="Aptos" w:hAnsi="Aptos"/>
                <w:color w:val="FFFFFF" w:themeColor="background1"/>
              </w:rPr>
            </w:pPr>
            <w:r w:rsidRPr="00240F4E">
              <w:rPr>
                <w:rFonts w:ascii="Aptos" w:hAnsi="Aptos"/>
                <w:color w:val="FFFFFF" w:themeColor="background1"/>
              </w:rPr>
              <w:t>Sacramento, CA</w:t>
            </w:r>
          </w:p>
        </w:tc>
        <w:tc>
          <w:tcPr>
            <w:tcW w:w="1980" w:type="dxa"/>
            <w:shd w:val="clear" w:color="auto" w:fill="E5005F"/>
          </w:tcPr>
          <w:p w14:paraId="1A2D596D" w14:textId="77777777" w:rsidR="0085171A" w:rsidRPr="00240F4E" w:rsidRDefault="00000000">
            <w:pPr>
              <w:rPr>
                <w:rFonts w:ascii="Aptos" w:hAnsi="Aptos"/>
                <w:color w:val="FFFFFF" w:themeColor="background1"/>
              </w:rPr>
            </w:pPr>
            <w:r w:rsidRPr="00240F4E">
              <w:rPr>
                <w:rFonts w:ascii="Aptos" w:hAnsi="Aptos"/>
                <w:color w:val="FFFFFF" w:themeColor="background1"/>
              </w:rPr>
              <w:t>Small Business</w:t>
            </w:r>
          </w:p>
        </w:tc>
        <w:tc>
          <w:tcPr>
            <w:tcW w:w="4230" w:type="dxa"/>
            <w:shd w:val="clear" w:color="auto" w:fill="E5005F"/>
          </w:tcPr>
          <w:p w14:paraId="58CC6424" w14:textId="77777777" w:rsidR="0085171A" w:rsidRPr="00240F4E" w:rsidRDefault="00000000">
            <w:pPr>
              <w:rPr>
                <w:rFonts w:ascii="Aptos" w:hAnsi="Aptos"/>
                <w:color w:val="FFFFFF" w:themeColor="background1"/>
              </w:rPr>
            </w:pPr>
            <w:r w:rsidRPr="00240F4E">
              <w:rPr>
                <w:rFonts w:ascii="Aptos" w:hAnsi="Aptos"/>
                <w:color w:val="FFFFFF" w:themeColor="background1"/>
              </w:rPr>
              <w:t>SBA Qualified</w:t>
            </w:r>
          </w:p>
        </w:tc>
      </w:tr>
      <w:tr w:rsidR="0085171A" w:rsidRPr="00240F4E" w14:paraId="59A7749C" w14:textId="77777777" w:rsidTr="00240F4E">
        <w:tc>
          <w:tcPr>
            <w:tcW w:w="1458" w:type="dxa"/>
          </w:tcPr>
          <w:p w14:paraId="6332F1EF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Primary NAICS</w:t>
            </w:r>
          </w:p>
        </w:tc>
        <w:tc>
          <w:tcPr>
            <w:tcW w:w="1890" w:type="dxa"/>
          </w:tcPr>
          <w:p w14:paraId="34784A65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541511</w:t>
            </w:r>
          </w:p>
        </w:tc>
        <w:tc>
          <w:tcPr>
            <w:tcW w:w="1980" w:type="dxa"/>
          </w:tcPr>
          <w:p w14:paraId="05CAE61A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Additional NAICS</w:t>
            </w:r>
          </w:p>
        </w:tc>
        <w:tc>
          <w:tcPr>
            <w:tcW w:w="4230" w:type="dxa"/>
          </w:tcPr>
          <w:p w14:paraId="53EA2C04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541512 | 541519 | 541611 | 541690 | 561320</w:t>
            </w:r>
          </w:p>
        </w:tc>
      </w:tr>
    </w:tbl>
    <w:p w14:paraId="083178BD" w14:textId="77777777" w:rsidR="0085171A" w:rsidRPr="00240F4E" w:rsidRDefault="0085171A">
      <w:pPr>
        <w:rPr>
          <w:rFonts w:ascii="Aptos" w:hAnsi="Aptos"/>
        </w:rPr>
      </w:pPr>
    </w:p>
    <w:p w14:paraId="6CF1ABFF" w14:textId="77777777" w:rsidR="0085171A" w:rsidRPr="00240F4E" w:rsidRDefault="00000000">
      <w:pPr>
        <w:pStyle w:val="Heading1"/>
        <w:rPr>
          <w:rFonts w:ascii="Aptos" w:hAnsi="Aptos"/>
        </w:rPr>
      </w:pPr>
      <w:r w:rsidRPr="00240F4E">
        <w:rPr>
          <w:rFonts w:ascii="Aptos" w:hAnsi="Aptos"/>
        </w:rPr>
        <w:t>CORE 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5"/>
        <w:gridCol w:w="6495"/>
      </w:tblGrid>
      <w:tr w:rsidR="0085171A" w:rsidRPr="00240F4E" w14:paraId="17727FAB" w14:textId="77777777" w:rsidTr="00240F4E">
        <w:tc>
          <w:tcPr>
            <w:tcW w:w="2898" w:type="dxa"/>
          </w:tcPr>
          <w:p w14:paraId="0E603E77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Staff Augmentation</w:t>
            </w:r>
          </w:p>
        </w:tc>
        <w:tc>
          <w:tcPr>
            <w:tcW w:w="6660" w:type="dxa"/>
          </w:tcPr>
          <w:p w14:paraId="1D491334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Program Managers, Architects, Software Engineers, Data Engineers</w:t>
            </w:r>
          </w:p>
        </w:tc>
      </w:tr>
      <w:tr w:rsidR="0085171A" w:rsidRPr="00240F4E" w14:paraId="24B69D9C" w14:textId="77777777" w:rsidTr="00240F4E">
        <w:tc>
          <w:tcPr>
            <w:tcW w:w="2898" w:type="dxa"/>
          </w:tcPr>
          <w:p w14:paraId="1E988B6E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Application Development</w:t>
            </w:r>
          </w:p>
        </w:tc>
        <w:tc>
          <w:tcPr>
            <w:tcW w:w="6660" w:type="dxa"/>
          </w:tcPr>
          <w:p w14:paraId="5D29B94D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Enterprise application development and automation</w:t>
            </w:r>
          </w:p>
        </w:tc>
      </w:tr>
      <w:tr w:rsidR="0085171A" w:rsidRPr="00240F4E" w14:paraId="3BA4C4A4" w14:textId="77777777" w:rsidTr="00240F4E">
        <w:tc>
          <w:tcPr>
            <w:tcW w:w="2898" w:type="dxa"/>
          </w:tcPr>
          <w:p w14:paraId="0CC92CF6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Digital Modernization</w:t>
            </w:r>
          </w:p>
        </w:tc>
        <w:tc>
          <w:tcPr>
            <w:tcW w:w="6660" w:type="dxa"/>
          </w:tcPr>
          <w:p w14:paraId="1CCE9131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Legacy modernization and cloud migration</w:t>
            </w:r>
          </w:p>
        </w:tc>
      </w:tr>
      <w:tr w:rsidR="0085171A" w:rsidRPr="00240F4E" w14:paraId="0710FE72" w14:textId="77777777" w:rsidTr="00240F4E">
        <w:tc>
          <w:tcPr>
            <w:tcW w:w="2898" w:type="dxa"/>
          </w:tcPr>
          <w:p w14:paraId="3B189820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Program Delivery</w:t>
            </w:r>
          </w:p>
        </w:tc>
        <w:tc>
          <w:tcPr>
            <w:tcW w:w="6660" w:type="dxa"/>
          </w:tcPr>
          <w:p w14:paraId="3990E794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PMO and large program governance</w:t>
            </w:r>
          </w:p>
        </w:tc>
      </w:tr>
      <w:tr w:rsidR="0085171A" w:rsidRPr="00240F4E" w14:paraId="79E590A9" w14:textId="77777777" w:rsidTr="00240F4E">
        <w:tc>
          <w:tcPr>
            <w:tcW w:w="2898" w:type="dxa"/>
          </w:tcPr>
          <w:p w14:paraId="31FE218C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Accessibility Compliance</w:t>
            </w:r>
          </w:p>
        </w:tc>
        <w:tc>
          <w:tcPr>
            <w:tcW w:w="6660" w:type="dxa"/>
          </w:tcPr>
          <w:p w14:paraId="7D59D24B" w14:textId="77777777" w:rsidR="0085171A" w:rsidRPr="00240F4E" w:rsidRDefault="00000000">
            <w:pPr>
              <w:rPr>
                <w:rFonts w:ascii="Aptos" w:hAnsi="Aptos"/>
              </w:rPr>
            </w:pPr>
            <w:r w:rsidRPr="00240F4E">
              <w:rPr>
                <w:rFonts w:ascii="Aptos" w:hAnsi="Aptos"/>
              </w:rPr>
              <w:t>ADA / WCAG accessibility compliance programs</w:t>
            </w:r>
          </w:p>
        </w:tc>
      </w:tr>
    </w:tbl>
    <w:p w14:paraId="49B36D89" w14:textId="77777777" w:rsidR="0085171A" w:rsidRPr="00240F4E" w:rsidRDefault="00000000">
      <w:pPr>
        <w:pStyle w:val="Heading1"/>
        <w:rPr>
          <w:rFonts w:ascii="Aptos" w:hAnsi="Aptos"/>
        </w:rPr>
      </w:pPr>
      <w:r w:rsidRPr="00240F4E">
        <w:rPr>
          <w:rFonts w:ascii="Aptos" w:hAnsi="Aptos"/>
        </w:rPr>
        <w:t>KEY DIFFERENTIATORS</w:t>
      </w:r>
    </w:p>
    <w:p w14:paraId="037DF584" w14:textId="77777777" w:rsidR="0085171A" w:rsidRPr="00240F4E" w:rsidRDefault="00000000">
      <w:pPr>
        <w:rPr>
          <w:rFonts w:ascii="Aptos" w:hAnsi="Aptos"/>
        </w:rPr>
      </w:pPr>
      <w:r w:rsidRPr="00240F4E">
        <w:rPr>
          <w:rFonts w:ascii="Aptos" w:hAnsi="Aptos"/>
        </w:rPr>
        <w:t>• Enterprise-scale technology program leadership</w:t>
      </w:r>
      <w:r w:rsidRPr="00240F4E">
        <w:rPr>
          <w:rFonts w:ascii="Aptos" w:hAnsi="Aptos"/>
        </w:rPr>
        <w:br/>
        <w:t>• AI-driven analytics and forecasting expertise</w:t>
      </w:r>
      <w:r w:rsidRPr="00240F4E">
        <w:rPr>
          <w:rFonts w:ascii="Aptos" w:hAnsi="Aptos"/>
        </w:rPr>
        <w:br/>
        <w:t>• Agile delivery aligned with government projects</w:t>
      </w:r>
      <w:r w:rsidRPr="00240F4E">
        <w:rPr>
          <w:rFonts w:ascii="Aptos" w:hAnsi="Aptos"/>
        </w:rPr>
        <w:br/>
        <w:t>• Rapid staff augmentation scaling capability</w:t>
      </w:r>
    </w:p>
    <w:p w14:paraId="51735CCB" w14:textId="77777777" w:rsidR="0085171A" w:rsidRPr="00240F4E" w:rsidRDefault="00000000">
      <w:pPr>
        <w:pStyle w:val="Heading1"/>
        <w:rPr>
          <w:rFonts w:ascii="Aptos" w:hAnsi="Aptos"/>
        </w:rPr>
      </w:pPr>
      <w:r w:rsidRPr="00240F4E">
        <w:rPr>
          <w:rFonts w:ascii="Aptos" w:hAnsi="Aptos"/>
        </w:rPr>
        <w:t>RELEVANT GOVERNMENT EXPERIENCE – CALIFORNIA OES</w:t>
      </w:r>
    </w:p>
    <w:p w14:paraId="51BBB2DC" w14:textId="77777777" w:rsidR="0085171A" w:rsidRPr="00240F4E" w:rsidRDefault="00000000" w:rsidP="00240F4E">
      <w:pPr>
        <w:jc w:val="both"/>
        <w:rPr>
          <w:rFonts w:ascii="Aptos" w:hAnsi="Aptos"/>
        </w:rPr>
      </w:pPr>
      <w:r w:rsidRPr="00240F4E">
        <w:rPr>
          <w:rFonts w:ascii="Aptos" w:hAnsi="Aptos"/>
        </w:rPr>
        <w:t>Led development of a statewide machine-learning platform to forecast PPE demand for the California Office of Emergency Services during the COVID</w:t>
      </w:r>
      <w:r w:rsidRPr="00240F4E">
        <w:rPr>
          <w:rFonts w:ascii="Cambria Math" w:hAnsi="Cambria Math" w:cs="Cambria Math"/>
        </w:rPr>
        <w:t>‑</w:t>
      </w:r>
      <w:r w:rsidRPr="00240F4E">
        <w:rPr>
          <w:rFonts w:ascii="Aptos" w:hAnsi="Aptos"/>
        </w:rPr>
        <w:t>19 pandemic. The system processed clinical demand signals, supply chain data, and hospital usage metrics to produce statewide, regional, and county-level PPE forecasts while enabling scenario planning.</w:t>
      </w:r>
    </w:p>
    <w:sectPr w:rsidR="0085171A" w:rsidRPr="00240F4E" w:rsidSect="00240F4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A95FE" w14:textId="77777777" w:rsidR="00B83D1A" w:rsidRDefault="00B83D1A" w:rsidP="00240F4E">
      <w:pPr>
        <w:spacing w:after="0" w:line="240" w:lineRule="auto"/>
      </w:pPr>
      <w:r>
        <w:separator/>
      </w:r>
    </w:p>
  </w:endnote>
  <w:endnote w:type="continuationSeparator" w:id="0">
    <w:p w14:paraId="60828AC2" w14:textId="77777777" w:rsidR="00B83D1A" w:rsidRDefault="00B83D1A" w:rsidP="00240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88849" w14:textId="3F142C51" w:rsidR="00240F4E" w:rsidRPr="00240F4E" w:rsidRDefault="00240F4E" w:rsidP="00240F4E">
    <w:pPr>
      <w:pStyle w:val="Heading1"/>
      <w:ind w:left="-360" w:right="-180"/>
      <w:rPr>
        <w:rFonts w:ascii="Aptos" w:hAnsi="Aptos"/>
        <w:sz w:val="18"/>
        <w:szCs w:val="18"/>
        <w:lang w:val="it-IT"/>
      </w:rPr>
    </w:pPr>
    <w:r>
      <w:rPr>
        <w:rFonts w:ascii="Aptos" w:hAnsi="Aptos"/>
        <w:noProof/>
        <w:color w:val="E5005F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878F24" wp14:editId="72F8CB57">
              <wp:simplePos x="0" y="0"/>
              <wp:positionH relativeFrom="column">
                <wp:posOffset>-205740</wp:posOffset>
              </wp:positionH>
              <wp:positionV relativeFrom="paragraph">
                <wp:posOffset>236855</wp:posOffset>
              </wp:positionV>
              <wp:extent cx="6057900" cy="0"/>
              <wp:effectExtent l="38100" t="38100" r="76200" b="95250"/>
              <wp:wrapNone/>
              <wp:docPr id="117744375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ln w="3175">
                        <a:solidFill>
                          <a:srgbClr val="E5005F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EAF964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2pt,18.65pt" to="460.8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htZwgEAAN4DAAAOAAAAZHJzL2Uyb0RvYy54bWysU8tu2zAQvBfoPxC816IcOGkFyzkkdS5B&#10;GvTxATS1tAjwBZK15L/PkrLloC0QoMiFIpc7szvD1fp2NJocIETlbEvrBaMErHCdsvuW/vq5/fSZ&#10;kpi47bh2Flp6hEhvNx8/rAffwNL1TncQCJLY2Ay+pX1KvqmqKHowPC6cB4uX0gXDEx7DvuoCH5Dd&#10;6GrJ2HU1uND54ATEiNH76ZJuCr+UINI3KSMkoluKvaWyhrLu8lpt1rzZB+57JU5t8P/ownBlsehM&#10;dc8TJ7+D+ovKKBFcdDIthDOVk1IJKBpQTc3+UPOj5x6KFjQn+tmm+H604ulwZ58D2jD42ET/HLKK&#10;UQaTv9gfGYtZx9ksGBMRGLxmq5svDD0V57vqAvQhpgdwhuRNS7WyWQdv+OExJiyGqeeUHNaWDC29&#10;qm9WJSs6rbqt0jrfxbDf3elADhyf8OuKsdU2vxoyvErDk7YYvIgou3TUMPF/B0lUh20vpwp5vmCm&#10;5UKATfWJV1vMzjCJLcxA9jbwlJ+hUGZvBtdvg2dEqexsmsFGWRf+RZDGc8tyyj87MOnOFuxcdyzP&#10;W6zBISrOnQY+T+nrc4FffsvNCwAAAP//AwBQSwMEFAAGAAgAAAAhAGJSL5/gAAAACQEAAA8AAABk&#10;cnMvZG93bnJldi54bWxMj8tOwzAQRfdI/QdrkNi1TpOqjxCnQkhIFLFICwuWbjx5UHscxW4a/h6j&#10;LuhyZo7unJttR6PZgL1rLQmYzyJgSKVVLdUCPj9epmtgzktSUltCAT/oYJtP7jKZKnuhPQ4HX7MQ&#10;Qi6VAhrvu5RzVzZopJvZDincKtsb6cPY11z18hLCjeZxFC25kS2FD43s8LnB8nQ4GwF8t/um9+Sr&#10;qPQ6fntdLYpq2BRCPNyPT4/API7+H4Y//aAOeXA62jMpx7SAaRIvAiogWSXAArCJ50tgx+uC5xm/&#10;bZD/AgAA//8DAFBLAQItABQABgAIAAAAIQC2gziS/gAAAOEBAAATAAAAAAAAAAAAAAAAAAAAAABb&#10;Q29udGVudF9UeXBlc10ueG1sUEsBAi0AFAAGAAgAAAAhADj9If/WAAAAlAEAAAsAAAAAAAAAAAAA&#10;AAAALwEAAF9yZWxzLy5yZWxzUEsBAi0AFAAGAAgAAAAhAL3GG1nCAQAA3gMAAA4AAAAAAAAAAAAA&#10;AAAALgIAAGRycy9lMm9Eb2MueG1sUEsBAi0AFAAGAAgAAAAhAGJSL5/gAAAACQEAAA8AAAAAAAAA&#10;AAAAAAAAHAQAAGRycy9kb3ducmV2LnhtbFBLBQYAAAAABAAEAPMAAAApBQAAAAA=&#10;" strokecolor="#e5005f" strokeweight=".25pt">
              <v:shadow on="t" color="black" opacity="24903f" origin=",.5" offset="0,.55556mm"/>
            </v:line>
          </w:pict>
        </mc:Fallback>
      </mc:AlternateContent>
    </w:r>
    <w:r w:rsidRPr="00240F4E">
      <w:rPr>
        <w:rFonts w:ascii="Aptos" w:hAnsi="Aptos"/>
        <w:color w:val="E5005F"/>
        <w:sz w:val="24"/>
        <w:szCs w:val="24"/>
      </w:rPr>
      <w:t>CONTACT</w:t>
    </w:r>
    <w:r>
      <w:rPr>
        <w:rFonts w:ascii="Aptos" w:hAnsi="Aptos"/>
        <w:color w:val="E5005F"/>
        <w:sz w:val="24"/>
        <w:szCs w:val="24"/>
      </w:rPr>
      <w:t xml:space="preserve">: </w:t>
    </w:r>
    <w:r w:rsidRPr="00240F4E">
      <w:rPr>
        <w:rFonts w:ascii="Aptos" w:hAnsi="Aptos"/>
        <w:sz w:val="18"/>
        <w:szCs w:val="18"/>
      </w:rPr>
      <w:t xml:space="preserve">Intelli Infotech Inc. </w:t>
    </w:r>
    <w:r w:rsidRPr="00240F4E">
      <w:rPr>
        <w:rFonts w:ascii="Aptos" w:hAnsi="Aptos"/>
        <w:sz w:val="18"/>
        <w:szCs w:val="18"/>
        <w:lang w:val="it-IT"/>
      </w:rPr>
      <w:t xml:space="preserve">| Sacramento, </w:t>
    </w:r>
    <w:r w:rsidRPr="00240F4E">
      <w:rPr>
        <w:rFonts w:ascii="Aptos" w:hAnsi="Aptos"/>
        <w:sz w:val="18"/>
        <w:szCs w:val="18"/>
        <w:lang w:val="it-IT"/>
      </w:rPr>
      <w:t>CA |</w:t>
    </w:r>
    <w:r w:rsidRPr="00240F4E">
      <w:rPr>
        <w:rFonts w:ascii="Aptos" w:hAnsi="Aptos"/>
        <w:sz w:val="18"/>
        <w:szCs w:val="18"/>
        <w:lang w:val="it-IT"/>
      </w:rPr>
      <w:t xml:space="preserve"> www.intelliinfo.us | contact@intelliinfo.us | Phone: (925) 359 9490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89A9E" w14:textId="77777777" w:rsidR="00B83D1A" w:rsidRDefault="00B83D1A" w:rsidP="00240F4E">
      <w:pPr>
        <w:spacing w:after="0" w:line="240" w:lineRule="auto"/>
      </w:pPr>
      <w:r>
        <w:separator/>
      </w:r>
    </w:p>
  </w:footnote>
  <w:footnote w:type="continuationSeparator" w:id="0">
    <w:p w14:paraId="2E4B06C5" w14:textId="77777777" w:rsidR="00B83D1A" w:rsidRDefault="00B83D1A" w:rsidP="00240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0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56"/>
      <w:gridCol w:w="6514"/>
      <w:gridCol w:w="952"/>
    </w:tblGrid>
    <w:tr w:rsidR="00A915AE" w14:paraId="084F4A5F" w14:textId="77777777" w:rsidTr="00A915AE">
      <w:tc>
        <w:tcPr>
          <w:tcW w:w="2992" w:type="dxa"/>
          <w:vAlign w:val="center"/>
        </w:tcPr>
        <w:p w14:paraId="392FBF38" w14:textId="77777777" w:rsidR="00240F4E" w:rsidRDefault="00240F4E" w:rsidP="00240F4E">
          <w:pPr>
            <w:pStyle w:val="Title"/>
            <w:pBdr>
              <w:bottom w:val="none" w:sz="0" w:space="0" w:color="auto"/>
            </w:pBdr>
            <w:jc w:val="center"/>
            <w:rPr>
              <w:rFonts w:ascii="Aptos" w:hAnsi="Aptos"/>
              <w:color w:val="E5005F"/>
            </w:rPr>
          </w:pPr>
          <w:r>
            <w:rPr>
              <w:rFonts w:ascii="Aptos" w:hAnsi="Aptos"/>
              <w:noProof/>
              <w:color w:val="E5005F"/>
            </w:rPr>
            <w:drawing>
              <wp:inline distT="0" distB="0" distL="0" distR="0" wp14:anchorId="64E4C4B9" wp14:editId="46CDC85D">
                <wp:extent cx="1088430" cy="495300"/>
                <wp:effectExtent l="0" t="0" r="0" b="0"/>
                <wp:docPr id="21522165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221656" name="Picture 2152216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4578" cy="5208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8" w:type="dxa"/>
          <w:vAlign w:val="center"/>
        </w:tcPr>
        <w:p w14:paraId="77C79F75" w14:textId="77777777" w:rsidR="00240F4E" w:rsidRPr="00240F4E" w:rsidRDefault="00240F4E" w:rsidP="00240F4E">
          <w:pPr>
            <w:jc w:val="center"/>
            <w:rPr>
              <w:rFonts w:ascii="Aptos" w:hAnsi="Aptos"/>
            </w:rPr>
          </w:pPr>
          <w:r w:rsidRPr="00240F4E">
            <w:rPr>
              <w:rFonts w:ascii="Aptos" w:hAnsi="Aptos"/>
              <w:color w:val="E5005F"/>
              <w:sz w:val="32"/>
              <w:szCs w:val="32"/>
            </w:rPr>
            <w:t>Technology Services &amp; Staff Augmentation for Government Agencies</w:t>
          </w:r>
        </w:p>
      </w:tc>
      <w:tc>
        <w:tcPr>
          <w:tcW w:w="978" w:type="dxa"/>
          <w:vAlign w:val="center"/>
        </w:tcPr>
        <w:p w14:paraId="403D3CB9" w14:textId="77777777" w:rsidR="00240F4E" w:rsidRDefault="00240F4E" w:rsidP="00240F4E">
          <w:pPr>
            <w:pStyle w:val="Title"/>
            <w:pBdr>
              <w:bottom w:val="none" w:sz="0" w:space="0" w:color="auto"/>
            </w:pBdr>
            <w:jc w:val="center"/>
            <w:rPr>
              <w:rFonts w:ascii="Aptos" w:hAnsi="Aptos"/>
              <w:color w:val="E5005F"/>
            </w:rPr>
          </w:pPr>
        </w:p>
      </w:tc>
    </w:tr>
  </w:tbl>
  <w:p w14:paraId="27A86109" w14:textId="77777777" w:rsidR="00240F4E" w:rsidRDefault="00240F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315312">
    <w:abstractNumId w:val="8"/>
  </w:num>
  <w:num w:numId="2" w16cid:durableId="1821926403">
    <w:abstractNumId w:val="6"/>
  </w:num>
  <w:num w:numId="3" w16cid:durableId="856163264">
    <w:abstractNumId w:val="5"/>
  </w:num>
  <w:num w:numId="4" w16cid:durableId="667441043">
    <w:abstractNumId w:val="4"/>
  </w:num>
  <w:num w:numId="5" w16cid:durableId="500043771">
    <w:abstractNumId w:val="7"/>
  </w:num>
  <w:num w:numId="6" w16cid:durableId="16927619">
    <w:abstractNumId w:val="3"/>
  </w:num>
  <w:num w:numId="7" w16cid:durableId="130560567">
    <w:abstractNumId w:val="2"/>
  </w:num>
  <w:num w:numId="8" w16cid:durableId="1836922247">
    <w:abstractNumId w:val="1"/>
  </w:num>
  <w:num w:numId="9" w16cid:durableId="192055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F4E"/>
    <w:rsid w:val="0029639D"/>
    <w:rsid w:val="00326F90"/>
    <w:rsid w:val="00601A52"/>
    <w:rsid w:val="0085171A"/>
    <w:rsid w:val="00A915AE"/>
    <w:rsid w:val="00AA1D8D"/>
    <w:rsid w:val="00B47730"/>
    <w:rsid w:val="00B83D1A"/>
    <w:rsid w:val="00CB0664"/>
    <w:rsid w:val="00F111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2D848E"/>
  <w14:defaultImageDpi w14:val="300"/>
  <w15:docId w15:val="{29C17BD6-0A20-423E-A3FF-8F0B691E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Uday Ayyagari</cp:lastModifiedBy>
  <cp:revision>2</cp:revision>
  <dcterms:created xsi:type="dcterms:W3CDTF">2026-03-10T03:52:00Z</dcterms:created>
  <dcterms:modified xsi:type="dcterms:W3CDTF">2026-03-10T03:52:00Z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f8d99e92-cc0d-45b5-b24a-fbf62f2809c5</vt:lpwstr>
  </property>
</Properties>
</file>